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7.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data8.xml" ContentType="application/vnd.openxmlformats-officedocument.drawingml.diagramData+xml"/>
  <Override PartName="/word/diagrams/layout8.xml" ContentType="application/vnd.openxmlformats-officedocument.drawingml.diagramLayout+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diagrams/data9.xml" ContentType="application/vnd.openxmlformats-officedocument.drawingml.diagramData+xml"/>
  <Override PartName="/word/diagrams/layout9.xml" ContentType="application/vnd.openxmlformats-officedocument.drawingml.diagramLayout+xml"/>
  <Override PartName="/word/diagrams/quickStyle9.xml" ContentType="application/vnd.openxmlformats-officedocument.drawingml.diagramStyle+xml"/>
  <Override PartName="/word/diagrams/colors9.xml" ContentType="application/vnd.openxmlformats-officedocument.drawingml.diagramColors+xml"/>
  <Override PartName="/word/diagrams/drawing9.xml" ContentType="application/vnd.ms-office.drawingml.diagramDrawing+xml"/>
  <Override PartName="/word/diagrams/data10.xml" ContentType="application/vnd.openxmlformats-officedocument.drawingml.diagramData+xml"/>
  <Override PartName="/word/diagrams/layout10.xml" ContentType="application/vnd.openxmlformats-officedocument.drawingml.diagramLayout+xml"/>
  <Override PartName="/word/diagrams/quickStyle10.xml" ContentType="application/vnd.openxmlformats-officedocument.drawingml.diagramStyle+xml"/>
  <Override PartName="/word/diagrams/colors10.xml" ContentType="application/vnd.openxmlformats-officedocument.drawingml.diagramColors+xml"/>
  <Override PartName="/word/diagrams/drawing10.xml" ContentType="application/vnd.ms-office.drawingml.diagramDrawing+xml"/>
  <Override PartName="/word/diagrams/data11.xml" ContentType="application/vnd.openxmlformats-officedocument.drawingml.diagramData+xml"/>
  <Override PartName="/word/diagrams/layout11.xml" ContentType="application/vnd.openxmlformats-officedocument.drawingml.diagramLayout+xml"/>
  <Override PartName="/word/diagrams/quickStyle11.xml" ContentType="application/vnd.openxmlformats-officedocument.drawingml.diagramStyle+xml"/>
  <Override PartName="/word/diagrams/colors11.xml" ContentType="application/vnd.openxmlformats-officedocument.drawingml.diagramColors+xml"/>
  <Override PartName="/word/diagrams/drawing11.xml" ContentType="application/vnd.ms-office.drawingml.diagramDrawing+xml"/>
  <Override PartName="/word/diagrams/data12.xml" ContentType="application/vnd.openxmlformats-officedocument.drawingml.diagramData+xml"/>
  <Override PartName="/word/diagrams/layout12.xml" ContentType="application/vnd.openxmlformats-officedocument.drawingml.diagramLayout+xml"/>
  <Override PartName="/word/diagrams/quickStyle12.xml" ContentType="application/vnd.openxmlformats-officedocument.drawingml.diagramStyle+xml"/>
  <Override PartName="/word/diagrams/colors12.xml" ContentType="application/vnd.openxmlformats-officedocument.drawingml.diagramColors+xml"/>
  <Override PartName="/word/diagrams/drawing12.xml" ContentType="application/vnd.ms-office.drawingml.diagramDrawing+xml"/>
  <Override PartName="/word/diagrams/data13.xml" ContentType="application/vnd.openxmlformats-officedocument.drawingml.diagramData+xml"/>
  <Override PartName="/word/diagrams/layout13.xml" ContentType="application/vnd.openxmlformats-officedocument.drawingml.diagramLayout+xml"/>
  <Override PartName="/word/diagrams/quickStyle13.xml" ContentType="application/vnd.openxmlformats-officedocument.drawingml.diagramStyle+xml"/>
  <Override PartName="/word/diagrams/colors13.xml" ContentType="application/vnd.openxmlformats-officedocument.drawingml.diagramColors+xml"/>
  <Override PartName="/word/diagrams/drawing13.xml" ContentType="application/vnd.ms-office.drawingml.diagramDrawing+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3E384F" w14:textId="77777777" w:rsidR="00353B29" w:rsidRDefault="00353B29" w:rsidP="00353B29">
      <w:pPr>
        <w:keepNext/>
        <w:jc w:val="both"/>
      </w:pPr>
    </w:p>
    <w:p w14:paraId="7E9D762D" w14:textId="77777777" w:rsidR="00353B29" w:rsidRDefault="00353B29" w:rsidP="00353B29">
      <w:pPr>
        <w:keepNext/>
        <w:jc w:val="both"/>
      </w:pPr>
    </w:p>
    <w:p w14:paraId="392AC843" w14:textId="77777777" w:rsidR="00EC4863" w:rsidRDefault="00EC4863" w:rsidP="00EA5440">
      <w:pPr>
        <w:keepNext/>
        <w:jc w:val="both"/>
        <w:rPr>
          <w:b/>
          <w:bCs/>
          <w:noProof/>
          <w:sz w:val="24"/>
          <w:szCs w:val="24"/>
        </w:rPr>
      </w:pPr>
    </w:p>
    <w:p w14:paraId="395188F5" w14:textId="77777777" w:rsidR="00EC4863" w:rsidRDefault="00EC4863" w:rsidP="00EA5440">
      <w:pPr>
        <w:keepNext/>
        <w:jc w:val="both"/>
        <w:rPr>
          <w:b/>
          <w:bCs/>
          <w:noProof/>
          <w:sz w:val="24"/>
          <w:szCs w:val="24"/>
        </w:rPr>
      </w:pPr>
    </w:p>
    <w:p w14:paraId="01D7C9B2" w14:textId="77777777" w:rsidR="00EC4863" w:rsidRDefault="00EC4863" w:rsidP="00EA5440">
      <w:pPr>
        <w:keepNext/>
        <w:jc w:val="both"/>
        <w:rPr>
          <w:b/>
          <w:bCs/>
          <w:noProof/>
          <w:sz w:val="24"/>
          <w:szCs w:val="24"/>
        </w:rPr>
      </w:pPr>
    </w:p>
    <w:p w14:paraId="4E616FC7" w14:textId="77777777" w:rsidR="00EC4863" w:rsidRDefault="00EC4863" w:rsidP="00EA5440">
      <w:pPr>
        <w:keepNext/>
        <w:jc w:val="both"/>
        <w:rPr>
          <w:b/>
          <w:bCs/>
          <w:noProof/>
          <w:sz w:val="24"/>
          <w:szCs w:val="24"/>
        </w:rPr>
      </w:pPr>
    </w:p>
    <w:p w14:paraId="0B0A1564" w14:textId="096272B0" w:rsidR="00EC4863" w:rsidRPr="006706EC" w:rsidRDefault="007569F4" w:rsidP="007569F4">
      <w:pPr>
        <w:keepNext/>
        <w:jc w:val="center"/>
        <w:rPr>
          <w:rFonts w:cstheme="minorHAnsi"/>
          <w:b/>
          <w:bCs/>
          <w:noProof/>
          <w:color w:val="00B0F0"/>
          <w:sz w:val="52"/>
          <w:szCs w:val="52"/>
        </w:rPr>
      </w:pPr>
      <w:r w:rsidRPr="006706EC">
        <w:rPr>
          <w:rFonts w:cstheme="minorHAnsi"/>
          <w:b/>
          <w:bCs/>
          <w:noProof/>
          <w:color w:val="00B0F0"/>
          <w:sz w:val="52"/>
          <w:szCs w:val="52"/>
        </w:rPr>
        <w:t>Hospital Provincial Dr. Jaime Oliver Pino</w:t>
      </w:r>
    </w:p>
    <w:p w14:paraId="1CE35D9E" w14:textId="77777777" w:rsidR="00EC4863" w:rsidRPr="006706EC" w:rsidRDefault="00EC4863" w:rsidP="00EA5440">
      <w:pPr>
        <w:keepNext/>
        <w:jc w:val="both"/>
        <w:rPr>
          <w:b/>
          <w:bCs/>
          <w:noProof/>
          <w:sz w:val="52"/>
          <w:szCs w:val="52"/>
        </w:rPr>
      </w:pPr>
    </w:p>
    <w:p w14:paraId="598B4A64" w14:textId="6BAAA1AB" w:rsidR="00EC4863" w:rsidRDefault="007569F4" w:rsidP="00EA5440">
      <w:pPr>
        <w:keepNext/>
        <w:jc w:val="both"/>
        <w:rPr>
          <w:b/>
          <w:bCs/>
          <w:noProof/>
          <w:sz w:val="24"/>
          <w:szCs w:val="24"/>
        </w:rPr>
      </w:pPr>
      <w:r>
        <w:rPr>
          <w:b/>
          <w:bCs/>
          <w:noProof/>
          <w:sz w:val="24"/>
          <w:szCs w:val="24"/>
          <w:lang w:val="es-DO" w:eastAsia="es-DO"/>
        </w:rPr>
        <w:drawing>
          <wp:inline distT="0" distB="0" distL="0" distR="0" wp14:anchorId="6294052A" wp14:editId="03E369D4">
            <wp:extent cx="5429250" cy="3400425"/>
            <wp:effectExtent l="0" t="0" r="0" b="9525"/>
            <wp:docPr id="9" name="Imagen 9" descr="C:\Users\POA\Downloads\descarga.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POA\Downloads\descarga.jf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70509" cy="3426266"/>
                    </a:xfrm>
                    <a:prstGeom prst="rect">
                      <a:avLst/>
                    </a:prstGeom>
                    <a:noFill/>
                    <a:ln>
                      <a:noFill/>
                    </a:ln>
                  </pic:spPr>
                </pic:pic>
              </a:graphicData>
            </a:graphic>
          </wp:inline>
        </w:drawing>
      </w:r>
    </w:p>
    <w:p w14:paraId="4FB1CFEB" w14:textId="77777777" w:rsidR="00EC4863" w:rsidRDefault="00EC4863" w:rsidP="00EA5440">
      <w:pPr>
        <w:keepNext/>
        <w:jc w:val="both"/>
        <w:rPr>
          <w:b/>
          <w:bCs/>
          <w:noProof/>
          <w:sz w:val="24"/>
          <w:szCs w:val="24"/>
        </w:rPr>
      </w:pPr>
    </w:p>
    <w:p w14:paraId="7382524B" w14:textId="77777777" w:rsidR="00EC4863" w:rsidRDefault="00EC4863" w:rsidP="00EA5440">
      <w:pPr>
        <w:keepNext/>
        <w:jc w:val="both"/>
        <w:rPr>
          <w:b/>
          <w:bCs/>
          <w:noProof/>
          <w:sz w:val="24"/>
          <w:szCs w:val="24"/>
        </w:rPr>
      </w:pPr>
    </w:p>
    <w:p w14:paraId="699C04F9" w14:textId="7DA4A161" w:rsidR="00EC4863" w:rsidRPr="00E640AF" w:rsidRDefault="00E640AF" w:rsidP="00E640AF">
      <w:pPr>
        <w:keepNext/>
        <w:jc w:val="center"/>
        <w:rPr>
          <w:b/>
          <w:bCs/>
          <w:noProof/>
          <w:color w:val="FF0000"/>
          <w:sz w:val="24"/>
          <w:szCs w:val="24"/>
        </w:rPr>
      </w:pPr>
      <w:r w:rsidRPr="00333078">
        <w:rPr>
          <w:b/>
          <w:bCs/>
          <w:noProof/>
          <w:color w:val="FF0000"/>
          <w:sz w:val="24"/>
          <w:szCs w:val="24"/>
          <w:highlight w:val="yellow"/>
        </w:rPr>
        <w:t>Junio 2023</w:t>
      </w:r>
    </w:p>
    <w:p w14:paraId="2177BCDE" w14:textId="77777777" w:rsidR="00EC4863" w:rsidRDefault="00EC4863" w:rsidP="00EA5440">
      <w:pPr>
        <w:keepNext/>
        <w:jc w:val="both"/>
        <w:rPr>
          <w:b/>
          <w:bCs/>
          <w:noProof/>
          <w:sz w:val="24"/>
          <w:szCs w:val="24"/>
        </w:rPr>
      </w:pPr>
    </w:p>
    <w:p w14:paraId="09956685" w14:textId="77777777" w:rsidR="00EC4863" w:rsidRDefault="00EC4863" w:rsidP="00EA5440">
      <w:pPr>
        <w:keepNext/>
        <w:jc w:val="both"/>
        <w:rPr>
          <w:b/>
          <w:bCs/>
          <w:noProof/>
          <w:sz w:val="24"/>
          <w:szCs w:val="24"/>
        </w:rPr>
      </w:pPr>
    </w:p>
    <w:p w14:paraId="438AB5F0" w14:textId="77777777" w:rsidR="00EC4863" w:rsidRDefault="00EC4863" w:rsidP="00EA5440">
      <w:pPr>
        <w:keepNext/>
        <w:jc w:val="both"/>
        <w:rPr>
          <w:b/>
          <w:bCs/>
          <w:noProof/>
          <w:sz w:val="24"/>
          <w:szCs w:val="24"/>
        </w:rPr>
      </w:pPr>
    </w:p>
    <w:p w14:paraId="4272C5C9" w14:textId="2BF7C29A" w:rsidR="002C6F60" w:rsidRPr="007569F4" w:rsidRDefault="002C6F60" w:rsidP="007569F4">
      <w:pPr>
        <w:keepNext/>
        <w:jc w:val="both"/>
        <w:rPr>
          <w:b/>
          <w:bCs/>
          <w:noProof/>
          <w:sz w:val="24"/>
          <w:szCs w:val="24"/>
        </w:rPr>
      </w:pPr>
      <w:bookmarkStart w:id="0" w:name="_Toc46225386"/>
    </w:p>
    <w:p w14:paraId="481A9074" w14:textId="77777777" w:rsidR="002C6F60" w:rsidRPr="00385A76" w:rsidRDefault="002C6F60" w:rsidP="002C6F60">
      <w:pPr>
        <w:pStyle w:val="TtuloTDC"/>
        <w:framePr w:h="361" w:hRule="exact" w:wrap="around" w:vAnchor="text" w:hAnchor="page" w:x="1681" w:y="148"/>
      </w:pPr>
      <w:r w:rsidRPr="1F113B33">
        <w:rPr>
          <w:lang w:val="es-ES"/>
        </w:rPr>
        <w:t>Índice</w:t>
      </w:r>
    </w:p>
    <w:sdt>
      <w:sdtPr>
        <w:rPr>
          <w:rFonts w:eastAsiaTheme="minorHAnsi"/>
          <w:b w:val="0"/>
          <w:bCs w:val="0"/>
          <w:noProof w:val="0"/>
          <w:lang w:val="es-ES"/>
        </w:rPr>
        <w:id w:val="1615560913"/>
        <w:docPartObj>
          <w:docPartGallery w:val="Table of Contents"/>
          <w:docPartUnique/>
        </w:docPartObj>
      </w:sdtPr>
      <w:sdtEndPr>
        <w:rPr>
          <w:rFonts w:ascii="Rockwell" w:hAnsi="Rockwell"/>
          <w:sz w:val="24"/>
          <w:lang w:val="es-MX"/>
        </w:rPr>
      </w:sdtEndPr>
      <w:sdtContent>
        <w:p w14:paraId="3E248337" w14:textId="77777777" w:rsidR="002C6F60" w:rsidRDefault="002C6F60" w:rsidP="002C6F60">
          <w:pPr>
            <w:pStyle w:val="TDC1"/>
          </w:pPr>
        </w:p>
        <w:p w14:paraId="19CA9CFD" w14:textId="77777777" w:rsidR="002C6F60" w:rsidRDefault="002C6F60" w:rsidP="002C6F60">
          <w:pPr>
            <w:pStyle w:val="TDC1"/>
            <w:rPr>
              <w:rFonts w:eastAsiaTheme="minorEastAsia"/>
              <w:b w:val="0"/>
              <w:bCs w:val="0"/>
              <w:lang w:eastAsia="es-DO"/>
            </w:rPr>
          </w:pPr>
          <w:r w:rsidRPr="005E6E52">
            <w:rPr>
              <w:rFonts w:ascii="Rockwell" w:hAnsi="Rockwell"/>
              <w:sz w:val="24"/>
            </w:rPr>
            <w:fldChar w:fldCharType="begin"/>
          </w:r>
          <w:r w:rsidRPr="005E6E52">
            <w:rPr>
              <w:rFonts w:ascii="Rockwell" w:hAnsi="Rockwell"/>
              <w:sz w:val="24"/>
            </w:rPr>
            <w:instrText xml:space="preserve"> TOC \o "1-3" \h \z \u </w:instrText>
          </w:r>
          <w:r w:rsidRPr="005E6E52">
            <w:rPr>
              <w:rFonts w:ascii="Rockwell" w:hAnsi="Rockwell"/>
              <w:sz w:val="24"/>
            </w:rPr>
            <w:fldChar w:fldCharType="separate"/>
          </w:r>
          <w:hyperlink w:anchor="_Toc46225386" w:history="1">
            <w:r w:rsidRPr="00FC20E2">
              <w:rPr>
                <w:rStyle w:val="Hipervnculo"/>
              </w:rPr>
              <w:t>Introducción</w:t>
            </w:r>
            <w:r>
              <w:rPr>
                <w:webHidden/>
              </w:rPr>
              <w:tab/>
            </w:r>
            <w:r>
              <w:rPr>
                <w:webHidden/>
              </w:rPr>
              <w:fldChar w:fldCharType="begin"/>
            </w:r>
            <w:r>
              <w:rPr>
                <w:webHidden/>
              </w:rPr>
              <w:instrText xml:space="preserve"> PAGEREF _Toc46225386 \h </w:instrText>
            </w:r>
            <w:r>
              <w:rPr>
                <w:webHidden/>
              </w:rPr>
            </w:r>
            <w:r>
              <w:rPr>
                <w:webHidden/>
              </w:rPr>
              <w:fldChar w:fldCharType="separate"/>
            </w:r>
            <w:r>
              <w:rPr>
                <w:webHidden/>
              </w:rPr>
              <w:t>2</w:t>
            </w:r>
            <w:r>
              <w:rPr>
                <w:webHidden/>
              </w:rPr>
              <w:fldChar w:fldCharType="end"/>
            </w:r>
          </w:hyperlink>
        </w:p>
        <w:p w14:paraId="0CF55EBE" w14:textId="77777777" w:rsidR="002C6F60" w:rsidRDefault="00E640AF" w:rsidP="002C6F60">
          <w:pPr>
            <w:pStyle w:val="TDC1"/>
            <w:rPr>
              <w:rFonts w:eastAsiaTheme="minorEastAsia"/>
              <w:b w:val="0"/>
              <w:bCs w:val="0"/>
              <w:lang w:eastAsia="es-DO"/>
            </w:rPr>
          </w:pPr>
          <w:hyperlink w:anchor="_Toc46225387" w:history="1">
            <w:r w:rsidR="002C6F60" w:rsidRPr="00FC20E2">
              <w:rPr>
                <w:rStyle w:val="Hipervnculo"/>
              </w:rPr>
              <w:t>I.</w:t>
            </w:r>
            <w:r w:rsidR="002C6F60">
              <w:rPr>
                <w:rFonts w:eastAsiaTheme="minorEastAsia"/>
                <w:b w:val="0"/>
                <w:bCs w:val="0"/>
                <w:lang w:eastAsia="es-DO"/>
              </w:rPr>
              <w:tab/>
            </w:r>
            <w:r w:rsidR="002C6F60" w:rsidRPr="00FC20E2">
              <w:rPr>
                <w:rStyle w:val="Hipervnculo"/>
              </w:rPr>
              <w:t>Aspectos Generales del Manual</w:t>
            </w:r>
            <w:r w:rsidR="002C6F60">
              <w:rPr>
                <w:webHidden/>
              </w:rPr>
              <w:tab/>
            </w:r>
            <w:r w:rsidR="002C6F60">
              <w:rPr>
                <w:webHidden/>
              </w:rPr>
              <w:fldChar w:fldCharType="begin"/>
            </w:r>
            <w:r w:rsidR="002C6F60">
              <w:rPr>
                <w:webHidden/>
              </w:rPr>
              <w:instrText xml:space="preserve"> PAGEREF _Toc46225387 \h </w:instrText>
            </w:r>
            <w:r w:rsidR="002C6F60">
              <w:rPr>
                <w:webHidden/>
              </w:rPr>
            </w:r>
            <w:r w:rsidR="002C6F60">
              <w:rPr>
                <w:webHidden/>
              </w:rPr>
              <w:fldChar w:fldCharType="separate"/>
            </w:r>
            <w:r w:rsidR="002C6F60">
              <w:rPr>
                <w:webHidden/>
              </w:rPr>
              <w:t>3</w:t>
            </w:r>
            <w:r w:rsidR="002C6F60">
              <w:rPr>
                <w:webHidden/>
              </w:rPr>
              <w:fldChar w:fldCharType="end"/>
            </w:r>
          </w:hyperlink>
        </w:p>
        <w:p w14:paraId="3C4067C8" w14:textId="77777777" w:rsidR="002C6F60" w:rsidRDefault="00E640AF" w:rsidP="00FA21DC">
          <w:pPr>
            <w:pStyle w:val="TDC2"/>
            <w:rPr>
              <w:rFonts w:eastAsiaTheme="minorEastAsia"/>
              <w:lang w:eastAsia="es-DO"/>
            </w:rPr>
          </w:pPr>
          <w:hyperlink w:anchor="_Toc46225388" w:history="1">
            <w:r w:rsidR="002C6F60" w:rsidRPr="00FC20E2">
              <w:rPr>
                <w:rStyle w:val="Hipervnculo"/>
              </w:rPr>
              <w:t>1.1.</w:t>
            </w:r>
            <w:r w:rsidR="002C6F60">
              <w:rPr>
                <w:rFonts w:eastAsiaTheme="minorEastAsia"/>
                <w:lang w:eastAsia="es-DO"/>
              </w:rPr>
              <w:tab/>
            </w:r>
            <w:r w:rsidR="002C6F60" w:rsidRPr="00FC20E2">
              <w:rPr>
                <w:rStyle w:val="Hipervnculo"/>
              </w:rPr>
              <w:t>Objetivos del Manual</w:t>
            </w:r>
            <w:r w:rsidR="002C6F60">
              <w:rPr>
                <w:webHidden/>
              </w:rPr>
              <w:tab/>
            </w:r>
            <w:r w:rsidR="002C6F60">
              <w:rPr>
                <w:webHidden/>
              </w:rPr>
              <w:fldChar w:fldCharType="begin"/>
            </w:r>
            <w:r w:rsidR="002C6F60">
              <w:rPr>
                <w:webHidden/>
              </w:rPr>
              <w:instrText xml:space="preserve"> PAGEREF _Toc46225388 \h </w:instrText>
            </w:r>
            <w:r w:rsidR="002C6F60">
              <w:rPr>
                <w:webHidden/>
              </w:rPr>
            </w:r>
            <w:r w:rsidR="002C6F60">
              <w:rPr>
                <w:webHidden/>
              </w:rPr>
              <w:fldChar w:fldCharType="separate"/>
            </w:r>
            <w:r w:rsidR="002C6F60">
              <w:rPr>
                <w:webHidden/>
              </w:rPr>
              <w:t>4</w:t>
            </w:r>
            <w:r w:rsidR="002C6F60">
              <w:rPr>
                <w:webHidden/>
              </w:rPr>
              <w:fldChar w:fldCharType="end"/>
            </w:r>
          </w:hyperlink>
        </w:p>
        <w:p w14:paraId="0DDA2572" w14:textId="77777777" w:rsidR="002C6F60" w:rsidRDefault="00E640AF" w:rsidP="00FA21DC">
          <w:pPr>
            <w:pStyle w:val="TDC2"/>
            <w:rPr>
              <w:rFonts w:eastAsiaTheme="minorEastAsia"/>
              <w:lang w:eastAsia="es-DO"/>
            </w:rPr>
          </w:pPr>
          <w:hyperlink w:anchor="_Toc46225389" w:history="1">
            <w:r w:rsidR="002C6F60" w:rsidRPr="00FC20E2">
              <w:rPr>
                <w:rStyle w:val="Hipervnculo"/>
              </w:rPr>
              <w:t>1.2.</w:t>
            </w:r>
            <w:r w:rsidR="002C6F60">
              <w:rPr>
                <w:rFonts w:eastAsiaTheme="minorEastAsia"/>
                <w:lang w:eastAsia="es-DO"/>
              </w:rPr>
              <w:tab/>
            </w:r>
            <w:r w:rsidR="002C6F60" w:rsidRPr="00FC20E2">
              <w:rPr>
                <w:rStyle w:val="Hipervnculo"/>
              </w:rPr>
              <w:t>Alcance</w:t>
            </w:r>
            <w:r w:rsidR="002C6F60">
              <w:rPr>
                <w:webHidden/>
              </w:rPr>
              <w:tab/>
            </w:r>
            <w:r w:rsidR="002C6F60">
              <w:rPr>
                <w:webHidden/>
              </w:rPr>
              <w:fldChar w:fldCharType="begin"/>
            </w:r>
            <w:r w:rsidR="002C6F60">
              <w:rPr>
                <w:webHidden/>
              </w:rPr>
              <w:instrText xml:space="preserve"> PAGEREF _Toc46225389 \h </w:instrText>
            </w:r>
            <w:r w:rsidR="002C6F60">
              <w:rPr>
                <w:webHidden/>
              </w:rPr>
            </w:r>
            <w:r w:rsidR="002C6F60">
              <w:rPr>
                <w:webHidden/>
              </w:rPr>
              <w:fldChar w:fldCharType="separate"/>
            </w:r>
            <w:r w:rsidR="002C6F60">
              <w:rPr>
                <w:webHidden/>
              </w:rPr>
              <w:t>4</w:t>
            </w:r>
            <w:r w:rsidR="002C6F60">
              <w:rPr>
                <w:webHidden/>
              </w:rPr>
              <w:fldChar w:fldCharType="end"/>
            </w:r>
          </w:hyperlink>
        </w:p>
        <w:p w14:paraId="04DB4C53" w14:textId="77777777" w:rsidR="002C6F60" w:rsidRDefault="00E640AF" w:rsidP="00FA21DC">
          <w:pPr>
            <w:pStyle w:val="TDC2"/>
            <w:rPr>
              <w:rFonts w:eastAsiaTheme="minorEastAsia"/>
              <w:lang w:eastAsia="es-DO"/>
            </w:rPr>
          </w:pPr>
          <w:hyperlink w:anchor="_Toc46225390" w:history="1">
            <w:r w:rsidR="002C6F60" w:rsidRPr="00FC20E2">
              <w:rPr>
                <w:rStyle w:val="Hipervnculo"/>
              </w:rPr>
              <w:t>1.3.</w:t>
            </w:r>
            <w:r w:rsidR="002C6F60">
              <w:rPr>
                <w:rFonts w:eastAsiaTheme="minorEastAsia"/>
                <w:lang w:eastAsia="es-DO"/>
              </w:rPr>
              <w:tab/>
            </w:r>
            <w:r w:rsidR="002C6F60" w:rsidRPr="00FC20E2">
              <w:rPr>
                <w:rStyle w:val="Hipervnculo"/>
              </w:rPr>
              <w:t>Puesta en Vigencia</w:t>
            </w:r>
            <w:r w:rsidR="002C6F60">
              <w:rPr>
                <w:webHidden/>
              </w:rPr>
              <w:tab/>
            </w:r>
            <w:r w:rsidR="002C6F60">
              <w:rPr>
                <w:webHidden/>
              </w:rPr>
              <w:fldChar w:fldCharType="begin"/>
            </w:r>
            <w:r w:rsidR="002C6F60">
              <w:rPr>
                <w:webHidden/>
              </w:rPr>
              <w:instrText xml:space="preserve"> PAGEREF _Toc46225390 \h </w:instrText>
            </w:r>
            <w:r w:rsidR="002C6F60">
              <w:rPr>
                <w:webHidden/>
              </w:rPr>
            </w:r>
            <w:r w:rsidR="002C6F60">
              <w:rPr>
                <w:webHidden/>
              </w:rPr>
              <w:fldChar w:fldCharType="separate"/>
            </w:r>
            <w:r w:rsidR="002C6F60">
              <w:rPr>
                <w:webHidden/>
              </w:rPr>
              <w:t>4</w:t>
            </w:r>
            <w:r w:rsidR="002C6F60">
              <w:rPr>
                <w:webHidden/>
              </w:rPr>
              <w:fldChar w:fldCharType="end"/>
            </w:r>
          </w:hyperlink>
        </w:p>
        <w:p w14:paraId="6C0BD1AF" w14:textId="77777777" w:rsidR="002C6F60" w:rsidRDefault="00E640AF" w:rsidP="00FA21DC">
          <w:pPr>
            <w:pStyle w:val="TDC2"/>
            <w:rPr>
              <w:rFonts w:eastAsiaTheme="minorEastAsia"/>
              <w:lang w:eastAsia="es-DO"/>
            </w:rPr>
          </w:pPr>
          <w:hyperlink w:anchor="_Toc46225391" w:history="1">
            <w:r w:rsidR="002C6F60" w:rsidRPr="00FC20E2">
              <w:rPr>
                <w:rStyle w:val="Hipervnculo"/>
              </w:rPr>
              <w:t>1.4.</w:t>
            </w:r>
            <w:r w:rsidR="002C6F60">
              <w:rPr>
                <w:rFonts w:eastAsiaTheme="minorEastAsia"/>
                <w:lang w:eastAsia="es-DO"/>
              </w:rPr>
              <w:tab/>
            </w:r>
            <w:r w:rsidR="002C6F60" w:rsidRPr="00FC20E2">
              <w:rPr>
                <w:rStyle w:val="Hipervnculo"/>
              </w:rPr>
              <w:t>Edición, Publicación y Actualización</w:t>
            </w:r>
            <w:r w:rsidR="002C6F60">
              <w:rPr>
                <w:webHidden/>
              </w:rPr>
              <w:tab/>
            </w:r>
            <w:r w:rsidR="002C6F60">
              <w:rPr>
                <w:webHidden/>
              </w:rPr>
              <w:fldChar w:fldCharType="begin"/>
            </w:r>
            <w:r w:rsidR="002C6F60">
              <w:rPr>
                <w:webHidden/>
              </w:rPr>
              <w:instrText xml:space="preserve"> PAGEREF _Toc46225391 \h </w:instrText>
            </w:r>
            <w:r w:rsidR="002C6F60">
              <w:rPr>
                <w:webHidden/>
              </w:rPr>
            </w:r>
            <w:r w:rsidR="002C6F60">
              <w:rPr>
                <w:webHidden/>
              </w:rPr>
              <w:fldChar w:fldCharType="separate"/>
            </w:r>
            <w:r w:rsidR="002C6F60">
              <w:rPr>
                <w:webHidden/>
              </w:rPr>
              <w:t>4</w:t>
            </w:r>
            <w:r w:rsidR="002C6F60">
              <w:rPr>
                <w:webHidden/>
              </w:rPr>
              <w:fldChar w:fldCharType="end"/>
            </w:r>
          </w:hyperlink>
        </w:p>
        <w:p w14:paraId="1C7815FF" w14:textId="77777777" w:rsidR="002C6F60" w:rsidRDefault="00E640AF" w:rsidP="00FA21DC">
          <w:pPr>
            <w:pStyle w:val="TDC2"/>
            <w:rPr>
              <w:rFonts w:eastAsiaTheme="minorEastAsia"/>
              <w:lang w:eastAsia="es-DO"/>
            </w:rPr>
          </w:pPr>
          <w:hyperlink w:anchor="_Toc46225392" w:history="1">
            <w:r w:rsidR="002C6F60" w:rsidRPr="00FC20E2">
              <w:rPr>
                <w:rStyle w:val="Hipervnculo"/>
              </w:rPr>
              <w:t>1.5.</w:t>
            </w:r>
            <w:r w:rsidR="002C6F60">
              <w:rPr>
                <w:rFonts w:eastAsiaTheme="minorEastAsia"/>
                <w:lang w:eastAsia="es-DO"/>
              </w:rPr>
              <w:tab/>
            </w:r>
            <w:r w:rsidR="002C6F60" w:rsidRPr="00FC20E2">
              <w:rPr>
                <w:rStyle w:val="Hipervnculo"/>
              </w:rPr>
              <w:t>Distribución del Manual</w:t>
            </w:r>
            <w:r w:rsidR="002C6F60">
              <w:rPr>
                <w:webHidden/>
              </w:rPr>
              <w:tab/>
            </w:r>
            <w:r w:rsidR="002C6F60">
              <w:rPr>
                <w:webHidden/>
              </w:rPr>
              <w:fldChar w:fldCharType="begin"/>
            </w:r>
            <w:r w:rsidR="002C6F60">
              <w:rPr>
                <w:webHidden/>
              </w:rPr>
              <w:instrText xml:space="preserve"> PAGEREF _Toc46225392 \h </w:instrText>
            </w:r>
            <w:r w:rsidR="002C6F60">
              <w:rPr>
                <w:webHidden/>
              </w:rPr>
            </w:r>
            <w:r w:rsidR="002C6F60">
              <w:rPr>
                <w:webHidden/>
              </w:rPr>
              <w:fldChar w:fldCharType="separate"/>
            </w:r>
            <w:r w:rsidR="002C6F60">
              <w:rPr>
                <w:webHidden/>
              </w:rPr>
              <w:t>5</w:t>
            </w:r>
            <w:r w:rsidR="002C6F60">
              <w:rPr>
                <w:webHidden/>
              </w:rPr>
              <w:fldChar w:fldCharType="end"/>
            </w:r>
          </w:hyperlink>
        </w:p>
        <w:p w14:paraId="45F08F02" w14:textId="77777777" w:rsidR="002C6F60" w:rsidRDefault="00E640AF" w:rsidP="00FA21DC">
          <w:pPr>
            <w:pStyle w:val="TDC2"/>
            <w:rPr>
              <w:rFonts w:eastAsiaTheme="minorEastAsia"/>
              <w:lang w:eastAsia="es-DO"/>
            </w:rPr>
          </w:pPr>
          <w:hyperlink w:anchor="_Toc46225393" w:history="1">
            <w:r w:rsidR="002C6F60" w:rsidRPr="00FC20E2">
              <w:rPr>
                <w:rStyle w:val="Hipervnculo"/>
              </w:rPr>
              <w:t>1.6.</w:t>
            </w:r>
            <w:r w:rsidR="002C6F60">
              <w:rPr>
                <w:rFonts w:eastAsiaTheme="minorEastAsia"/>
                <w:lang w:eastAsia="es-DO"/>
              </w:rPr>
              <w:tab/>
            </w:r>
            <w:r w:rsidR="002C6F60" w:rsidRPr="00FC20E2">
              <w:rPr>
                <w:rStyle w:val="Hipervnculo"/>
              </w:rPr>
              <w:t>Definición de Términos</w:t>
            </w:r>
            <w:r w:rsidR="002C6F60">
              <w:rPr>
                <w:webHidden/>
              </w:rPr>
              <w:tab/>
            </w:r>
            <w:r w:rsidR="002C6F60">
              <w:rPr>
                <w:webHidden/>
              </w:rPr>
              <w:fldChar w:fldCharType="begin"/>
            </w:r>
            <w:r w:rsidR="002C6F60">
              <w:rPr>
                <w:webHidden/>
              </w:rPr>
              <w:instrText xml:space="preserve"> PAGEREF _Toc46225393 \h </w:instrText>
            </w:r>
            <w:r w:rsidR="002C6F60">
              <w:rPr>
                <w:webHidden/>
              </w:rPr>
            </w:r>
            <w:r w:rsidR="002C6F60">
              <w:rPr>
                <w:webHidden/>
              </w:rPr>
              <w:fldChar w:fldCharType="separate"/>
            </w:r>
            <w:r w:rsidR="002C6F60">
              <w:rPr>
                <w:webHidden/>
              </w:rPr>
              <w:t>5</w:t>
            </w:r>
            <w:r w:rsidR="002C6F60">
              <w:rPr>
                <w:webHidden/>
              </w:rPr>
              <w:fldChar w:fldCharType="end"/>
            </w:r>
          </w:hyperlink>
        </w:p>
        <w:p w14:paraId="38AB227C" w14:textId="77777777" w:rsidR="002C6F60" w:rsidRDefault="00E640AF" w:rsidP="002C6F60">
          <w:pPr>
            <w:pStyle w:val="TDC1"/>
            <w:rPr>
              <w:rFonts w:eastAsiaTheme="minorEastAsia"/>
              <w:b w:val="0"/>
              <w:bCs w:val="0"/>
              <w:lang w:eastAsia="es-DO"/>
            </w:rPr>
          </w:pPr>
          <w:hyperlink w:anchor="_Toc46225394" w:history="1">
            <w:r w:rsidR="002C6F60" w:rsidRPr="00FC20E2">
              <w:rPr>
                <w:rStyle w:val="Hipervnculo"/>
              </w:rPr>
              <w:t>II.</w:t>
            </w:r>
            <w:r w:rsidR="002C6F60">
              <w:rPr>
                <w:rFonts w:eastAsiaTheme="minorEastAsia"/>
                <w:b w:val="0"/>
                <w:bCs w:val="0"/>
                <w:lang w:eastAsia="es-DO"/>
              </w:rPr>
              <w:tab/>
            </w:r>
            <w:r w:rsidR="002C6F60" w:rsidRPr="00FC20E2">
              <w:rPr>
                <w:rStyle w:val="Hipervnculo"/>
              </w:rPr>
              <w:t>Aspectos Generales de la Institución</w:t>
            </w:r>
            <w:r w:rsidR="002C6F60">
              <w:rPr>
                <w:webHidden/>
              </w:rPr>
              <w:tab/>
            </w:r>
            <w:r w:rsidR="002C6F60">
              <w:rPr>
                <w:webHidden/>
              </w:rPr>
              <w:fldChar w:fldCharType="begin"/>
            </w:r>
            <w:r w:rsidR="002C6F60">
              <w:rPr>
                <w:webHidden/>
              </w:rPr>
              <w:instrText xml:space="preserve"> PAGEREF _Toc46225394 \h </w:instrText>
            </w:r>
            <w:r w:rsidR="002C6F60">
              <w:rPr>
                <w:webHidden/>
              </w:rPr>
            </w:r>
            <w:r w:rsidR="002C6F60">
              <w:rPr>
                <w:webHidden/>
              </w:rPr>
              <w:fldChar w:fldCharType="separate"/>
            </w:r>
            <w:r w:rsidR="002C6F60">
              <w:rPr>
                <w:webHidden/>
              </w:rPr>
              <w:t>8</w:t>
            </w:r>
            <w:r w:rsidR="002C6F60">
              <w:rPr>
                <w:webHidden/>
              </w:rPr>
              <w:fldChar w:fldCharType="end"/>
            </w:r>
          </w:hyperlink>
        </w:p>
        <w:p w14:paraId="1856B1F6" w14:textId="77777777" w:rsidR="002C6F60" w:rsidRDefault="00E640AF" w:rsidP="00FA21DC">
          <w:pPr>
            <w:pStyle w:val="TDC2"/>
            <w:rPr>
              <w:rFonts w:eastAsiaTheme="minorEastAsia"/>
              <w:lang w:eastAsia="es-DO"/>
            </w:rPr>
          </w:pPr>
          <w:hyperlink w:anchor="_Toc46225395" w:history="1">
            <w:r w:rsidR="002C6F60" w:rsidRPr="00FC20E2">
              <w:rPr>
                <w:rStyle w:val="Hipervnculo"/>
              </w:rPr>
              <w:t>2.1.</w:t>
            </w:r>
            <w:r w:rsidR="002C6F60">
              <w:rPr>
                <w:rFonts w:eastAsiaTheme="minorEastAsia"/>
                <w:lang w:eastAsia="es-DO"/>
              </w:rPr>
              <w:tab/>
            </w:r>
            <w:r w:rsidR="002C6F60" w:rsidRPr="00FC20E2">
              <w:rPr>
                <w:rStyle w:val="Hipervnculo"/>
              </w:rPr>
              <w:t>Breve Reseña de la Institución</w:t>
            </w:r>
            <w:r w:rsidR="002C6F60">
              <w:rPr>
                <w:webHidden/>
              </w:rPr>
              <w:tab/>
            </w:r>
            <w:r w:rsidR="002C6F60">
              <w:rPr>
                <w:webHidden/>
              </w:rPr>
              <w:fldChar w:fldCharType="begin"/>
            </w:r>
            <w:r w:rsidR="002C6F60">
              <w:rPr>
                <w:webHidden/>
              </w:rPr>
              <w:instrText xml:space="preserve"> PAGEREF _Toc46225395 \h </w:instrText>
            </w:r>
            <w:r w:rsidR="002C6F60">
              <w:rPr>
                <w:webHidden/>
              </w:rPr>
            </w:r>
            <w:r w:rsidR="002C6F60">
              <w:rPr>
                <w:webHidden/>
              </w:rPr>
              <w:fldChar w:fldCharType="separate"/>
            </w:r>
            <w:r w:rsidR="002C6F60">
              <w:rPr>
                <w:webHidden/>
              </w:rPr>
              <w:t>9</w:t>
            </w:r>
            <w:r w:rsidR="002C6F60">
              <w:rPr>
                <w:webHidden/>
              </w:rPr>
              <w:fldChar w:fldCharType="end"/>
            </w:r>
          </w:hyperlink>
        </w:p>
        <w:p w14:paraId="50F5E5B6" w14:textId="77777777" w:rsidR="002C6F60" w:rsidRDefault="00E640AF" w:rsidP="00FA21DC">
          <w:pPr>
            <w:pStyle w:val="TDC2"/>
            <w:rPr>
              <w:rFonts w:eastAsiaTheme="minorEastAsia"/>
              <w:lang w:eastAsia="es-DO"/>
            </w:rPr>
          </w:pPr>
          <w:hyperlink w:anchor="_Toc46225396" w:history="1">
            <w:r w:rsidR="002C6F60" w:rsidRPr="00FC20E2">
              <w:rPr>
                <w:rStyle w:val="Hipervnculo"/>
              </w:rPr>
              <w:t>2.2.</w:t>
            </w:r>
            <w:r w:rsidR="002C6F60">
              <w:rPr>
                <w:rFonts w:eastAsiaTheme="minorEastAsia"/>
                <w:lang w:eastAsia="es-DO"/>
              </w:rPr>
              <w:tab/>
            </w:r>
            <w:r w:rsidR="002C6F60" w:rsidRPr="00FC20E2">
              <w:rPr>
                <w:rStyle w:val="Hipervnculo"/>
              </w:rPr>
              <w:t>Misión, Visión y Valores Institucionales</w:t>
            </w:r>
            <w:r w:rsidR="002C6F60">
              <w:rPr>
                <w:webHidden/>
              </w:rPr>
              <w:tab/>
            </w:r>
            <w:r w:rsidR="002C6F60">
              <w:rPr>
                <w:webHidden/>
              </w:rPr>
              <w:fldChar w:fldCharType="begin"/>
            </w:r>
            <w:r w:rsidR="002C6F60">
              <w:rPr>
                <w:webHidden/>
              </w:rPr>
              <w:instrText xml:space="preserve"> PAGEREF _Toc46225396 \h </w:instrText>
            </w:r>
            <w:r w:rsidR="002C6F60">
              <w:rPr>
                <w:webHidden/>
              </w:rPr>
            </w:r>
            <w:r w:rsidR="002C6F60">
              <w:rPr>
                <w:webHidden/>
              </w:rPr>
              <w:fldChar w:fldCharType="separate"/>
            </w:r>
            <w:r w:rsidR="002C6F60">
              <w:rPr>
                <w:webHidden/>
              </w:rPr>
              <w:t>9</w:t>
            </w:r>
            <w:r w:rsidR="002C6F60">
              <w:rPr>
                <w:webHidden/>
              </w:rPr>
              <w:fldChar w:fldCharType="end"/>
            </w:r>
          </w:hyperlink>
        </w:p>
        <w:p w14:paraId="047A4B91" w14:textId="77777777" w:rsidR="002C6F60" w:rsidRDefault="00E640AF" w:rsidP="00FA21DC">
          <w:pPr>
            <w:pStyle w:val="TDC2"/>
            <w:rPr>
              <w:rFonts w:eastAsiaTheme="minorEastAsia"/>
              <w:lang w:eastAsia="es-DO"/>
            </w:rPr>
          </w:pPr>
          <w:hyperlink w:anchor="_Toc46225397" w:history="1">
            <w:r w:rsidR="002C6F60" w:rsidRPr="00FC20E2">
              <w:rPr>
                <w:rStyle w:val="Hipervnculo"/>
              </w:rPr>
              <w:t>2.3.</w:t>
            </w:r>
            <w:r w:rsidR="002C6F60">
              <w:rPr>
                <w:rFonts w:eastAsiaTheme="minorEastAsia"/>
                <w:lang w:eastAsia="es-DO"/>
              </w:rPr>
              <w:tab/>
            </w:r>
            <w:r w:rsidR="002C6F60" w:rsidRPr="00FC20E2">
              <w:rPr>
                <w:rStyle w:val="Hipervnculo"/>
              </w:rPr>
              <w:t>Base Legal de la Institución</w:t>
            </w:r>
            <w:r w:rsidR="002C6F60">
              <w:rPr>
                <w:webHidden/>
              </w:rPr>
              <w:tab/>
            </w:r>
            <w:r w:rsidR="002C6F60">
              <w:rPr>
                <w:webHidden/>
              </w:rPr>
              <w:fldChar w:fldCharType="begin"/>
            </w:r>
            <w:r w:rsidR="002C6F60">
              <w:rPr>
                <w:webHidden/>
              </w:rPr>
              <w:instrText xml:space="preserve"> PAGEREF _Toc46225397 \h </w:instrText>
            </w:r>
            <w:r w:rsidR="002C6F60">
              <w:rPr>
                <w:webHidden/>
              </w:rPr>
            </w:r>
            <w:r w:rsidR="002C6F60">
              <w:rPr>
                <w:webHidden/>
              </w:rPr>
              <w:fldChar w:fldCharType="separate"/>
            </w:r>
            <w:r w:rsidR="002C6F60">
              <w:rPr>
                <w:webHidden/>
              </w:rPr>
              <w:t>10</w:t>
            </w:r>
            <w:r w:rsidR="002C6F60">
              <w:rPr>
                <w:webHidden/>
              </w:rPr>
              <w:fldChar w:fldCharType="end"/>
            </w:r>
          </w:hyperlink>
        </w:p>
        <w:p w14:paraId="62B1A1FC" w14:textId="77777777" w:rsidR="002C6F60" w:rsidRDefault="00E640AF" w:rsidP="00FA21DC">
          <w:pPr>
            <w:pStyle w:val="TDC2"/>
            <w:rPr>
              <w:rFonts w:eastAsiaTheme="minorEastAsia"/>
              <w:lang w:eastAsia="es-DO"/>
            </w:rPr>
          </w:pPr>
          <w:hyperlink w:anchor="_Toc46225398" w:history="1">
            <w:r w:rsidR="002C6F60" w:rsidRPr="00FC20E2">
              <w:rPr>
                <w:rStyle w:val="Hipervnculo"/>
              </w:rPr>
              <w:t>2.4.</w:t>
            </w:r>
            <w:r w:rsidR="002C6F60">
              <w:rPr>
                <w:rFonts w:eastAsiaTheme="minorEastAsia"/>
                <w:lang w:eastAsia="es-DO"/>
              </w:rPr>
              <w:tab/>
            </w:r>
            <w:r w:rsidR="002C6F60">
              <w:rPr>
                <w:rStyle w:val="Hipervnculo"/>
              </w:rPr>
              <w:t>Funciones Principales</w:t>
            </w:r>
            <w:r w:rsidR="002C6F60">
              <w:rPr>
                <w:webHidden/>
              </w:rPr>
              <w:tab/>
            </w:r>
            <w:r w:rsidR="002C6F60">
              <w:rPr>
                <w:webHidden/>
              </w:rPr>
              <w:fldChar w:fldCharType="begin"/>
            </w:r>
            <w:r w:rsidR="002C6F60">
              <w:rPr>
                <w:webHidden/>
              </w:rPr>
              <w:instrText xml:space="preserve"> PAGEREF _Toc46225398 \h </w:instrText>
            </w:r>
            <w:r w:rsidR="002C6F60">
              <w:rPr>
                <w:webHidden/>
              </w:rPr>
            </w:r>
            <w:r w:rsidR="002C6F60">
              <w:rPr>
                <w:webHidden/>
              </w:rPr>
              <w:fldChar w:fldCharType="separate"/>
            </w:r>
            <w:r w:rsidR="002C6F60">
              <w:rPr>
                <w:webHidden/>
              </w:rPr>
              <w:t>11</w:t>
            </w:r>
            <w:r w:rsidR="002C6F60">
              <w:rPr>
                <w:webHidden/>
              </w:rPr>
              <w:fldChar w:fldCharType="end"/>
            </w:r>
          </w:hyperlink>
        </w:p>
        <w:p w14:paraId="53A0361C" w14:textId="77777777" w:rsidR="002C6F60" w:rsidRDefault="00E640AF" w:rsidP="00FA21DC">
          <w:pPr>
            <w:pStyle w:val="TDC2"/>
            <w:rPr>
              <w:rFonts w:eastAsiaTheme="minorEastAsia"/>
              <w:lang w:eastAsia="es-DO"/>
            </w:rPr>
          </w:pPr>
          <w:hyperlink w:anchor="_Toc46225399" w:history="1">
            <w:r w:rsidR="002C6F60" w:rsidRPr="00FC20E2">
              <w:rPr>
                <w:rStyle w:val="Hipervnculo"/>
              </w:rPr>
              <w:t>2.5.</w:t>
            </w:r>
            <w:r w:rsidR="002C6F60">
              <w:rPr>
                <w:rFonts w:eastAsiaTheme="minorEastAsia"/>
                <w:lang w:eastAsia="es-DO"/>
              </w:rPr>
              <w:tab/>
            </w:r>
            <w:r w:rsidR="002C6F60" w:rsidRPr="00FC20E2">
              <w:rPr>
                <w:rStyle w:val="Hipervnculo"/>
              </w:rPr>
              <w:t>Estructura y Organigrama</w:t>
            </w:r>
            <w:r w:rsidR="002C6F60">
              <w:rPr>
                <w:webHidden/>
              </w:rPr>
              <w:tab/>
            </w:r>
            <w:r w:rsidR="002C6F60">
              <w:rPr>
                <w:webHidden/>
              </w:rPr>
              <w:fldChar w:fldCharType="begin"/>
            </w:r>
            <w:r w:rsidR="002C6F60">
              <w:rPr>
                <w:webHidden/>
              </w:rPr>
              <w:instrText xml:space="preserve"> PAGEREF _Toc46225399 \h </w:instrText>
            </w:r>
            <w:r w:rsidR="002C6F60">
              <w:rPr>
                <w:webHidden/>
              </w:rPr>
            </w:r>
            <w:r w:rsidR="002C6F60">
              <w:rPr>
                <w:webHidden/>
              </w:rPr>
              <w:fldChar w:fldCharType="separate"/>
            </w:r>
            <w:r w:rsidR="002C6F60">
              <w:rPr>
                <w:webHidden/>
              </w:rPr>
              <w:t>13</w:t>
            </w:r>
            <w:r w:rsidR="002C6F60">
              <w:rPr>
                <w:webHidden/>
              </w:rPr>
              <w:fldChar w:fldCharType="end"/>
            </w:r>
          </w:hyperlink>
        </w:p>
        <w:p w14:paraId="4448A9C9" w14:textId="77777777" w:rsidR="002C6F60" w:rsidRDefault="00E640AF" w:rsidP="002C6F60">
          <w:pPr>
            <w:pStyle w:val="TDC1"/>
            <w:rPr>
              <w:rFonts w:eastAsiaTheme="minorEastAsia"/>
              <w:b w:val="0"/>
              <w:bCs w:val="0"/>
              <w:lang w:eastAsia="es-DO"/>
            </w:rPr>
          </w:pPr>
          <w:hyperlink w:anchor="_Toc46225400" w:history="1">
            <w:r w:rsidR="002C6F60" w:rsidRPr="00FC20E2">
              <w:rPr>
                <w:rStyle w:val="Hipervnculo"/>
              </w:rPr>
              <w:t>III.</w:t>
            </w:r>
            <w:r w:rsidR="002C6F60">
              <w:rPr>
                <w:rFonts w:eastAsiaTheme="minorEastAsia"/>
                <w:b w:val="0"/>
                <w:bCs w:val="0"/>
                <w:lang w:eastAsia="es-DO"/>
              </w:rPr>
              <w:tab/>
            </w:r>
            <w:r w:rsidR="002C6F60" w:rsidRPr="00FC20E2">
              <w:rPr>
                <w:rStyle w:val="Hipervnculo"/>
              </w:rPr>
              <w:t>Descripción de Funciones de las Unidades Organizativas</w:t>
            </w:r>
            <w:r w:rsidR="002C6F60">
              <w:rPr>
                <w:webHidden/>
              </w:rPr>
              <w:tab/>
            </w:r>
            <w:r w:rsidR="002C6F60">
              <w:rPr>
                <w:webHidden/>
              </w:rPr>
              <w:fldChar w:fldCharType="begin"/>
            </w:r>
            <w:r w:rsidR="002C6F60">
              <w:rPr>
                <w:webHidden/>
              </w:rPr>
              <w:instrText xml:space="preserve"> PAGEREF _Toc46225400 \h </w:instrText>
            </w:r>
            <w:r w:rsidR="002C6F60">
              <w:rPr>
                <w:webHidden/>
              </w:rPr>
            </w:r>
            <w:r w:rsidR="002C6F60">
              <w:rPr>
                <w:webHidden/>
              </w:rPr>
              <w:fldChar w:fldCharType="separate"/>
            </w:r>
            <w:r w:rsidR="002C6F60">
              <w:rPr>
                <w:webHidden/>
              </w:rPr>
              <w:t>18</w:t>
            </w:r>
            <w:r w:rsidR="002C6F60">
              <w:rPr>
                <w:webHidden/>
              </w:rPr>
              <w:fldChar w:fldCharType="end"/>
            </w:r>
          </w:hyperlink>
        </w:p>
        <w:p w14:paraId="32A66727" w14:textId="77777777" w:rsidR="002C6F60" w:rsidRPr="00FA21DC" w:rsidRDefault="00E640AF" w:rsidP="00FA21DC">
          <w:pPr>
            <w:pStyle w:val="TDC2"/>
            <w:rPr>
              <w:rFonts w:eastAsiaTheme="minorEastAsia"/>
              <w:lang w:eastAsia="es-DO"/>
            </w:rPr>
          </w:pPr>
          <w:hyperlink w:anchor="_Toc46225404" w:history="1">
            <w:r w:rsidR="002C6F60" w:rsidRPr="00FA21DC">
              <w:rPr>
                <w:rStyle w:val="Hipervnculo"/>
                <w:u w:val="none"/>
              </w:rPr>
              <w:t>3.1.</w:t>
            </w:r>
            <w:r w:rsidR="002C6F60" w:rsidRPr="00FA21DC">
              <w:rPr>
                <w:rFonts w:eastAsiaTheme="minorEastAsia"/>
                <w:lang w:eastAsia="es-DO"/>
              </w:rPr>
              <w:tab/>
            </w:r>
            <w:r w:rsidR="002C6F60" w:rsidRPr="00FA21DC">
              <w:rPr>
                <w:rStyle w:val="Hipervnculo"/>
                <w:u w:val="none"/>
              </w:rPr>
              <w:t>Unidades del Nivel Normativo o de Máxima Dirección</w:t>
            </w:r>
            <w:r w:rsidR="002C6F60" w:rsidRPr="00FA21DC">
              <w:rPr>
                <w:webHidden/>
              </w:rPr>
              <w:tab/>
            </w:r>
            <w:r w:rsidR="002C6F60" w:rsidRPr="00FA21DC">
              <w:rPr>
                <w:webHidden/>
              </w:rPr>
              <w:fldChar w:fldCharType="begin"/>
            </w:r>
            <w:r w:rsidR="002C6F60" w:rsidRPr="00FA21DC">
              <w:rPr>
                <w:webHidden/>
              </w:rPr>
              <w:instrText xml:space="preserve"> PAGEREF _Toc46225404 \h </w:instrText>
            </w:r>
            <w:r w:rsidR="002C6F60" w:rsidRPr="00FA21DC">
              <w:rPr>
                <w:webHidden/>
              </w:rPr>
            </w:r>
            <w:r w:rsidR="002C6F60" w:rsidRPr="00FA21DC">
              <w:rPr>
                <w:webHidden/>
              </w:rPr>
              <w:fldChar w:fldCharType="separate"/>
            </w:r>
            <w:r w:rsidR="002C6F60" w:rsidRPr="00FA21DC">
              <w:rPr>
                <w:webHidden/>
              </w:rPr>
              <w:t>19</w:t>
            </w:r>
            <w:r w:rsidR="002C6F60" w:rsidRPr="00FA21DC">
              <w:rPr>
                <w:webHidden/>
              </w:rPr>
              <w:fldChar w:fldCharType="end"/>
            </w:r>
          </w:hyperlink>
        </w:p>
        <w:p w14:paraId="34D0028F" w14:textId="77777777" w:rsidR="002C6F60" w:rsidRDefault="00E640AF" w:rsidP="002C6F60">
          <w:pPr>
            <w:pStyle w:val="TDC3"/>
            <w:tabs>
              <w:tab w:val="left" w:pos="1760"/>
            </w:tabs>
            <w:rPr>
              <w:rFonts w:eastAsiaTheme="minorEastAsia"/>
              <w:noProof/>
              <w:lang w:eastAsia="es-DO"/>
            </w:rPr>
          </w:pPr>
          <w:hyperlink w:anchor="_Toc46225405" w:history="1">
            <w:r w:rsidR="002C6F60" w:rsidRPr="00FC20E2">
              <w:rPr>
                <w:rStyle w:val="Hipervnculo"/>
                <w:noProof/>
              </w:rPr>
              <w:t>3.1.1.</w:t>
            </w:r>
            <w:r w:rsidR="002C6F60">
              <w:rPr>
                <w:rFonts w:eastAsiaTheme="minorEastAsia"/>
                <w:noProof/>
                <w:lang w:eastAsia="es-DO"/>
              </w:rPr>
              <w:tab/>
            </w:r>
            <w:r w:rsidR="002C6F60" w:rsidRPr="00FC20E2">
              <w:rPr>
                <w:rStyle w:val="Hipervnculo"/>
                <w:noProof/>
              </w:rPr>
              <w:t xml:space="preserve">Dirección </w:t>
            </w:r>
            <w:r w:rsidR="002C6F60">
              <w:rPr>
                <w:rStyle w:val="Hipervnculo"/>
                <w:noProof/>
              </w:rPr>
              <w:t xml:space="preserve">del </w:t>
            </w:r>
            <w:r w:rsidR="002C6F60" w:rsidRPr="00FC20E2">
              <w:rPr>
                <w:rStyle w:val="Hipervnculo"/>
                <w:noProof/>
              </w:rPr>
              <w:t>Centro Especializado de Atención en Salud</w:t>
            </w:r>
            <w:r w:rsidR="002C6F60">
              <w:rPr>
                <w:noProof/>
                <w:webHidden/>
              </w:rPr>
              <w:tab/>
            </w:r>
            <w:r w:rsidR="002C6F60">
              <w:rPr>
                <w:noProof/>
                <w:webHidden/>
              </w:rPr>
              <w:fldChar w:fldCharType="begin"/>
            </w:r>
            <w:r w:rsidR="002C6F60">
              <w:rPr>
                <w:noProof/>
                <w:webHidden/>
              </w:rPr>
              <w:instrText xml:space="preserve"> PAGEREF _Toc46225405 \h </w:instrText>
            </w:r>
            <w:r w:rsidR="002C6F60">
              <w:rPr>
                <w:noProof/>
                <w:webHidden/>
              </w:rPr>
            </w:r>
            <w:r w:rsidR="002C6F60">
              <w:rPr>
                <w:noProof/>
                <w:webHidden/>
              </w:rPr>
              <w:fldChar w:fldCharType="separate"/>
            </w:r>
            <w:r w:rsidR="002C6F60">
              <w:rPr>
                <w:noProof/>
                <w:webHidden/>
              </w:rPr>
              <w:t>19</w:t>
            </w:r>
            <w:r w:rsidR="002C6F60">
              <w:rPr>
                <w:noProof/>
                <w:webHidden/>
              </w:rPr>
              <w:fldChar w:fldCharType="end"/>
            </w:r>
          </w:hyperlink>
        </w:p>
        <w:p w14:paraId="2AFEF50D" w14:textId="77777777" w:rsidR="002C6F60" w:rsidRDefault="00E640AF" w:rsidP="00FA21DC">
          <w:pPr>
            <w:pStyle w:val="TDC2"/>
          </w:pPr>
          <w:hyperlink w:anchor="_Toc46225407" w:history="1">
            <w:r w:rsidR="002C6F60" w:rsidRPr="00FC20E2">
              <w:rPr>
                <w:rStyle w:val="Hipervnculo"/>
              </w:rPr>
              <w:t>3.2.</w:t>
            </w:r>
            <w:r w:rsidR="002C6F60">
              <w:rPr>
                <w:rFonts w:eastAsiaTheme="minorEastAsia"/>
                <w:lang w:eastAsia="es-DO"/>
              </w:rPr>
              <w:tab/>
            </w:r>
            <w:r w:rsidR="002C6F60" w:rsidRPr="00FC20E2">
              <w:rPr>
                <w:rStyle w:val="Hipervnculo"/>
              </w:rPr>
              <w:t>Unidades del Nivel Consultivo o Asesor.</w:t>
            </w:r>
            <w:r w:rsidR="002C6F60">
              <w:rPr>
                <w:webHidden/>
              </w:rPr>
              <w:tab/>
            </w:r>
            <w:r w:rsidR="002C6F60">
              <w:rPr>
                <w:webHidden/>
              </w:rPr>
              <w:fldChar w:fldCharType="begin"/>
            </w:r>
            <w:r w:rsidR="002C6F60">
              <w:rPr>
                <w:webHidden/>
              </w:rPr>
              <w:instrText xml:space="preserve"> PAGEREF _Toc46225407 \h </w:instrText>
            </w:r>
            <w:r w:rsidR="002C6F60">
              <w:rPr>
                <w:webHidden/>
              </w:rPr>
            </w:r>
            <w:r w:rsidR="002C6F60">
              <w:rPr>
                <w:webHidden/>
              </w:rPr>
              <w:fldChar w:fldCharType="separate"/>
            </w:r>
            <w:r w:rsidR="002C6F60">
              <w:rPr>
                <w:webHidden/>
              </w:rPr>
              <w:t>23</w:t>
            </w:r>
            <w:r w:rsidR="002C6F60">
              <w:rPr>
                <w:webHidden/>
              </w:rPr>
              <w:fldChar w:fldCharType="end"/>
            </w:r>
          </w:hyperlink>
        </w:p>
        <w:p w14:paraId="120BCA0B" w14:textId="77777777" w:rsidR="002C6F60" w:rsidRPr="00B92D98" w:rsidRDefault="00E640AF" w:rsidP="002C6F60">
          <w:pPr>
            <w:pStyle w:val="TDC3"/>
            <w:tabs>
              <w:tab w:val="left" w:pos="1760"/>
            </w:tabs>
            <w:rPr>
              <w:rFonts w:eastAsiaTheme="minorEastAsia"/>
              <w:noProof/>
              <w:lang w:eastAsia="es-DO"/>
            </w:rPr>
          </w:pPr>
          <w:hyperlink w:anchor="_Toc46225406" w:history="1">
            <w:r w:rsidR="002C6F60">
              <w:rPr>
                <w:rStyle w:val="Hipervnculo"/>
                <w:noProof/>
              </w:rPr>
              <w:t>3.2.1</w:t>
            </w:r>
            <w:r w:rsidR="002C6F60" w:rsidRPr="00FC20E2">
              <w:rPr>
                <w:rStyle w:val="Hipervnculo"/>
                <w:noProof/>
              </w:rPr>
              <w:t>.</w:t>
            </w:r>
            <w:r w:rsidR="002C6F60">
              <w:rPr>
                <w:rFonts w:eastAsiaTheme="minorEastAsia"/>
                <w:noProof/>
                <w:lang w:eastAsia="es-DO"/>
              </w:rPr>
              <w:tab/>
            </w:r>
            <w:r w:rsidR="002C6F60" w:rsidRPr="00FC20E2">
              <w:rPr>
                <w:rStyle w:val="Hipervnculo"/>
                <w:noProof/>
              </w:rPr>
              <w:t>Consejo de Administración</w:t>
            </w:r>
            <w:r w:rsidR="002C6F60">
              <w:rPr>
                <w:noProof/>
                <w:webHidden/>
              </w:rPr>
              <w:tab/>
            </w:r>
            <w:r w:rsidR="002C6F60">
              <w:rPr>
                <w:noProof/>
                <w:webHidden/>
              </w:rPr>
              <w:fldChar w:fldCharType="begin"/>
            </w:r>
            <w:r w:rsidR="002C6F60">
              <w:rPr>
                <w:noProof/>
                <w:webHidden/>
              </w:rPr>
              <w:instrText xml:space="preserve"> PAGEREF _Toc46225406 \h </w:instrText>
            </w:r>
            <w:r w:rsidR="002C6F60">
              <w:rPr>
                <w:noProof/>
                <w:webHidden/>
              </w:rPr>
            </w:r>
            <w:r w:rsidR="002C6F60">
              <w:rPr>
                <w:noProof/>
                <w:webHidden/>
              </w:rPr>
              <w:fldChar w:fldCharType="separate"/>
            </w:r>
            <w:r w:rsidR="002C6F60">
              <w:rPr>
                <w:noProof/>
                <w:webHidden/>
              </w:rPr>
              <w:t>22</w:t>
            </w:r>
            <w:r w:rsidR="002C6F60">
              <w:rPr>
                <w:noProof/>
                <w:webHidden/>
              </w:rPr>
              <w:fldChar w:fldCharType="end"/>
            </w:r>
          </w:hyperlink>
          <w:r w:rsidR="002C6F60">
            <w:rPr>
              <w:noProof/>
            </w:rPr>
            <w:t>8</w:t>
          </w:r>
        </w:p>
        <w:p w14:paraId="6952C50F" w14:textId="77777777" w:rsidR="002C6F60" w:rsidRDefault="00E640AF" w:rsidP="002C6F60">
          <w:pPr>
            <w:pStyle w:val="TDC3"/>
            <w:tabs>
              <w:tab w:val="left" w:pos="1760"/>
            </w:tabs>
            <w:rPr>
              <w:rFonts w:eastAsiaTheme="minorEastAsia"/>
              <w:noProof/>
              <w:lang w:eastAsia="es-DO"/>
            </w:rPr>
          </w:pPr>
          <w:hyperlink w:anchor="_Toc46225408" w:history="1">
            <w:r w:rsidR="002C6F60">
              <w:rPr>
                <w:rStyle w:val="Hipervnculo"/>
                <w:noProof/>
              </w:rPr>
              <w:t>3.2.2</w:t>
            </w:r>
            <w:r w:rsidR="002C6F60" w:rsidRPr="00FC20E2">
              <w:rPr>
                <w:rStyle w:val="Hipervnculo"/>
                <w:noProof/>
              </w:rPr>
              <w:t>.</w:t>
            </w:r>
            <w:r w:rsidR="002C6F60">
              <w:rPr>
                <w:rFonts w:eastAsiaTheme="minorEastAsia"/>
                <w:noProof/>
                <w:lang w:eastAsia="es-DO"/>
              </w:rPr>
              <w:tab/>
            </w:r>
            <w:r w:rsidR="002C6F60" w:rsidRPr="00FC20E2">
              <w:rPr>
                <w:rStyle w:val="Hipervnculo"/>
                <w:noProof/>
              </w:rPr>
              <w:t>Recursos Humanos</w:t>
            </w:r>
            <w:r w:rsidR="002C6F60">
              <w:rPr>
                <w:noProof/>
                <w:webHidden/>
              </w:rPr>
              <w:tab/>
            </w:r>
            <w:r w:rsidR="002C6F60">
              <w:rPr>
                <w:noProof/>
                <w:webHidden/>
              </w:rPr>
              <w:fldChar w:fldCharType="begin"/>
            </w:r>
            <w:r w:rsidR="002C6F60">
              <w:rPr>
                <w:noProof/>
                <w:webHidden/>
              </w:rPr>
              <w:instrText xml:space="preserve"> PAGEREF _Toc46225408 \h </w:instrText>
            </w:r>
            <w:r w:rsidR="002C6F60">
              <w:rPr>
                <w:noProof/>
                <w:webHidden/>
              </w:rPr>
            </w:r>
            <w:r w:rsidR="002C6F60">
              <w:rPr>
                <w:noProof/>
                <w:webHidden/>
              </w:rPr>
              <w:fldChar w:fldCharType="separate"/>
            </w:r>
            <w:r w:rsidR="002C6F60">
              <w:rPr>
                <w:noProof/>
                <w:webHidden/>
              </w:rPr>
              <w:t>23</w:t>
            </w:r>
            <w:r w:rsidR="002C6F60">
              <w:rPr>
                <w:noProof/>
                <w:webHidden/>
              </w:rPr>
              <w:fldChar w:fldCharType="end"/>
            </w:r>
          </w:hyperlink>
        </w:p>
        <w:p w14:paraId="275ED214" w14:textId="77777777" w:rsidR="002C6F60" w:rsidRDefault="00E640AF" w:rsidP="002C6F60">
          <w:pPr>
            <w:pStyle w:val="TDC3"/>
            <w:tabs>
              <w:tab w:val="left" w:pos="1760"/>
            </w:tabs>
            <w:rPr>
              <w:rFonts w:eastAsiaTheme="minorEastAsia"/>
              <w:noProof/>
              <w:lang w:eastAsia="es-DO"/>
            </w:rPr>
          </w:pPr>
          <w:hyperlink w:anchor="_Toc46225409" w:history="1">
            <w:r w:rsidR="002C6F60">
              <w:rPr>
                <w:rStyle w:val="Hipervnculo"/>
                <w:noProof/>
              </w:rPr>
              <w:t>3.2.3</w:t>
            </w:r>
            <w:r w:rsidR="002C6F60" w:rsidRPr="00FC20E2">
              <w:rPr>
                <w:rStyle w:val="Hipervnculo"/>
                <w:noProof/>
              </w:rPr>
              <w:t>.</w:t>
            </w:r>
            <w:r w:rsidR="002C6F60">
              <w:rPr>
                <w:rFonts w:eastAsiaTheme="minorEastAsia"/>
                <w:noProof/>
                <w:lang w:eastAsia="es-DO"/>
              </w:rPr>
              <w:tab/>
            </w:r>
            <w:r w:rsidR="002C6F60" w:rsidRPr="00FC20E2">
              <w:rPr>
                <w:rStyle w:val="Hipervnculo"/>
                <w:noProof/>
              </w:rPr>
              <w:t>Planificación y Desarrollo</w:t>
            </w:r>
            <w:r w:rsidR="002C6F60">
              <w:rPr>
                <w:noProof/>
                <w:webHidden/>
              </w:rPr>
              <w:tab/>
            </w:r>
            <w:r w:rsidR="002C6F60">
              <w:rPr>
                <w:noProof/>
                <w:webHidden/>
              </w:rPr>
              <w:fldChar w:fldCharType="begin"/>
            </w:r>
            <w:r w:rsidR="002C6F60">
              <w:rPr>
                <w:noProof/>
                <w:webHidden/>
              </w:rPr>
              <w:instrText xml:space="preserve"> PAGEREF _Toc46225409 \h </w:instrText>
            </w:r>
            <w:r w:rsidR="002C6F60">
              <w:rPr>
                <w:noProof/>
                <w:webHidden/>
              </w:rPr>
            </w:r>
            <w:r w:rsidR="002C6F60">
              <w:rPr>
                <w:noProof/>
                <w:webHidden/>
              </w:rPr>
              <w:fldChar w:fldCharType="separate"/>
            </w:r>
            <w:r w:rsidR="002C6F60">
              <w:rPr>
                <w:noProof/>
                <w:webHidden/>
              </w:rPr>
              <w:t>24</w:t>
            </w:r>
            <w:r w:rsidR="002C6F60">
              <w:rPr>
                <w:noProof/>
                <w:webHidden/>
              </w:rPr>
              <w:fldChar w:fldCharType="end"/>
            </w:r>
          </w:hyperlink>
        </w:p>
        <w:p w14:paraId="7BAE05E1" w14:textId="77777777" w:rsidR="002C6F60" w:rsidRDefault="00E640AF" w:rsidP="002C6F60">
          <w:pPr>
            <w:pStyle w:val="TDC3"/>
            <w:tabs>
              <w:tab w:val="left" w:pos="1760"/>
            </w:tabs>
            <w:rPr>
              <w:rFonts w:eastAsiaTheme="minorEastAsia"/>
              <w:noProof/>
              <w:lang w:eastAsia="es-DO"/>
            </w:rPr>
          </w:pPr>
          <w:hyperlink w:anchor="_Toc46225410" w:history="1">
            <w:r w:rsidR="002C6F60">
              <w:rPr>
                <w:rStyle w:val="Hipervnculo"/>
                <w:noProof/>
              </w:rPr>
              <w:t>3.2.4</w:t>
            </w:r>
            <w:r w:rsidR="002C6F60" w:rsidRPr="00FC20E2">
              <w:rPr>
                <w:rStyle w:val="Hipervnculo"/>
                <w:noProof/>
              </w:rPr>
              <w:t>.</w:t>
            </w:r>
            <w:r w:rsidR="002C6F60">
              <w:rPr>
                <w:rFonts w:eastAsiaTheme="minorEastAsia"/>
                <w:noProof/>
                <w:lang w:eastAsia="es-DO"/>
              </w:rPr>
              <w:tab/>
            </w:r>
            <w:r w:rsidR="002C6F60" w:rsidRPr="00FC20E2">
              <w:rPr>
                <w:rStyle w:val="Hipervnculo"/>
                <w:noProof/>
              </w:rPr>
              <w:t>Calidad en la Gestión</w:t>
            </w:r>
            <w:r w:rsidR="002C6F60">
              <w:rPr>
                <w:noProof/>
                <w:webHidden/>
              </w:rPr>
              <w:tab/>
            </w:r>
            <w:r w:rsidR="002C6F60">
              <w:rPr>
                <w:noProof/>
                <w:webHidden/>
              </w:rPr>
              <w:fldChar w:fldCharType="begin"/>
            </w:r>
            <w:r w:rsidR="002C6F60">
              <w:rPr>
                <w:noProof/>
                <w:webHidden/>
              </w:rPr>
              <w:instrText xml:space="preserve"> PAGEREF _Toc46225410 \h </w:instrText>
            </w:r>
            <w:r w:rsidR="002C6F60">
              <w:rPr>
                <w:noProof/>
                <w:webHidden/>
              </w:rPr>
            </w:r>
            <w:r w:rsidR="002C6F60">
              <w:rPr>
                <w:noProof/>
                <w:webHidden/>
              </w:rPr>
              <w:fldChar w:fldCharType="separate"/>
            </w:r>
            <w:r w:rsidR="002C6F60">
              <w:rPr>
                <w:noProof/>
                <w:webHidden/>
              </w:rPr>
              <w:t>26</w:t>
            </w:r>
            <w:r w:rsidR="002C6F60">
              <w:rPr>
                <w:noProof/>
                <w:webHidden/>
              </w:rPr>
              <w:fldChar w:fldCharType="end"/>
            </w:r>
          </w:hyperlink>
        </w:p>
        <w:p w14:paraId="5E2486EA" w14:textId="77777777" w:rsidR="002C6F60" w:rsidRDefault="00E640AF" w:rsidP="002C6F60">
          <w:pPr>
            <w:pStyle w:val="TDC3"/>
            <w:tabs>
              <w:tab w:val="left" w:pos="1760"/>
            </w:tabs>
            <w:rPr>
              <w:rFonts w:eastAsiaTheme="minorEastAsia"/>
              <w:noProof/>
              <w:lang w:eastAsia="es-DO"/>
            </w:rPr>
          </w:pPr>
          <w:hyperlink w:anchor="_Toc46225411" w:history="1">
            <w:r w:rsidR="002C6F60">
              <w:rPr>
                <w:rStyle w:val="Hipervnculo"/>
                <w:noProof/>
              </w:rPr>
              <w:t>3.2.5</w:t>
            </w:r>
            <w:r w:rsidR="002C6F60" w:rsidRPr="00FC20E2">
              <w:rPr>
                <w:rStyle w:val="Hipervnculo"/>
                <w:noProof/>
              </w:rPr>
              <w:t>.</w:t>
            </w:r>
            <w:r w:rsidR="002C6F60">
              <w:rPr>
                <w:rFonts w:eastAsiaTheme="minorEastAsia"/>
                <w:noProof/>
                <w:lang w:eastAsia="es-DO"/>
              </w:rPr>
              <w:tab/>
            </w:r>
            <w:r w:rsidR="002C6F60" w:rsidRPr="00FC20E2">
              <w:rPr>
                <w:rStyle w:val="Hipervnculo"/>
                <w:noProof/>
              </w:rPr>
              <w:t>Auditoría Medica</w:t>
            </w:r>
            <w:r w:rsidR="002C6F60">
              <w:rPr>
                <w:noProof/>
                <w:webHidden/>
              </w:rPr>
              <w:tab/>
            </w:r>
            <w:r w:rsidR="002C6F60">
              <w:rPr>
                <w:noProof/>
                <w:webHidden/>
              </w:rPr>
              <w:fldChar w:fldCharType="begin"/>
            </w:r>
            <w:r w:rsidR="002C6F60">
              <w:rPr>
                <w:noProof/>
                <w:webHidden/>
              </w:rPr>
              <w:instrText xml:space="preserve"> PAGEREF _Toc46225411 \h </w:instrText>
            </w:r>
            <w:r w:rsidR="002C6F60">
              <w:rPr>
                <w:noProof/>
                <w:webHidden/>
              </w:rPr>
            </w:r>
            <w:r w:rsidR="002C6F60">
              <w:rPr>
                <w:noProof/>
                <w:webHidden/>
              </w:rPr>
              <w:fldChar w:fldCharType="separate"/>
            </w:r>
            <w:r w:rsidR="002C6F60">
              <w:rPr>
                <w:noProof/>
                <w:webHidden/>
              </w:rPr>
              <w:t>27</w:t>
            </w:r>
            <w:r w:rsidR="002C6F60">
              <w:rPr>
                <w:noProof/>
                <w:webHidden/>
              </w:rPr>
              <w:fldChar w:fldCharType="end"/>
            </w:r>
          </w:hyperlink>
        </w:p>
        <w:p w14:paraId="3A58BAB7" w14:textId="77777777" w:rsidR="002C6F60" w:rsidRDefault="00E640AF" w:rsidP="002C6F60">
          <w:pPr>
            <w:pStyle w:val="TDC3"/>
            <w:tabs>
              <w:tab w:val="left" w:pos="1760"/>
            </w:tabs>
            <w:rPr>
              <w:rFonts w:eastAsiaTheme="minorEastAsia"/>
              <w:noProof/>
              <w:lang w:eastAsia="es-DO"/>
            </w:rPr>
          </w:pPr>
          <w:hyperlink w:anchor="_Toc46225412" w:history="1">
            <w:r w:rsidR="002C6F60">
              <w:rPr>
                <w:rStyle w:val="Hipervnculo"/>
                <w:noProof/>
              </w:rPr>
              <w:t>3.2.6</w:t>
            </w:r>
            <w:r w:rsidR="002C6F60" w:rsidRPr="00FC20E2">
              <w:rPr>
                <w:rStyle w:val="Hipervnculo"/>
                <w:noProof/>
              </w:rPr>
              <w:t>.</w:t>
            </w:r>
            <w:r w:rsidR="002C6F60">
              <w:rPr>
                <w:rFonts w:eastAsiaTheme="minorEastAsia"/>
                <w:noProof/>
                <w:lang w:eastAsia="es-DO"/>
              </w:rPr>
              <w:tab/>
            </w:r>
            <w:r w:rsidR="002C6F60" w:rsidRPr="00FC20E2">
              <w:rPr>
                <w:rStyle w:val="Hipervnculo"/>
                <w:noProof/>
              </w:rPr>
              <w:t>Epidemiología</w:t>
            </w:r>
            <w:r w:rsidR="002C6F60">
              <w:rPr>
                <w:noProof/>
                <w:webHidden/>
              </w:rPr>
              <w:tab/>
            </w:r>
            <w:r w:rsidR="002C6F60">
              <w:rPr>
                <w:noProof/>
                <w:webHidden/>
              </w:rPr>
              <w:fldChar w:fldCharType="begin"/>
            </w:r>
            <w:r w:rsidR="002C6F60">
              <w:rPr>
                <w:noProof/>
                <w:webHidden/>
              </w:rPr>
              <w:instrText xml:space="preserve"> PAGEREF _Toc46225412 \h </w:instrText>
            </w:r>
            <w:r w:rsidR="002C6F60">
              <w:rPr>
                <w:noProof/>
                <w:webHidden/>
              </w:rPr>
            </w:r>
            <w:r w:rsidR="002C6F60">
              <w:rPr>
                <w:noProof/>
                <w:webHidden/>
              </w:rPr>
              <w:fldChar w:fldCharType="separate"/>
            </w:r>
            <w:r w:rsidR="002C6F60">
              <w:rPr>
                <w:noProof/>
                <w:webHidden/>
              </w:rPr>
              <w:t>28</w:t>
            </w:r>
            <w:r w:rsidR="002C6F60">
              <w:rPr>
                <w:noProof/>
                <w:webHidden/>
              </w:rPr>
              <w:fldChar w:fldCharType="end"/>
            </w:r>
          </w:hyperlink>
        </w:p>
        <w:p w14:paraId="78FFD40C" w14:textId="77777777" w:rsidR="002C6F60" w:rsidRDefault="00E640AF" w:rsidP="002C6F60">
          <w:pPr>
            <w:pStyle w:val="TDC3"/>
            <w:tabs>
              <w:tab w:val="left" w:pos="1760"/>
            </w:tabs>
            <w:rPr>
              <w:rFonts w:eastAsiaTheme="minorEastAsia"/>
              <w:noProof/>
              <w:lang w:eastAsia="es-DO"/>
            </w:rPr>
          </w:pPr>
          <w:hyperlink w:anchor="_Toc46225413" w:history="1">
            <w:r w:rsidR="002C6F60">
              <w:rPr>
                <w:rStyle w:val="Hipervnculo"/>
                <w:noProof/>
              </w:rPr>
              <w:t>3.2.7</w:t>
            </w:r>
            <w:r w:rsidR="002C6F60" w:rsidRPr="00FC20E2">
              <w:rPr>
                <w:rStyle w:val="Hipervnculo"/>
                <w:noProof/>
              </w:rPr>
              <w:t>.</w:t>
            </w:r>
            <w:r w:rsidR="002C6F60">
              <w:rPr>
                <w:rFonts w:eastAsiaTheme="minorEastAsia"/>
                <w:noProof/>
                <w:lang w:eastAsia="es-DO"/>
              </w:rPr>
              <w:tab/>
            </w:r>
            <w:r w:rsidR="002C6F60" w:rsidRPr="00FC20E2">
              <w:rPr>
                <w:rStyle w:val="Hipervnculo"/>
                <w:noProof/>
              </w:rPr>
              <w:t>Bioseguridad</w:t>
            </w:r>
            <w:r w:rsidR="002C6F60">
              <w:rPr>
                <w:noProof/>
                <w:webHidden/>
              </w:rPr>
              <w:tab/>
            </w:r>
            <w:r w:rsidR="002C6F60">
              <w:rPr>
                <w:noProof/>
                <w:webHidden/>
              </w:rPr>
              <w:fldChar w:fldCharType="begin"/>
            </w:r>
            <w:r w:rsidR="002C6F60">
              <w:rPr>
                <w:noProof/>
                <w:webHidden/>
              </w:rPr>
              <w:instrText xml:space="preserve"> PAGEREF _Toc46225413 \h </w:instrText>
            </w:r>
            <w:r w:rsidR="002C6F60">
              <w:rPr>
                <w:noProof/>
                <w:webHidden/>
              </w:rPr>
            </w:r>
            <w:r w:rsidR="002C6F60">
              <w:rPr>
                <w:noProof/>
                <w:webHidden/>
              </w:rPr>
              <w:fldChar w:fldCharType="separate"/>
            </w:r>
            <w:r w:rsidR="002C6F60">
              <w:rPr>
                <w:noProof/>
                <w:webHidden/>
              </w:rPr>
              <w:t>30</w:t>
            </w:r>
            <w:r w:rsidR="002C6F60">
              <w:rPr>
                <w:noProof/>
                <w:webHidden/>
              </w:rPr>
              <w:fldChar w:fldCharType="end"/>
            </w:r>
          </w:hyperlink>
        </w:p>
        <w:p w14:paraId="0976BAD6" w14:textId="77777777" w:rsidR="002C6F60" w:rsidRDefault="00E640AF" w:rsidP="00FA21DC">
          <w:pPr>
            <w:pStyle w:val="TDC2"/>
            <w:rPr>
              <w:rFonts w:eastAsiaTheme="minorEastAsia"/>
              <w:lang w:eastAsia="es-DO"/>
            </w:rPr>
          </w:pPr>
          <w:hyperlink w:anchor="_Toc46225414" w:history="1">
            <w:r w:rsidR="002C6F60" w:rsidRPr="00FC20E2">
              <w:rPr>
                <w:rStyle w:val="Hipervnculo"/>
              </w:rPr>
              <w:t>3.3.</w:t>
            </w:r>
            <w:r w:rsidR="002C6F60">
              <w:rPr>
                <w:rFonts w:eastAsiaTheme="minorEastAsia"/>
                <w:lang w:eastAsia="es-DO"/>
              </w:rPr>
              <w:tab/>
            </w:r>
            <w:r w:rsidR="002C6F60" w:rsidRPr="00FC20E2">
              <w:rPr>
                <w:rStyle w:val="Hipervnculo"/>
              </w:rPr>
              <w:t>Unidades del Nivel Auxiliar o de Apoyo</w:t>
            </w:r>
            <w:r w:rsidR="002C6F60">
              <w:rPr>
                <w:webHidden/>
              </w:rPr>
              <w:tab/>
            </w:r>
            <w:r w:rsidR="002C6F60">
              <w:rPr>
                <w:webHidden/>
              </w:rPr>
              <w:fldChar w:fldCharType="begin"/>
            </w:r>
            <w:r w:rsidR="002C6F60">
              <w:rPr>
                <w:webHidden/>
              </w:rPr>
              <w:instrText xml:space="preserve"> PAGEREF _Toc46225414 \h </w:instrText>
            </w:r>
            <w:r w:rsidR="002C6F60">
              <w:rPr>
                <w:webHidden/>
              </w:rPr>
            </w:r>
            <w:r w:rsidR="002C6F60">
              <w:rPr>
                <w:webHidden/>
              </w:rPr>
              <w:fldChar w:fldCharType="separate"/>
            </w:r>
            <w:r w:rsidR="002C6F60">
              <w:rPr>
                <w:webHidden/>
              </w:rPr>
              <w:t>31</w:t>
            </w:r>
            <w:r w:rsidR="002C6F60">
              <w:rPr>
                <w:webHidden/>
              </w:rPr>
              <w:fldChar w:fldCharType="end"/>
            </w:r>
          </w:hyperlink>
        </w:p>
        <w:p w14:paraId="2AEA5B91" w14:textId="77777777" w:rsidR="002C6F60" w:rsidRDefault="00E640AF" w:rsidP="002C6F60">
          <w:pPr>
            <w:pStyle w:val="TDC3"/>
            <w:tabs>
              <w:tab w:val="left" w:pos="1760"/>
            </w:tabs>
            <w:rPr>
              <w:rFonts w:eastAsiaTheme="minorEastAsia"/>
              <w:noProof/>
              <w:lang w:eastAsia="es-DO"/>
            </w:rPr>
          </w:pPr>
          <w:hyperlink w:anchor="_Toc46225415" w:history="1">
            <w:r w:rsidR="002C6F60" w:rsidRPr="00FC20E2">
              <w:rPr>
                <w:rStyle w:val="Hipervnculo"/>
                <w:noProof/>
              </w:rPr>
              <w:t>3.3.1.</w:t>
            </w:r>
            <w:r w:rsidR="002C6F60">
              <w:rPr>
                <w:rFonts w:eastAsiaTheme="minorEastAsia"/>
                <w:noProof/>
                <w:lang w:eastAsia="es-DO"/>
              </w:rPr>
              <w:tab/>
            </w:r>
            <w:r w:rsidR="002C6F60" w:rsidRPr="00FC20E2">
              <w:rPr>
                <w:rStyle w:val="Hipervnculo"/>
                <w:noProof/>
              </w:rPr>
              <w:t>Administrativo y Financiero</w:t>
            </w:r>
            <w:r w:rsidR="002C6F60">
              <w:rPr>
                <w:noProof/>
                <w:webHidden/>
              </w:rPr>
              <w:tab/>
            </w:r>
            <w:r w:rsidR="002C6F60">
              <w:rPr>
                <w:noProof/>
                <w:webHidden/>
              </w:rPr>
              <w:fldChar w:fldCharType="begin"/>
            </w:r>
            <w:r w:rsidR="002C6F60">
              <w:rPr>
                <w:noProof/>
                <w:webHidden/>
              </w:rPr>
              <w:instrText xml:space="preserve"> PAGEREF _Toc46225415 \h </w:instrText>
            </w:r>
            <w:r w:rsidR="002C6F60">
              <w:rPr>
                <w:noProof/>
                <w:webHidden/>
              </w:rPr>
            </w:r>
            <w:r w:rsidR="002C6F60">
              <w:rPr>
                <w:noProof/>
                <w:webHidden/>
              </w:rPr>
              <w:fldChar w:fldCharType="separate"/>
            </w:r>
            <w:r w:rsidR="002C6F60">
              <w:rPr>
                <w:noProof/>
                <w:webHidden/>
              </w:rPr>
              <w:t>31</w:t>
            </w:r>
            <w:r w:rsidR="002C6F60">
              <w:rPr>
                <w:noProof/>
                <w:webHidden/>
              </w:rPr>
              <w:fldChar w:fldCharType="end"/>
            </w:r>
          </w:hyperlink>
        </w:p>
        <w:p w14:paraId="7BC78983" w14:textId="77777777" w:rsidR="002C6F60" w:rsidRDefault="00E640AF" w:rsidP="002C6F60">
          <w:pPr>
            <w:pStyle w:val="TDC3"/>
            <w:tabs>
              <w:tab w:val="left" w:pos="1760"/>
            </w:tabs>
            <w:rPr>
              <w:rFonts w:eastAsiaTheme="minorEastAsia"/>
              <w:noProof/>
              <w:lang w:eastAsia="es-DO"/>
            </w:rPr>
          </w:pPr>
          <w:hyperlink w:anchor="_Toc46225416" w:history="1">
            <w:r w:rsidR="002C6F60" w:rsidRPr="00FC20E2">
              <w:rPr>
                <w:rStyle w:val="Hipervnculo"/>
                <w:noProof/>
              </w:rPr>
              <w:t>3.3.2.</w:t>
            </w:r>
            <w:r w:rsidR="002C6F60">
              <w:rPr>
                <w:rFonts w:eastAsiaTheme="minorEastAsia"/>
                <w:noProof/>
                <w:lang w:eastAsia="es-DO"/>
              </w:rPr>
              <w:tab/>
            </w:r>
            <w:r w:rsidR="002C6F60" w:rsidRPr="00FC20E2">
              <w:rPr>
                <w:rStyle w:val="Hipervnculo"/>
                <w:noProof/>
              </w:rPr>
              <w:t>Contabilidad</w:t>
            </w:r>
            <w:r w:rsidR="002C6F60">
              <w:rPr>
                <w:noProof/>
                <w:webHidden/>
              </w:rPr>
              <w:tab/>
            </w:r>
            <w:r w:rsidR="002C6F60">
              <w:rPr>
                <w:noProof/>
                <w:webHidden/>
              </w:rPr>
              <w:fldChar w:fldCharType="begin"/>
            </w:r>
            <w:r w:rsidR="002C6F60">
              <w:rPr>
                <w:noProof/>
                <w:webHidden/>
              </w:rPr>
              <w:instrText xml:space="preserve"> PAGEREF _Toc46225416 \h </w:instrText>
            </w:r>
            <w:r w:rsidR="002C6F60">
              <w:rPr>
                <w:noProof/>
                <w:webHidden/>
              </w:rPr>
            </w:r>
            <w:r w:rsidR="002C6F60">
              <w:rPr>
                <w:noProof/>
                <w:webHidden/>
              </w:rPr>
              <w:fldChar w:fldCharType="separate"/>
            </w:r>
            <w:r w:rsidR="002C6F60">
              <w:rPr>
                <w:noProof/>
                <w:webHidden/>
              </w:rPr>
              <w:t>32</w:t>
            </w:r>
            <w:r w:rsidR="002C6F60">
              <w:rPr>
                <w:noProof/>
                <w:webHidden/>
              </w:rPr>
              <w:fldChar w:fldCharType="end"/>
            </w:r>
          </w:hyperlink>
        </w:p>
        <w:p w14:paraId="30F35D81" w14:textId="77777777" w:rsidR="002C6F60" w:rsidRDefault="00E640AF" w:rsidP="002C6F60">
          <w:pPr>
            <w:pStyle w:val="TDC3"/>
            <w:tabs>
              <w:tab w:val="left" w:pos="1760"/>
            </w:tabs>
            <w:rPr>
              <w:rFonts w:eastAsiaTheme="minorEastAsia"/>
              <w:noProof/>
              <w:lang w:eastAsia="es-DO"/>
            </w:rPr>
          </w:pPr>
          <w:hyperlink w:anchor="_Toc46225417" w:history="1">
            <w:r w:rsidR="002C6F60" w:rsidRPr="00FC20E2">
              <w:rPr>
                <w:rStyle w:val="Hipervnculo"/>
                <w:noProof/>
              </w:rPr>
              <w:t>3.3.3.</w:t>
            </w:r>
            <w:r w:rsidR="002C6F60">
              <w:rPr>
                <w:rFonts w:eastAsiaTheme="minorEastAsia"/>
                <w:noProof/>
                <w:lang w:eastAsia="es-DO"/>
              </w:rPr>
              <w:tab/>
            </w:r>
            <w:r w:rsidR="002C6F60" w:rsidRPr="00FC20E2">
              <w:rPr>
                <w:rStyle w:val="Hipervnculo"/>
                <w:noProof/>
              </w:rPr>
              <w:t>Facturación y Seguros Médicos</w:t>
            </w:r>
            <w:r w:rsidR="002C6F60">
              <w:rPr>
                <w:noProof/>
                <w:webHidden/>
              </w:rPr>
              <w:tab/>
            </w:r>
            <w:r w:rsidR="002C6F60">
              <w:rPr>
                <w:noProof/>
                <w:webHidden/>
              </w:rPr>
              <w:fldChar w:fldCharType="begin"/>
            </w:r>
            <w:r w:rsidR="002C6F60">
              <w:rPr>
                <w:noProof/>
                <w:webHidden/>
              </w:rPr>
              <w:instrText xml:space="preserve"> PAGEREF _Toc46225417 \h </w:instrText>
            </w:r>
            <w:r w:rsidR="002C6F60">
              <w:rPr>
                <w:noProof/>
                <w:webHidden/>
              </w:rPr>
            </w:r>
            <w:r w:rsidR="002C6F60">
              <w:rPr>
                <w:noProof/>
                <w:webHidden/>
              </w:rPr>
              <w:fldChar w:fldCharType="separate"/>
            </w:r>
            <w:r w:rsidR="002C6F60">
              <w:rPr>
                <w:noProof/>
                <w:webHidden/>
              </w:rPr>
              <w:t>33</w:t>
            </w:r>
            <w:r w:rsidR="002C6F60">
              <w:rPr>
                <w:noProof/>
                <w:webHidden/>
              </w:rPr>
              <w:fldChar w:fldCharType="end"/>
            </w:r>
          </w:hyperlink>
        </w:p>
        <w:p w14:paraId="0356DB89" w14:textId="77777777" w:rsidR="002C6F60" w:rsidRDefault="00E640AF" w:rsidP="002C6F60">
          <w:pPr>
            <w:pStyle w:val="TDC3"/>
            <w:tabs>
              <w:tab w:val="left" w:pos="1760"/>
            </w:tabs>
            <w:rPr>
              <w:rFonts w:eastAsiaTheme="minorEastAsia"/>
              <w:noProof/>
              <w:lang w:eastAsia="es-DO"/>
            </w:rPr>
          </w:pPr>
          <w:hyperlink w:anchor="_Toc46225418" w:history="1">
            <w:r w:rsidR="002C6F60" w:rsidRPr="00FC20E2">
              <w:rPr>
                <w:rStyle w:val="Hipervnculo"/>
                <w:noProof/>
              </w:rPr>
              <w:t>3.3.4.</w:t>
            </w:r>
            <w:r w:rsidR="002C6F60">
              <w:rPr>
                <w:rFonts w:eastAsiaTheme="minorEastAsia"/>
                <w:noProof/>
                <w:lang w:eastAsia="es-DO"/>
              </w:rPr>
              <w:tab/>
            </w:r>
            <w:r w:rsidR="002C6F60" w:rsidRPr="00FC20E2">
              <w:rPr>
                <w:rStyle w:val="Hipervnculo"/>
                <w:noProof/>
              </w:rPr>
              <w:t>Tesorería</w:t>
            </w:r>
            <w:r w:rsidR="002C6F60">
              <w:rPr>
                <w:noProof/>
                <w:webHidden/>
              </w:rPr>
              <w:tab/>
            </w:r>
            <w:r w:rsidR="002C6F60">
              <w:rPr>
                <w:noProof/>
                <w:webHidden/>
              </w:rPr>
              <w:fldChar w:fldCharType="begin"/>
            </w:r>
            <w:r w:rsidR="002C6F60">
              <w:rPr>
                <w:noProof/>
                <w:webHidden/>
              </w:rPr>
              <w:instrText xml:space="preserve"> PAGEREF _Toc46225418 \h </w:instrText>
            </w:r>
            <w:r w:rsidR="002C6F60">
              <w:rPr>
                <w:noProof/>
                <w:webHidden/>
              </w:rPr>
            </w:r>
            <w:r w:rsidR="002C6F60">
              <w:rPr>
                <w:noProof/>
                <w:webHidden/>
              </w:rPr>
              <w:fldChar w:fldCharType="separate"/>
            </w:r>
            <w:r w:rsidR="002C6F60">
              <w:rPr>
                <w:noProof/>
                <w:webHidden/>
              </w:rPr>
              <w:t>34</w:t>
            </w:r>
            <w:r w:rsidR="002C6F60">
              <w:rPr>
                <w:noProof/>
                <w:webHidden/>
              </w:rPr>
              <w:fldChar w:fldCharType="end"/>
            </w:r>
          </w:hyperlink>
        </w:p>
        <w:p w14:paraId="3630B6B1" w14:textId="77777777" w:rsidR="002C6F60" w:rsidRDefault="00E640AF" w:rsidP="002C6F60">
          <w:pPr>
            <w:pStyle w:val="TDC3"/>
            <w:tabs>
              <w:tab w:val="left" w:pos="1760"/>
            </w:tabs>
            <w:rPr>
              <w:rFonts w:eastAsiaTheme="minorEastAsia"/>
              <w:noProof/>
              <w:lang w:eastAsia="es-DO"/>
            </w:rPr>
          </w:pPr>
          <w:hyperlink w:anchor="_Toc46225419" w:history="1">
            <w:r w:rsidR="002C6F60" w:rsidRPr="00FC20E2">
              <w:rPr>
                <w:rStyle w:val="Hipervnculo"/>
                <w:noProof/>
              </w:rPr>
              <w:t>3.3.5.</w:t>
            </w:r>
            <w:r w:rsidR="002C6F60">
              <w:rPr>
                <w:rFonts w:eastAsiaTheme="minorEastAsia"/>
                <w:noProof/>
                <w:lang w:eastAsia="es-DO"/>
              </w:rPr>
              <w:tab/>
            </w:r>
            <w:r w:rsidR="002C6F60" w:rsidRPr="00FC20E2">
              <w:rPr>
                <w:rStyle w:val="Hipervnculo"/>
                <w:noProof/>
              </w:rPr>
              <w:t>Hostelería Hospitalaria</w:t>
            </w:r>
            <w:r w:rsidR="002C6F60">
              <w:rPr>
                <w:noProof/>
                <w:webHidden/>
              </w:rPr>
              <w:tab/>
            </w:r>
            <w:r w:rsidR="002C6F60">
              <w:rPr>
                <w:noProof/>
                <w:webHidden/>
              </w:rPr>
              <w:fldChar w:fldCharType="begin"/>
            </w:r>
            <w:r w:rsidR="002C6F60">
              <w:rPr>
                <w:noProof/>
                <w:webHidden/>
              </w:rPr>
              <w:instrText xml:space="preserve"> PAGEREF _Toc46225419 \h </w:instrText>
            </w:r>
            <w:r w:rsidR="002C6F60">
              <w:rPr>
                <w:noProof/>
                <w:webHidden/>
              </w:rPr>
            </w:r>
            <w:r w:rsidR="002C6F60">
              <w:rPr>
                <w:noProof/>
                <w:webHidden/>
              </w:rPr>
              <w:fldChar w:fldCharType="separate"/>
            </w:r>
            <w:r w:rsidR="002C6F60">
              <w:rPr>
                <w:noProof/>
                <w:webHidden/>
              </w:rPr>
              <w:t>35</w:t>
            </w:r>
            <w:r w:rsidR="002C6F60">
              <w:rPr>
                <w:noProof/>
                <w:webHidden/>
              </w:rPr>
              <w:fldChar w:fldCharType="end"/>
            </w:r>
          </w:hyperlink>
        </w:p>
        <w:p w14:paraId="05DD6651" w14:textId="77777777" w:rsidR="002C6F60" w:rsidRDefault="00E640AF" w:rsidP="002C6F60">
          <w:pPr>
            <w:pStyle w:val="TDC3"/>
            <w:tabs>
              <w:tab w:val="left" w:pos="1760"/>
            </w:tabs>
            <w:rPr>
              <w:rFonts w:eastAsiaTheme="minorEastAsia"/>
              <w:noProof/>
              <w:lang w:eastAsia="es-DO"/>
            </w:rPr>
          </w:pPr>
          <w:hyperlink w:anchor="_Toc46225420" w:history="1">
            <w:r w:rsidR="002C6F60" w:rsidRPr="00FC20E2">
              <w:rPr>
                <w:rStyle w:val="Hipervnculo"/>
                <w:noProof/>
              </w:rPr>
              <w:t>3.3.6.</w:t>
            </w:r>
            <w:r w:rsidR="002C6F60">
              <w:rPr>
                <w:rFonts w:eastAsiaTheme="minorEastAsia"/>
                <w:noProof/>
                <w:lang w:eastAsia="es-DO"/>
              </w:rPr>
              <w:tab/>
            </w:r>
            <w:r w:rsidR="002C6F60" w:rsidRPr="00FC20E2">
              <w:rPr>
                <w:rStyle w:val="Hipervnculo"/>
                <w:noProof/>
              </w:rPr>
              <w:t>Alimentación y Nutrición</w:t>
            </w:r>
            <w:r w:rsidR="002C6F60">
              <w:rPr>
                <w:noProof/>
                <w:webHidden/>
              </w:rPr>
              <w:tab/>
            </w:r>
            <w:r w:rsidR="002C6F60">
              <w:rPr>
                <w:noProof/>
                <w:webHidden/>
              </w:rPr>
              <w:fldChar w:fldCharType="begin"/>
            </w:r>
            <w:r w:rsidR="002C6F60">
              <w:rPr>
                <w:noProof/>
                <w:webHidden/>
              </w:rPr>
              <w:instrText xml:space="preserve"> PAGEREF _Toc46225420 \h </w:instrText>
            </w:r>
            <w:r w:rsidR="002C6F60">
              <w:rPr>
                <w:noProof/>
                <w:webHidden/>
              </w:rPr>
            </w:r>
            <w:r w:rsidR="002C6F60">
              <w:rPr>
                <w:noProof/>
                <w:webHidden/>
              </w:rPr>
              <w:fldChar w:fldCharType="separate"/>
            </w:r>
            <w:r w:rsidR="002C6F60">
              <w:rPr>
                <w:noProof/>
                <w:webHidden/>
              </w:rPr>
              <w:t>36</w:t>
            </w:r>
            <w:r w:rsidR="002C6F60">
              <w:rPr>
                <w:noProof/>
                <w:webHidden/>
              </w:rPr>
              <w:fldChar w:fldCharType="end"/>
            </w:r>
          </w:hyperlink>
        </w:p>
        <w:p w14:paraId="19AAE5E1" w14:textId="77777777" w:rsidR="002C6F60" w:rsidRDefault="00E640AF" w:rsidP="002C6F60">
          <w:pPr>
            <w:pStyle w:val="TDC3"/>
            <w:tabs>
              <w:tab w:val="left" w:pos="1760"/>
            </w:tabs>
            <w:rPr>
              <w:rFonts w:eastAsiaTheme="minorEastAsia"/>
              <w:noProof/>
              <w:lang w:eastAsia="es-DO"/>
            </w:rPr>
          </w:pPr>
          <w:hyperlink w:anchor="_Toc46225421" w:history="1">
            <w:r w:rsidR="002C6F60" w:rsidRPr="00FC20E2">
              <w:rPr>
                <w:rStyle w:val="Hipervnculo"/>
                <w:noProof/>
              </w:rPr>
              <w:t>3.3.7.</w:t>
            </w:r>
            <w:r w:rsidR="002C6F60">
              <w:rPr>
                <w:rFonts w:eastAsiaTheme="minorEastAsia"/>
                <w:noProof/>
                <w:lang w:eastAsia="es-DO"/>
              </w:rPr>
              <w:tab/>
            </w:r>
            <w:r w:rsidR="002C6F60" w:rsidRPr="00FC20E2">
              <w:rPr>
                <w:rStyle w:val="Hipervnculo"/>
                <w:noProof/>
              </w:rPr>
              <w:t>Lavandería y Ropería</w:t>
            </w:r>
            <w:r w:rsidR="002C6F60">
              <w:rPr>
                <w:noProof/>
                <w:webHidden/>
              </w:rPr>
              <w:tab/>
            </w:r>
            <w:r w:rsidR="002C6F60">
              <w:rPr>
                <w:noProof/>
                <w:webHidden/>
              </w:rPr>
              <w:fldChar w:fldCharType="begin"/>
            </w:r>
            <w:r w:rsidR="002C6F60">
              <w:rPr>
                <w:noProof/>
                <w:webHidden/>
              </w:rPr>
              <w:instrText xml:space="preserve"> PAGEREF _Toc46225421 \h </w:instrText>
            </w:r>
            <w:r w:rsidR="002C6F60">
              <w:rPr>
                <w:noProof/>
                <w:webHidden/>
              </w:rPr>
            </w:r>
            <w:r w:rsidR="002C6F60">
              <w:rPr>
                <w:noProof/>
                <w:webHidden/>
              </w:rPr>
              <w:fldChar w:fldCharType="separate"/>
            </w:r>
            <w:r w:rsidR="002C6F60">
              <w:rPr>
                <w:noProof/>
                <w:webHidden/>
              </w:rPr>
              <w:t>37</w:t>
            </w:r>
            <w:r w:rsidR="002C6F60">
              <w:rPr>
                <w:noProof/>
                <w:webHidden/>
              </w:rPr>
              <w:fldChar w:fldCharType="end"/>
            </w:r>
          </w:hyperlink>
        </w:p>
        <w:p w14:paraId="4C41A1E8" w14:textId="77777777" w:rsidR="002C6F60" w:rsidRDefault="00E640AF" w:rsidP="002C6F60">
          <w:pPr>
            <w:pStyle w:val="TDC3"/>
            <w:tabs>
              <w:tab w:val="left" w:pos="1760"/>
            </w:tabs>
            <w:rPr>
              <w:rFonts w:eastAsiaTheme="minorEastAsia"/>
              <w:noProof/>
              <w:lang w:eastAsia="es-DO"/>
            </w:rPr>
          </w:pPr>
          <w:hyperlink w:anchor="_Toc46225422" w:history="1">
            <w:r w:rsidR="002C6F60" w:rsidRPr="00FC20E2">
              <w:rPr>
                <w:rStyle w:val="Hipervnculo"/>
                <w:noProof/>
              </w:rPr>
              <w:t>3.3.8.</w:t>
            </w:r>
            <w:r w:rsidR="002C6F60">
              <w:rPr>
                <w:rFonts w:eastAsiaTheme="minorEastAsia"/>
                <w:noProof/>
                <w:lang w:eastAsia="es-DO"/>
              </w:rPr>
              <w:tab/>
            </w:r>
            <w:r w:rsidR="002C6F60" w:rsidRPr="00FC20E2">
              <w:rPr>
                <w:rStyle w:val="Hipervnculo"/>
                <w:noProof/>
              </w:rPr>
              <w:t>Mayordomía</w:t>
            </w:r>
            <w:r w:rsidR="002C6F60">
              <w:rPr>
                <w:noProof/>
                <w:webHidden/>
              </w:rPr>
              <w:tab/>
            </w:r>
            <w:r w:rsidR="002C6F60">
              <w:rPr>
                <w:noProof/>
                <w:webHidden/>
              </w:rPr>
              <w:fldChar w:fldCharType="begin"/>
            </w:r>
            <w:r w:rsidR="002C6F60">
              <w:rPr>
                <w:noProof/>
                <w:webHidden/>
              </w:rPr>
              <w:instrText xml:space="preserve"> PAGEREF _Toc46225422 \h </w:instrText>
            </w:r>
            <w:r w:rsidR="002C6F60">
              <w:rPr>
                <w:noProof/>
                <w:webHidden/>
              </w:rPr>
            </w:r>
            <w:r w:rsidR="002C6F60">
              <w:rPr>
                <w:noProof/>
                <w:webHidden/>
              </w:rPr>
              <w:fldChar w:fldCharType="separate"/>
            </w:r>
            <w:r w:rsidR="002C6F60">
              <w:rPr>
                <w:noProof/>
                <w:webHidden/>
              </w:rPr>
              <w:t>38</w:t>
            </w:r>
            <w:r w:rsidR="002C6F60">
              <w:rPr>
                <w:noProof/>
                <w:webHidden/>
              </w:rPr>
              <w:fldChar w:fldCharType="end"/>
            </w:r>
          </w:hyperlink>
        </w:p>
        <w:p w14:paraId="0CED31D4" w14:textId="77777777" w:rsidR="002C6F60" w:rsidRDefault="00E640AF" w:rsidP="002C6F60">
          <w:pPr>
            <w:pStyle w:val="TDC3"/>
            <w:tabs>
              <w:tab w:val="left" w:pos="1760"/>
            </w:tabs>
            <w:rPr>
              <w:rFonts w:eastAsiaTheme="minorEastAsia"/>
              <w:noProof/>
              <w:lang w:eastAsia="es-DO"/>
            </w:rPr>
          </w:pPr>
          <w:hyperlink w:anchor="_Toc46225423" w:history="1">
            <w:r w:rsidR="002C6F60" w:rsidRPr="00FC20E2">
              <w:rPr>
                <w:rStyle w:val="Hipervnculo"/>
                <w:noProof/>
              </w:rPr>
              <w:t>3.3.9.</w:t>
            </w:r>
            <w:r w:rsidR="002C6F60">
              <w:rPr>
                <w:rFonts w:eastAsiaTheme="minorEastAsia"/>
                <w:noProof/>
                <w:lang w:eastAsia="es-DO"/>
              </w:rPr>
              <w:tab/>
            </w:r>
            <w:r w:rsidR="002C6F60" w:rsidRPr="00FC20E2">
              <w:rPr>
                <w:rStyle w:val="Hipervnculo"/>
                <w:noProof/>
              </w:rPr>
              <w:t>Compras y Contrataciones</w:t>
            </w:r>
            <w:r w:rsidR="002C6F60">
              <w:rPr>
                <w:noProof/>
                <w:webHidden/>
              </w:rPr>
              <w:tab/>
            </w:r>
            <w:r w:rsidR="002C6F60">
              <w:rPr>
                <w:noProof/>
                <w:webHidden/>
              </w:rPr>
              <w:fldChar w:fldCharType="begin"/>
            </w:r>
            <w:r w:rsidR="002C6F60">
              <w:rPr>
                <w:noProof/>
                <w:webHidden/>
              </w:rPr>
              <w:instrText xml:space="preserve"> PAGEREF _Toc46225423 \h </w:instrText>
            </w:r>
            <w:r w:rsidR="002C6F60">
              <w:rPr>
                <w:noProof/>
                <w:webHidden/>
              </w:rPr>
            </w:r>
            <w:r w:rsidR="002C6F60">
              <w:rPr>
                <w:noProof/>
                <w:webHidden/>
              </w:rPr>
              <w:fldChar w:fldCharType="separate"/>
            </w:r>
            <w:r w:rsidR="002C6F60">
              <w:rPr>
                <w:noProof/>
                <w:webHidden/>
              </w:rPr>
              <w:t>39</w:t>
            </w:r>
            <w:r w:rsidR="002C6F60">
              <w:rPr>
                <w:noProof/>
                <w:webHidden/>
              </w:rPr>
              <w:fldChar w:fldCharType="end"/>
            </w:r>
          </w:hyperlink>
        </w:p>
        <w:p w14:paraId="029D3EC0" w14:textId="77777777" w:rsidR="002C6F60" w:rsidRDefault="00E640AF" w:rsidP="002C6F60">
          <w:pPr>
            <w:pStyle w:val="TDC3"/>
            <w:tabs>
              <w:tab w:val="left" w:pos="1760"/>
            </w:tabs>
            <w:rPr>
              <w:rFonts w:eastAsiaTheme="minorEastAsia"/>
              <w:noProof/>
              <w:lang w:eastAsia="es-DO"/>
            </w:rPr>
          </w:pPr>
          <w:hyperlink w:anchor="_Toc46225424" w:history="1">
            <w:r w:rsidR="002C6F60" w:rsidRPr="00FC20E2">
              <w:rPr>
                <w:rStyle w:val="Hipervnculo"/>
                <w:noProof/>
              </w:rPr>
              <w:t>3.3.10.</w:t>
            </w:r>
            <w:r w:rsidR="002C6F60">
              <w:rPr>
                <w:rFonts w:eastAsiaTheme="minorEastAsia"/>
                <w:noProof/>
                <w:lang w:eastAsia="es-DO"/>
              </w:rPr>
              <w:tab/>
            </w:r>
            <w:r w:rsidR="002C6F60" w:rsidRPr="00FC20E2">
              <w:rPr>
                <w:rStyle w:val="Hipervnculo"/>
                <w:noProof/>
              </w:rPr>
              <w:t>Almacén y Suministro</w:t>
            </w:r>
            <w:r w:rsidR="002C6F60">
              <w:rPr>
                <w:noProof/>
                <w:webHidden/>
              </w:rPr>
              <w:tab/>
            </w:r>
            <w:r w:rsidR="002C6F60">
              <w:rPr>
                <w:noProof/>
                <w:webHidden/>
              </w:rPr>
              <w:fldChar w:fldCharType="begin"/>
            </w:r>
            <w:r w:rsidR="002C6F60">
              <w:rPr>
                <w:noProof/>
                <w:webHidden/>
              </w:rPr>
              <w:instrText xml:space="preserve"> PAGEREF _Toc46225424 \h </w:instrText>
            </w:r>
            <w:r w:rsidR="002C6F60">
              <w:rPr>
                <w:noProof/>
                <w:webHidden/>
              </w:rPr>
            </w:r>
            <w:r w:rsidR="002C6F60">
              <w:rPr>
                <w:noProof/>
                <w:webHidden/>
              </w:rPr>
              <w:fldChar w:fldCharType="separate"/>
            </w:r>
            <w:r w:rsidR="002C6F60">
              <w:rPr>
                <w:noProof/>
                <w:webHidden/>
              </w:rPr>
              <w:t>40</w:t>
            </w:r>
            <w:r w:rsidR="002C6F60">
              <w:rPr>
                <w:noProof/>
                <w:webHidden/>
              </w:rPr>
              <w:fldChar w:fldCharType="end"/>
            </w:r>
          </w:hyperlink>
        </w:p>
        <w:p w14:paraId="657D1015" w14:textId="77777777" w:rsidR="002C6F60" w:rsidRDefault="00E640AF" w:rsidP="002C6F60">
          <w:pPr>
            <w:pStyle w:val="TDC3"/>
            <w:tabs>
              <w:tab w:val="left" w:pos="1760"/>
            </w:tabs>
            <w:rPr>
              <w:rFonts w:eastAsiaTheme="minorEastAsia"/>
              <w:noProof/>
              <w:lang w:eastAsia="es-DO"/>
            </w:rPr>
          </w:pPr>
          <w:hyperlink w:anchor="_Toc46225425" w:history="1">
            <w:r w:rsidR="002C6F60" w:rsidRPr="00FC20E2">
              <w:rPr>
                <w:rStyle w:val="Hipervnculo"/>
                <w:noProof/>
              </w:rPr>
              <w:t>3.3.11.</w:t>
            </w:r>
            <w:r w:rsidR="002C6F60">
              <w:rPr>
                <w:rFonts w:eastAsiaTheme="minorEastAsia"/>
                <w:noProof/>
                <w:lang w:eastAsia="es-DO"/>
              </w:rPr>
              <w:tab/>
            </w:r>
            <w:r w:rsidR="002C6F60" w:rsidRPr="00FC20E2">
              <w:rPr>
                <w:rStyle w:val="Hipervnculo"/>
                <w:noProof/>
              </w:rPr>
              <w:t>Servicios Generales</w:t>
            </w:r>
            <w:r w:rsidR="002C6F60">
              <w:rPr>
                <w:noProof/>
                <w:webHidden/>
              </w:rPr>
              <w:tab/>
            </w:r>
            <w:r w:rsidR="002C6F60">
              <w:rPr>
                <w:noProof/>
                <w:webHidden/>
              </w:rPr>
              <w:fldChar w:fldCharType="begin"/>
            </w:r>
            <w:r w:rsidR="002C6F60">
              <w:rPr>
                <w:noProof/>
                <w:webHidden/>
              </w:rPr>
              <w:instrText xml:space="preserve"> PAGEREF _Toc46225425 \h </w:instrText>
            </w:r>
            <w:r w:rsidR="002C6F60">
              <w:rPr>
                <w:noProof/>
                <w:webHidden/>
              </w:rPr>
            </w:r>
            <w:r w:rsidR="002C6F60">
              <w:rPr>
                <w:noProof/>
                <w:webHidden/>
              </w:rPr>
              <w:fldChar w:fldCharType="separate"/>
            </w:r>
            <w:r w:rsidR="002C6F60">
              <w:rPr>
                <w:noProof/>
                <w:webHidden/>
              </w:rPr>
              <w:t>41</w:t>
            </w:r>
            <w:r w:rsidR="002C6F60">
              <w:rPr>
                <w:noProof/>
                <w:webHidden/>
              </w:rPr>
              <w:fldChar w:fldCharType="end"/>
            </w:r>
          </w:hyperlink>
        </w:p>
        <w:p w14:paraId="09DEE8A6" w14:textId="77777777" w:rsidR="002C6F60" w:rsidRDefault="00E640AF" w:rsidP="002C6F60">
          <w:pPr>
            <w:pStyle w:val="TDC3"/>
            <w:tabs>
              <w:tab w:val="left" w:pos="1760"/>
            </w:tabs>
            <w:rPr>
              <w:rFonts w:eastAsiaTheme="minorEastAsia"/>
              <w:noProof/>
              <w:lang w:eastAsia="es-DO"/>
            </w:rPr>
          </w:pPr>
          <w:hyperlink w:anchor="_Toc46225426" w:history="1">
            <w:r w:rsidR="002C6F60" w:rsidRPr="00FC20E2">
              <w:rPr>
                <w:rStyle w:val="Hipervnculo"/>
                <w:noProof/>
              </w:rPr>
              <w:t>3.3.12.</w:t>
            </w:r>
            <w:r w:rsidR="002C6F60">
              <w:rPr>
                <w:rFonts w:eastAsiaTheme="minorEastAsia"/>
                <w:noProof/>
                <w:lang w:eastAsia="es-DO"/>
              </w:rPr>
              <w:tab/>
            </w:r>
            <w:r w:rsidR="002C6F60" w:rsidRPr="00FC20E2">
              <w:rPr>
                <w:rStyle w:val="Hipervnculo"/>
                <w:noProof/>
              </w:rPr>
              <w:t>Transportación</w:t>
            </w:r>
            <w:r w:rsidR="002C6F60">
              <w:rPr>
                <w:noProof/>
                <w:webHidden/>
              </w:rPr>
              <w:tab/>
            </w:r>
            <w:r w:rsidR="002C6F60">
              <w:rPr>
                <w:noProof/>
                <w:webHidden/>
              </w:rPr>
              <w:fldChar w:fldCharType="begin"/>
            </w:r>
            <w:r w:rsidR="002C6F60">
              <w:rPr>
                <w:noProof/>
                <w:webHidden/>
              </w:rPr>
              <w:instrText xml:space="preserve"> PAGEREF _Toc46225426 \h </w:instrText>
            </w:r>
            <w:r w:rsidR="002C6F60">
              <w:rPr>
                <w:noProof/>
                <w:webHidden/>
              </w:rPr>
            </w:r>
            <w:r w:rsidR="002C6F60">
              <w:rPr>
                <w:noProof/>
                <w:webHidden/>
              </w:rPr>
              <w:fldChar w:fldCharType="separate"/>
            </w:r>
            <w:r w:rsidR="002C6F60">
              <w:rPr>
                <w:noProof/>
                <w:webHidden/>
              </w:rPr>
              <w:t>42</w:t>
            </w:r>
            <w:r w:rsidR="002C6F60">
              <w:rPr>
                <w:noProof/>
                <w:webHidden/>
              </w:rPr>
              <w:fldChar w:fldCharType="end"/>
            </w:r>
          </w:hyperlink>
        </w:p>
        <w:p w14:paraId="478FEBD1" w14:textId="77777777" w:rsidR="002C6F60" w:rsidRDefault="00E640AF" w:rsidP="002C6F60">
          <w:pPr>
            <w:pStyle w:val="TDC3"/>
            <w:tabs>
              <w:tab w:val="left" w:pos="1760"/>
            </w:tabs>
            <w:rPr>
              <w:rFonts w:eastAsiaTheme="minorEastAsia"/>
              <w:noProof/>
              <w:lang w:eastAsia="es-DO"/>
            </w:rPr>
          </w:pPr>
          <w:hyperlink w:anchor="_Toc46225427" w:history="1">
            <w:r w:rsidR="002C6F60" w:rsidRPr="00FC20E2">
              <w:rPr>
                <w:rStyle w:val="Hipervnculo"/>
                <w:noProof/>
              </w:rPr>
              <w:t>3.3.13.</w:t>
            </w:r>
            <w:r w:rsidR="002C6F60">
              <w:rPr>
                <w:rFonts w:eastAsiaTheme="minorEastAsia"/>
                <w:noProof/>
                <w:lang w:eastAsia="es-DO"/>
              </w:rPr>
              <w:tab/>
            </w:r>
            <w:r w:rsidR="002C6F60" w:rsidRPr="00FC20E2">
              <w:rPr>
                <w:rStyle w:val="Hipervnculo"/>
                <w:noProof/>
              </w:rPr>
              <w:t>Mantenimiento</w:t>
            </w:r>
            <w:r w:rsidR="002C6F60">
              <w:rPr>
                <w:noProof/>
                <w:webHidden/>
              </w:rPr>
              <w:tab/>
            </w:r>
            <w:r w:rsidR="002C6F60">
              <w:rPr>
                <w:noProof/>
                <w:webHidden/>
              </w:rPr>
              <w:fldChar w:fldCharType="begin"/>
            </w:r>
            <w:r w:rsidR="002C6F60">
              <w:rPr>
                <w:noProof/>
                <w:webHidden/>
              </w:rPr>
              <w:instrText xml:space="preserve"> PAGEREF _Toc46225427 \h </w:instrText>
            </w:r>
            <w:r w:rsidR="002C6F60">
              <w:rPr>
                <w:noProof/>
                <w:webHidden/>
              </w:rPr>
            </w:r>
            <w:r w:rsidR="002C6F60">
              <w:rPr>
                <w:noProof/>
                <w:webHidden/>
              </w:rPr>
              <w:fldChar w:fldCharType="separate"/>
            </w:r>
            <w:r w:rsidR="002C6F60">
              <w:rPr>
                <w:noProof/>
                <w:webHidden/>
              </w:rPr>
              <w:t>43</w:t>
            </w:r>
            <w:r w:rsidR="002C6F60">
              <w:rPr>
                <w:noProof/>
                <w:webHidden/>
              </w:rPr>
              <w:fldChar w:fldCharType="end"/>
            </w:r>
          </w:hyperlink>
        </w:p>
        <w:p w14:paraId="77567DA6" w14:textId="77777777" w:rsidR="002C6F60" w:rsidRDefault="00E640AF" w:rsidP="002C6F60">
          <w:pPr>
            <w:pStyle w:val="TDC3"/>
            <w:tabs>
              <w:tab w:val="left" w:pos="1760"/>
            </w:tabs>
            <w:rPr>
              <w:rFonts w:eastAsiaTheme="minorEastAsia"/>
              <w:noProof/>
              <w:lang w:eastAsia="es-DO"/>
            </w:rPr>
          </w:pPr>
          <w:hyperlink w:anchor="_Toc46225428" w:history="1">
            <w:r w:rsidR="002C6F60" w:rsidRPr="00FC20E2">
              <w:rPr>
                <w:rStyle w:val="Hipervnculo"/>
                <w:noProof/>
              </w:rPr>
              <w:t>3.3.14.</w:t>
            </w:r>
            <w:r w:rsidR="002C6F60">
              <w:rPr>
                <w:rFonts w:eastAsiaTheme="minorEastAsia"/>
                <w:noProof/>
                <w:lang w:eastAsia="es-DO"/>
              </w:rPr>
              <w:tab/>
            </w:r>
            <w:r w:rsidR="002C6F60" w:rsidRPr="00FC20E2">
              <w:rPr>
                <w:rStyle w:val="Hipervnculo"/>
                <w:noProof/>
              </w:rPr>
              <w:t>Electromedicina</w:t>
            </w:r>
            <w:r w:rsidR="002C6F60">
              <w:rPr>
                <w:noProof/>
                <w:webHidden/>
              </w:rPr>
              <w:tab/>
            </w:r>
            <w:r w:rsidR="002C6F60">
              <w:rPr>
                <w:noProof/>
                <w:webHidden/>
              </w:rPr>
              <w:fldChar w:fldCharType="begin"/>
            </w:r>
            <w:r w:rsidR="002C6F60">
              <w:rPr>
                <w:noProof/>
                <w:webHidden/>
              </w:rPr>
              <w:instrText xml:space="preserve"> PAGEREF _Toc46225428 \h </w:instrText>
            </w:r>
            <w:r w:rsidR="002C6F60">
              <w:rPr>
                <w:noProof/>
                <w:webHidden/>
              </w:rPr>
            </w:r>
            <w:r w:rsidR="002C6F60">
              <w:rPr>
                <w:noProof/>
                <w:webHidden/>
              </w:rPr>
              <w:fldChar w:fldCharType="separate"/>
            </w:r>
            <w:r w:rsidR="002C6F60">
              <w:rPr>
                <w:noProof/>
                <w:webHidden/>
              </w:rPr>
              <w:t>44</w:t>
            </w:r>
            <w:r w:rsidR="002C6F60">
              <w:rPr>
                <w:noProof/>
                <w:webHidden/>
              </w:rPr>
              <w:fldChar w:fldCharType="end"/>
            </w:r>
          </w:hyperlink>
        </w:p>
        <w:p w14:paraId="4C1F4982" w14:textId="77777777" w:rsidR="002C6F60" w:rsidRDefault="00E640AF" w:rsidP="002C6F60">
          <w:pPr>
            <w:pStyle w:val="TDC3"/>
            <w:tabs>
              <w:tab w:val="left" w:pos="1760"/>
            </w:tabs>
            <w:rPr>
              <w:rFonts w:eastAsiaTheme="minorEastAsia"/>
              <w:noProof/>
              <w:lang w:eastAsia="es-DO"/>
            </w:rPr>
          </w:pPr>
          <w:hyperlink w:anchor="_Toc46225429" w:history="1">
            <w:r w:rsidR="002C6F60" w:rsidRPr="00FC20E2">
              <w:rPr>
                <w:rStyle w:val="Hipervnculo"/>
                <w:noProof/>
              </w:rPr>
              <w:t>3.3.15.</w:t>
            </w:r>
            <w:r w:rsidR="002C6F60">
              <w:rPr>
                <w:rFonts w:eastAsiaTheme="minorEastAsia"/>
                <w:noProof/>
                <w:lang w:eastAsia="es-DO"/>
              </w:rPr>
              <w:tab/>
            </w:r>
            <w:r w:rsidR="002C6F60" w:rsidRPr="00FC20E2">
              <w:rPr>
                <w:rStyle w:val="Hipervnculo"/>
                <w:noProof/>
              </w:rPr>
              <w:t>Correspondencia</w:t>
            </w:r>
            <w:r w:rsidR="002C6F60">
              <w:rPr>
                <w:noProof/>
                <w:webHidden/>
              </w:rPr>
              <w:tab/>
            </w:r>
            <w:r w:rsidR="002C6F60">
              <w:rPr>
                <w:noProof/>
                <w:webHidden/>
              </w:rPr>
              <w:fldChar w:fldCharType="begin"/>
            </w:r>
            <w:r w:rsidR="002C6F60">
              <w:rPr>
                <w:noProof/>
                <w:webHidden/>
              </w:rPr>
              <w:instrText xml:space="preserve"> PAGEREF _Toc46225429 \h </w:instrText>
            </w:r>
            <w:r w:rsidR="002C6F60">
              <w:rPr>
                <w:noProof/>
                <w:webHidden/>
              </w:rPr>
            </w:r>
            <w:r w:rsidR="002C6F60">
              <w:rPr>
                <w:noProof/>
                <w:webHidden/>
              </w:rPr>
              <w:fldChar w:fldCharType="separate"/>
            </w:r>
            <w:r w:rsidR="002C6F60">
              <w:rPr>
                <w:noProof/>
                <w:webHidden/>
              </w:rPr>
              <w:t>45</w:t>
            </w:r>
            <w:r w:rsidR="002C6F60">
              <w:rPr>
                <w:noProof/>
                <w:webHidden/>
              </w:rPr>
              <w:fldChar w:fldCharType="end"/>
            </w:r>
          </w:hyperlink>
        </w:p>
        <w:p w14:paraId="6753D1F9" w14:textId="77777777" w:rsidR="002C6F60" w:rsidRDefault="00E640AF" w:rsidP="002C6F60">
          <w:pPr>
            <w:pStyle w:val="TDC3"/>
            <w:tabs>
              <w:tab w:val="left" w:pos="1760"/>
            </w:tabs>
            <w:rPr>
              <w:rFonts w:eastAsiaTheme="minorEastAsia"/>
              <w:noProof/>
              <w:lang w:eastAsia="es-DO"/>
            </w:rPr>
          </w:pPr>
          <w:hyperlink w:anchor="_Toc46225430" w:history="1">
            <w:r w:rsidR="002C6F60" w:rsidRPr="00FC20E2">
              <w:rPr>
                <w:rStyle w:val="Hipervnculo"/>
                <w:noProof/>
              </w:rPr>
              <w:t>3.3.16.</w:t>
            </w:r>
            <w:r w:rsidR="002C6F60">
              <w:rPr>
                <w:rFonts w:eastAsiaTheme="minorEastAsia"/>
                <w:noProof/>
                <w:lang w:eastAsia="es-DO"/>
              </w:rPr>
              <w:tab/>
            </w:r>
            <w:r w:rsidR="002C6F60" w:rsidRPr="00FC20E2">
              <w:rPr>
                <w:rStyle w:val="Hipervnculo"/>
                <w:noProof/>
              </w:rPr>
              <w:t>Servicio de Atención al Usuario</w:t>
            </w:r>
            <w:r w:rsidR="002C6F60">
              <w:rPr>
                <w:noProof/>
                <w:webHidden/>
              </w:rPr>
              <w:tab/>
            </w:r>
            <w:r w:rsidR="002C6F60">
              <w:rPr>
                <w:noProof/>
                <w:webHidden/>
              </w:rPr>
              <w:fldChar w:fldCharType="begin"/>
            </w:r>
            <w:r w:rsidR="002C6F60">
              <w:rPr>
                <w:noProof/>
                <w:webHidden/>
              </w:rPr>
              <w:instrText xml:space="preserve"> PAGEREF _Toc46225430 \h </w:instrText>
            </w:r>
            <w:r w:rsidR="002C6F60">
              <w:rPr>
                <w:noProof/>
                <w:webHidden/>
              </w:rPr>
            </w:r>
            <w:r w:rsidR="002C6F60">
              <w:rPr>
                <w:noProof/>
                <w:webHidden/>
              </w:rPr>
              <w:fldChar w:fldCharType="separate"/>
            </w:r>
            <w:r w:rsidR="002C6F60">
              <w:rPr>
                <w:noProof/>
                <w:webHidden/>
              </w:rPr>
              <w:t>46</w:t>
            </w:r>
            <w:r w:rsidR="002C6F60">
              <w:rPr>
                <w:noProof/>
                <w:webHidden/>
              </w:rPr>
              <w:fldChar w:fldCharType="end"/>
            </w:r>
          </w:hyperlink>
        </w:p>
        <w:p w14:paraId="15AB1DD1" w14:textId="77777777" w:rsidR="002C6F60" w:rsidRDefault="00E640AF" w:rsidP="002C6F60">
          <w:pPr>
            <w:pStyle w:val="TDC3"/>
            <w:tabs>
              <w:tab w:val="left" w:pos="1760"/>
            </w:tabs>
            <w:rPr>
              <w:rFonts w:eastAsiaTheme="minorEastAsia"/>
              <w:noProof/>
              <w:lang w:eastAsia="es-DO"/>
            </w:rPr>
          </w:pPr>
          <w:hyperlink w:anchor="_Toc46225431" w:history="1">
            <w:r w:rsidR="002C6F60" w:rsidRPr="00FC20E2">
              <w:rPr>
                <w:rStyle w:val="Hipervnculo"/>
                <w:noProof/>
              </w:rPr>
              <w:t>3.3.17.</w:t>
            </w:r>
            <w:r w:rsidR="002C6F60">
              <w:rPr>
                <w:rFonts w:eastAsiaTheme="minorEastAsia"/>
                <w:noProof/>
                <w:lang w:eastAsia="es-DO"/>
              </w:rPr>
              <w:tab/>
            </w:r>
            <w:r w:rsidR="002C6F60" w:rsidRPr="00FC20E2">
              <w:rPr>
                <w:rStyle w:val="Hipervnculo"/>
                <w:noProof/>
              </w:rPr>
              <w:t>Admisión y Archivo Clínico</w:t>
            </w:r>
            <w:r w:rsidR="002C6F60">
              <w:rPr>
                <w:noProof/>
                <w:webHidden/>
              </w:rPr>
              <w:tab/>
            </w:r>
            <w:r w:rsidR="002C6F60">
              <w:rPr>
                <w:noProof/>
                <w:webHidden/>
              </w:rPr>
              <w:fldChar w:fldCharType="begin"/>
            </w:r>
            <w:r w:rsidR="002C6F60">
              <w:rPr>
                <w:noProof/>
                <w:webHidden/>
              </w:rPr>
              <w:instrText xml:space="preserve"> PAGEREF _Toc46225431 \h </w:instrText>
            </w:r>
            <w:r w:rsidR="002C6F60">
              <w:rPr>
                <w:noProof/>
                <w:webHidden/>
              </w:rPr>
            </w:r>
            <w:r w:rsidR="002C6F60">
              <w:rPr>
                <w:noProof/>
                <w:webHidden/>
              </w:rPr>
              <w:fldChar w:fldCharType="separate"/>
            </w:r>
            <w:r w:rsidR="002C6F60">
              <w:rPr>
                <w:noProof/>
                <w:webHidden/>
              </w:rPr>
              <w:t>48</w:t>
            </w:r>
            <w:r w:rsidR="002C6F60">
              <w:rPr>
                <w:noProof/>
                <w:webHidden/>
              </w:rPr>
              <w:fldChar w:fldCharType="end"/>
            </w:r>
          </w:hyperlink>
        </w:p>
        <w:p w14:paraId="60A3A507" w14:textId="77777777" w:rsidR="002C6F60" w:rsidRDefault="00E640AF" w:rsidP="002C6F60">
          <w:pPr>
            <w:pStyle w:val="TDC3"/>
            <w:tabs>
              <w:tab w:val="left" w:pos="1760"/>
            </w:tabs>
            <w:rPr>
              <w:rFonts w:eastAsiaTheme="minorEastAsia"/>
              <w:noProof/>
              <w:lang w:eastAsia="es-DO"/>
            </w:rPr>
          </w:pPr>
          <w:hyperlink w:anchor="_Toc46225432" w:history="1">
            <w:r w:rsidR="002C6F60" w:rsidRPr="00FC20E2">
              <w:rPr>
                <w:rStyle w:val="Hipervnculo"/>
                <w:noProof/>
              </w:rPr>
              <w:t>3.3.18.</w:t>
            </w:r>
            <w:r w:rsidR="002C6F60">
              <w:rPr>
                <w:rFonts w:eastAsiaTheme="minorEastAsia"/>
                <w:noProof/>
                <w:lang w:eastAsia="es-DO"/>
              </w:rPr>
              <w:tab/>
            </w:r>
            <w:r w:rsidR="002C6F60" w:rsidRPr="00FC20E2">
              <w:rPr>
                <w:rStyle w:val="Hipervnculo"/>
                <w:noProof/>
              </w:rPr>
              <w:t>Trabajo Social</w:t>
            </w:r>
            <w:r w:rsidR="002C6F60">
              <w:rPr>
                <w:noProof/>
                <w:webHidden/>
              </w:rPr>
              <w:tab/>
            </w:r>
            <w:r w:rsidR="002C6F60">
              <w:rPr>
                <w:noProof/>
                <w:webHidden/>
              </w:rPr>
              <w:fldChar w:fldCharType="begin"/>
            </w:r>
            <w:r w:rsidR="002C6F60">
              <w:rPr>
                <w:noProof/>
                <w:webHidden/>
              </w:rPr>
              <w:instrText xml:space="preserve"> PAGEREF _Toc46225432 \h </w:instrText>
            </w:r>
            <w:r w:rsidR="002C6F60">
              <w:rPr>
                <w:noProof/>
                <w:webHidden/>
              </w:rPr>
            </w:r>
            <w:r w:rsidR="002C6F60">
              <w:rPr>
                <w:noProof/>
                <w:webHidden/>
              </w:rPr>
              <w:fldChar w:fldCharType="separate"/>
            </w:r>
            <w:r w:rsidR="002C6F60">
              <w:rPr>
                <w:noProof/>
                <w:webHidden/>
              </w:rPr>
              <w:t>49</w:t>
            </w:r>
            <w:r w:rsidR="002C6F60">
              <w:rPr>
                <w:noProof/>
                <w:webHidden/>
              </w:rPr>
              <w:fldChar w:fldCharType="end"/>
            </w:r>
          </w:hyperlink>
        </w:p>
        <w:p w14:paraId="00FEF00A" w14:textId="77777777" w:rsidR="002C6F60" w:rsidRDefault="00E640AF" w:rsidP="002C6F60">
          <w:pPr>
            <w:pStyle w:val="TDC3"/>
            <w:tabs>
              <w:tab w:val="left" w:pos="1760"/>
            </w:tabs>
            <w:rPr>
              <w:rFonts w:eastAsiaTheme="minorEastAsia"/>
              <w:noProof/>
              <w:lang w:eastAsia="es-DO"/>
            </w:rPr>
          </w:pPr>
          <w:hyperlink w:anchor="_Toc46225433" w:history="1">
            <w:r w:rsidR="002C6F60" w:rsidRPr="00FC20E2">
              <w:rPr>
                <w:rStyle w:val="Hipervnculo"/>
                <w:noProof/>
              </w:rPr>
              <w:t>3.3.19.</w:t>
            </w:r>
            <w:r w:rsidR="002C6F60">
              <w:rPr>
                <w:rFonts w:eastAsiaTheme="minorEastAsia"/>
                <w:noProof/>
                <w:lang w:eastAsia="es-DO"/>
              </w:rPr>
              <w:tab/>
            </w:r>
            <w:r w:rsidR="002C6F60" w:rsidRPr="00FC20E2">
              <w:rPr>
                <w:rStyle w:val="Hipervnculo"/>
                <w:noProof/>
              </w:rPr>
              <w:t>Tecnologías de la Información y Comunicación</w:t>
            </w:r>
            <w:r w:rsidR="002C6F60">
              <w:rPr>
                <w:noProof/>
                <w:webHidden/>
              </w:rPr>
              <w:tab/>
            </w:r>
            <w:r w:rsidR="002C6F60">
              <w:rPr>
                <w:noProof/>
                <w:webHidden/>
              </w:rPr>
              <w:fldChar w:fldCharType="begin"/>
            </w:r>
            <w:r w:rsidR="002C6F60">
              <w:rPr>
                <w:noProof/>
                <w:webHidden/>
              </w:rPr>
              <w:instrText xml:space="preserve"> PAGEREF _Toc46225433 \h </w:instrText>
            </w:r>
            <w:r w:rsidR="002C6F60">
              <w:rPr>
                <w:noProof/>
                <w:webHidden/>
              </w:rPr>
            </w:r>
            <w:r w:rsidR="002C6F60">
              <w:rPr>
                <w:noProof/>
                <w:webHidden/>
              </w:rPr>
              <w:fldChar w:fldCharType="separate"/>
            </w:r>
            <w:r w:rsidR="002C6F60">
              <w:rPr>
                <w:noProof/>
                <w:webHidden/>
              </w:rPr>
              <w:t>50</w:t>
            </w:r>
            <w:r w:rsidR="002C6F60">
              <w:rPr>
                <w:noProof/>
                <w:webHidden/>
              </w:rPr>
              <w:fldChar w:fldCharType="end"/>
            </w:r>
          </w:hyperlink>
        </w:p>
        <w:p w14:paraId="4F4B51B9" w14:textId="77777777" w:rsidR="002C6F60" w:rsidRDefault="00E640AF" w:rsidP="00FA21DC">
          <w:pPr>
            <w:pStyle w:val="TDC2"/>
            <w:rPr>
              <w:rFonts w:eastAsiaTheme="minorEastAsia"/>
              <w:lang w:eastAsia="es-DO"/>
            </w:rPr>
          </w:pPr>
          <w:hyperlink w:anchor="_Toc46225434" w:history="1">
            <w:r w:rsidR="002C6F60" w:rsidRPr="00FC20E2">
              <w:rPr>
                <w:rStyle w:val="Hipervnculo"/>
              </w:rPr>
              <w:t>3.4.</w:t>
            </w:r>
            <w:r w:rsidR="002C6F60">
              <w:rPr>
                <w:rFonts w:eastAsiaTheme="minorEastAsia"/>
                <w:lang w:eastAsia="es-DO"/>
              </w:rPr>
              <w:tab/>
            </w:r>
            <w:r w:rsidR="002C6F60" w:rsidRPr="00FC20E2">
              <w:rPr>
                <w:rStyle w:val="Hipervnculo"/>
              </w:rPr>
              <w:t>Unidades del Nivel Sustantivo u Operativo</w:t>
            </w:r>
            <w:r w:rsidR="002C6F60">
              <w:rPr>
                <w:webHidden/>
              </w:rPr>
              <w:tab/>
            </w:r>
            <w:r w:rsidR="002C6F60">
              <w:rPr>
                <w:webHidden/>
              </w:rPr>
              <w:fldChar w:fldCharType="begin"/>
            </w:r>
            <w:r w:rsidR="002C6F60">
              <w:rPr>
                <w:webHidden/>
              </w:rPr>
              <w:instrText xml:space="preserve"> PAGEREF _Toc46225434 \h </w:instrText>
            </w:r>
            <w:r w:rsidR="002C6F60">
              <w:rPr>
                <w:webHidden/>
              </w:rPr>
            </w:r>
            <w:r w:rsidR="002C6F60">
              <w:rPr>
                <w:webHidden/>
              </w:rPr>
              <w:fldChar w:fldCharType="separate"/>
            </w:r>
            <w:r w:rsidR="002C6F60">
              <w:rPr>
                <w:webHidden/>
              </w:rPr>
              <w:t>51</w:t>
            </w:r>
            <w:r w:rsidR="002C6F60">
              <w:rPr>
                <w:webHidden/>
              </w:rPr>
              <w:fldChar w:fldCharType="end"/>
            </w:r>
          </w:hyperlink>
        </w:p>
        <w:p w14:paraId="178B18DA" w14:textId="77777777" w:rsidR="002C6F60" w:rsidRDefault="00E640AF" w:rsidP="002C6F60">
          <w:pPr>
            <w:pStyle w:val="TDC3"/>
            <w:tabs>
              <w:tab w:val="left" w:pos="1760"/>
            </w:tabs>
            <w:rPr>
              <w:rFonts w:eastAsiaTheme="minorEastAsia"/>
              <w:noProof/>
              <w:lang w:eastAsia="es-DO"/>
            </w:rPr>
          </w:pPr>
          <w:hyperlink w:anchor="_Toc46225435" w:history="1">
            <w:r w:rsidR="002C6F60" w:rsidRPr="00FC20E2">
              <w:rPr>
                <w:rStyle w:val="Hipervnculo"/>
                <w:noProof/>
              </w:rPr>
              <w:t>3.4.1.</w:t>
            </w:r>
            <w:r w:rsidR="002C6F60">
              <w:rPr>
                <w:rFonts w:eastAsiaTheme="minorEastAsia"/>
                <w:noProof/>
                <w:lang w:eastAsia="es-DO"/>
              </w:rPr>
              <w:tab/>
            </w:r>
            <w:r w:rsidR="002C6F60" w:rsidRPr="00FC20E2">
              <w:rPr>
                <w:rStyle w:val="Hipervnculo"/>
                <w:noProof/>
              </w:rPr>
              <w:t>Enfermería</w:t>
            </w:r>
            <w:r w:rsidR="002C6F60">
              <w:rPr>
                <w:noProof/>
                <w:webHidden/>
              </w:rPr>
              <w:tab/>
            </w:r>
            <w:r w:rsidR="002C6F60">
              <w:rPr>
                <w:noProof/>
                <w:webHidden/>
              </w:rPr>
              <w:fldChar w:fldCharType="begin"/>
            </w:r>
            <w:r w:rsidR="002C6F60">
              <w:rPr>
                <w:noProof/>
                <w:webHidden/>
              </w:rPr>
              <w:instrText xml:space="preserve"> PAGEREF _Toc46225435 \h </w:instrText>
            </w:r>
            <w:r w:rsidR="002C6F60">
              <w:rPr>
                <w:noProof/>
                <w:webHidden/>
              </w:rPr>
            </w:r>
            <w:r w:rsidR="002C6F60">
              <w:rPr>
                <w:noProof/>
                <w:webHidden/>
              </w:rPr>
              <w:fldChar w:fldCharType="separate"/>
            </w:r>
            <w:r w:rsidR="002C6F60">
              <w:rPr>
                <w:noProof/>
                <w:webHidden/>
              </w:rPr>
              <w:t>51</w:t>
            </w:r>
            <w:r w:rsidR="002C6F60">
              <w:rPr>
                <w:noProof/>
                <w:webHidden/>
              </w:rPr>
              <w:fldChar w:fldCharType="end"/>
            </w:r>
          </w:hyperlink>
        </w:p>
        <w:p w14:paraId="4E451EB0" w14:textId="77777777" w:rsidR="002C6F60" w:rsidRDefault="00E640AF" w:rsidP="002C6F60">
          <w:pPr>
            <w:pStyle w:val="TDC3"/>
            <w:tabs>
              <w:tab w:val="left" w:pos="1760"/>
            </w:tabs>
            <w:rPr>
              <w:rFonts w:eastAsiaTheme="minorEastAsia"/>
              <w:noProof/>
              <w:lang w:eastAsia="es-DO"/>
            </w:rPr>
          </w:pPr>
          <w:hyperlink w:anchor="_Toc46225436" w:history="1">
            <w:r w:rsidR="002C6F60" w:rsidRPr="00FC20E2">
              <w:rPr>
                <w:rStyle w:val="Hipervnculo"/>
                <w:noProof/>
              </w:rPr>
              <w:t>3.4.2.</w:t>
            </w:r>
            <w:r w:rsidR="002C6F60">
              <w:rPr>
                <w:rFonts w:eastAsiaTheme="minorEastAsia"/>
                <w:noProof/>
                <w:lang w:eastAsia="es-DO"/>
              </w:rPr>
              <w:tab/>
            </w:r>
            <w:r w:rsidR="002C6F60" w:rsidRPr="00FC20E2">
              <w:rPr>
                <w:rStyle w:val="Hipervnculo"/>
                <w:noProof/>
              </w:rPr>
              <w:t>Departamento Médico</w:t>
            </w:r>
            <w:r w:rsidR="002C6F60">
              <w:rPr>
                <w:noProof/>
                <w:webHidden/>
              </w:rPr>
              <w:tab/>
            </w:r>
            <w:r w:rsidR="002C6F60">
              <w:rPr>
                <w:noProof/>
                <w:webHidden/>
              </w:rPr>
              <w:fldChar w:fldCharType="begin"/>
            </w:r>
            <w:r w:rsidR="002C6F60">
              <w:rPr>
                <w:noProof/>
                <w:webHidden/>
              </w:rPr>
              <w:instrText xml:space="preserve"> PAGEREF _Toc46225436 \h </w:instrText>
            </w:r>
            <w:r w:rsidR="002C6F60">
              <w:rPr>
                <w:noProof/>
                <w:webHidden/>
              </w:rPr>
            </w:r>
            <w:r w:rsidR="002C6F60">
              <w:rPr>
                <w:noProof/>
                <w:webHidden/>
              </w:rPr>
              <w:fldChar w:fldCharType="separate"/>
            </w:r>
            <w:r w:rsidR="002C6F60">
              <w:rPr>
                <w:noProof/>
                <w:webHidden/>
              </w:rPr>
              <w:t>52</w:t>
            </w:r>
            <w:r w:rsidR="002C6F60">
              <w:rPr>
                <w:noProof/>
                <w:webHidden/>
              </w:rPr>
              <w:fldChar w:fldCharType="end"/>
            </w:r>
          </w:hyperlink>
        </w:p>
        <w:p w14:paraId="4CB72851" w14:textId="77777777" w:rsidR="002C6F60" w:rsidRDefault="00E640AF" w:rsidP="002C6F60">
          <w:pPr>
            <w:pStyle w:val="TDC3"/>
            <w:tabs>
              <w:tab w:val="left" w:pos="1760"/>
            </w:tabs>
            <w:rPr>
              <w:rFonts w:eastAsiaTheme="minorEastAsia"/>
              <w:noProof/>
              <w:lang w:eastAsia="es-DO"/>
            </w:rPr>
          </w:pPr>
          <w:hyperlink w:anchor="_Toc46225437" w:history="1">
            <w:r w:rsidR="002C6F60" w:rsidRPr="00FC20E2">
              <w:rPr>
                <w:rStyle w:val="Hipervnculo"/>
                <w:noProof/>
              </w:rPr>
              <w:t>3.4.3.</w:t>
            </w:r>
            <w:r w:rsidR="002C6F60">
              <w:rPr>
                <w:rFonts w:eastAsiaTheme="minorEastAsia"/>
                <w:noProof/>
                <w:lang w:eastAsia="es-DO"/>
              </w:rPr>
              <w:tab/>
            </w:r>
            <w:r w:rsidR="002C6F60" w:rsidRPr="00FC20E2">
              <w:rPr>
                <w:rStyle w:val="Hipervnculo"/>
                <w:noProof/>
              </w:rPr>
              <w:t>Servicio de Apoyo a la Gestión Médica</w:t>
            </w:r>
            <w:r w:rsidR="002C6F60">
              <w:rPr>
                <w:noProof/>
                <w:webHidden/>
              </w:rPr>
              <w:tab/>
            </w:r>
            <w:r w:rsidR="002C6F60">
              <w:rPr>
                <w:noProof/>
                <w:webHidden/>
              </w:rPr>
              <w:fldChar w:fldCharType="begin"/>
            </w:r>
            <w:r w:rsidR="002C6F60">
              <w:rPr>
                <w:noProof/>
                <w:webHidden/>
              </w:rPr>
              <w:instrText xml:space="preserve"> PAGEREF _Toc46225437 \h </w:instrText>
            </w:r>
            <w:r w:rsidR="002C6F60">
              <w:rPr>
                <w:noProof/>
                <w:webHidden/>
              </w:rPr>
            </w:r>
            <w:r w:rsidR="002C6F60">
              <w:rPr>
                <w:noProof/>
                <w:webHidden/>
              </w:rPr>
              <w:fldChar w:fldCharType="separate"/>
            </w:r>
            <w:r w:rsidR="002C6F60">
              <w:rPr>
                <w:noProof/>
                <w:webHidden/>
              </w:rPr>
              <w:t>54</w:t>
            </w:r>
            <w:r w:rsidR="002C6F60">
              <w:rPr>
                <w:noProof/>
                <w:webHidden/>
              </w:rPr>
              <w:fldChar w:fldCharType="end"/>
            </w:r>
          </w:hyperlink>
        </w:p>
        <w:p w14:paraId="29929839" w14:textId="77777777" w:rsidR="002C6F60" w:rsidRDefault="00E640AF" w:rsidP="002C6F60">
          <w:pPr>
            <w:pStyle w:val="TDC3"/>
            <w:tabs>
              <w:tab w:val="left" w:pos="1760"/>
            </w:tabs>
            <w:rPr>
              <w:rFonts w:eastAsiaTheme="minorEastAsia"/>
              <w:noProof/>
              <w:lang w:eastAsia="es-DO"/>
            </w:rPr>
          </w:pPr>
          <w:hyperlink w:anchor="_Toc46225438" w:history="1">
            <w:r w:rsidR="002C6F60" w:rsidRPr="00FC20E2">
              <w:rPr>
                <w:rStyle w:val="Hipervnculo"/>
                <w:noProof/>
              </w:rPr>
              <w:t>3.4.4.</w:t>
            </w:r>
            <w:r w:rsidR="002C6F60">
              <w:rPr>
                <w:rFonts w:eastAsiaTheme="minorEastAsia"/>
                <w:noProof/>
                <w:lang w:eastAsia="es-DO"/>
              </w:rPr>
              <w:tab/>
            </w:r>
            <w:r w:rsidR="002C6F60" w:rsidRPr="00FC20E2">
              <w:rPr>
                <w:rStyle w:val="Hipervnculo"/>
                <w:noProof/>
              </w:rPr>
              <w:t>Laboratorio Clínico</w:t>
            </w:r>
            <w:r w:rsidR="002C6F60">
              <w:rPr>
                <w:noProof/>
                <w:webHidden/>
              </w:rPr>
              <w:tab/>
            </w:r>
            <w:r w:rsidR="002C6F60">
              <w:rPr>
                <w:noProof/>
                <w:webHidden/>
              </w:rPr>
              <w:fldChar w:fldCharType="begin"/>
            </w:r>
            <w:r w:rsidR="002C6F60">
              <w:rPr>
                <w:noProof/>
                <w:webHidden/>
              </w:rPr>
              <w:instrText xml:space="preserve"> PAGEREF _Toc46225438 \h </w:instrText>
            </w:r>
            <w:r w:rsidR="002C6F60">
              <w:rPr>
                <w:noProof/>
                <w:webHidden/>
              </w:rPr>
            </w:r>
            <w:r w:rsidR="002C6F60">
              <w:rPr>
                <w:noProof/>
                <w:webHidden/>
              </w:rPr>
              <w:fldChar w:fldCharType="separate"/>
            </w:r>
            <w:r w:rsidR="002C6F60">
              <w:rPr>
                <w:noProof/>
                <w:webHidden/>
              </w:rPr>
              <w:t>55</w:t>
            </w:r>
            <w:r w:rsidR="002C6F60">
              <w:rPr>
                <w:noProof/>
                <w:webHidden/>
              </w:rPr>
              <w:fldChar w:fldCharType="end"/>
            </w:r>
          </w:hyperlink>
        </w:p>
        <w:p w14:paraId="77E692A7" w14:textId="77777777" w:rsidR="002C6F60" w:rsidRDefault="00E640AF" w:rsidP="002C6F60">
          <w:pPr>
            <w:pStyle w:val="TDC3"/>
            <w:tabs>
              <w:tab w:val="left" w:pos="1760"/>
            </w:tabs>
            <w:rPr>
              <w:rFonts w:eastAsiaTheme="minorEastAsia"/>
              <w:noProof/>
              <w:lang w:eastAsia="es-DO"/>
            </w:rPr>
          </w:pPr>
          <w:hyperlink w:anchor="_Toc46225439" w:history="1">
            <w:r w:rsidR="002C6F60" w:rsidRPr="00FC20E2">
              <w:rPr>
                <w:rStyle w:val="Hipervnculo"/>
                <w:noProof/>
              </w:rPr>
              <w:t>3.4.5.</w:t>
            </w:r>
            <w:r w:rsidR="002C6F60">
              <w:rPr>
                <w:rFonts w:eastAsiaTheme="minorEastAsia"/>
                <w:noProof/>
                <w:lang w:eastAsia="es-DO"/>
              </w:rPr>
              <w:tab/>
            </w:r>
            <w:r w:rsidR="002C6F60" w:rsidRPr="00FC20E2">
              <w:rPr>
                <w:rStyle w:val="Hipervnculo"/>
                <w:noProof/>
              </w:rPr>
              <w:t>Laboratorio Anatomía Patológica</w:t>
            </w:r>
            <w:r w:rsidR="002C6F60">
              <w:rPr>
                <w:noProof/>
                <w:webHidden/>
              </w:rPr>
              <w:tab/>
            </w:r>
            <w:r w:rsidR="002C6F60">
              <w:rPr>
                <w:noProof/>
                <w:webHidden/>
              </w:rPr>
              <w:fldChar w:fldCharType="begin"/>
            </w:r>
            <w:r w:rsidR="002C6F60">
              <w:rPr>
                <w:noProof/>
                <w:webHidden/>
              </w:rPr>
              <w:instrText xml:space="preserve"> PAGEREF _Toc46225439 \h </w:instrText>
            </w:r>
            <w:r w:rsidR="002C6F60">
              <w:rPr>
                <w:noProof/>
                <w:webHidden/>
              </w:rPr>
            </w:r>
            <w:r w:rsidR="002C6F60">
              <w:rPr>
                <w:noProof/>
                <w:webHidden/>
              </w:rPr>
              <w:fldChar w:fldCharType="separate"/>
            </w:r>
            <w:r w:rsidR="002C6F60">
              <w:rPr>
                <w:noProof/>
                <w:webHidden/>
              </w:rPr>
              <w:t>56</w:t>
            </w:r>
            <w:r w:rsidR="002C6F60">
              <w:rPr>
                <w:noProof/>
                <w:webHidden/>
              </w:rPr>
              <w:fldChar w:fldCharType="end"/>
            </w:r>
          </w:hyperlink>
        </w:p>
        <w:p w14:paraId="6395099A" w14:textId="77777777" w:rsidR="002C6F60" w:rsidRDefault="00E640AF" w:rsidP="002C6F60">
          <w:pPr>
            <w:pStyle w:val="TDC3"/>
            <w:tabs>
              <w:tab w:val="left" w:pos="1760"/>
            </w:tabs>
            <w:rPr>
              <w:rFonts w:eastAsiaTheme="minorEastAsia"/>
              <w:noProof/>
              <w:lang w:eastAsia="es-DO"/>
            </w:rPr>
          </w:pPr>
          <w:hyperlink w:anchor="_Toc46225440" w:history="1">
            <w:r w:rsidR="002C6F60" w:rsidRPr="00FC20E2">
              <w:rPr>
                <w:rStyle w:val="Hipervnculo"/>
                <w:noProof/>
              </w:rPr>
              <w:t>3.4.6.</w:t>
            </w:r>
            <w:r w:rsidR="002C6F60">
              <w:rPr>
                <w:rFonts w:eastAsiaTheme="minorEastAsia"/>
                <w:noProof/>
                <w:lang w:eastAsia="es-DO"/>
              </w:rPr>
              <w:tab/>
            </w:r>
            <w:r w:rsidR="002C6F60" w:rsidRPr="00FC20E2">
              <w:rPr>
                <w:rStyle w:val="Hipervnculo"/>
                <w:noProof/>
              </w:rPr>
              <w:t>Diagnóstico e Imágenes</w:t>
            </w:r>
            <w:r w:rsidR="002C6F60">
              <w:rPr>
                <w:noProof/>
                <w:webHidden/>
              </w:rPr>
              <w:tab/>
            </w:r>
            <w:r w:rsidR="002C6F60">
              <w:rPr>
                <w:noProof/>
                <w:webHidden/>
              </w:rPr>
              <w:fldChar w:fldCharType="begin"/>
            </w:r>
            <w:r w:rsidR="002C6F60">
              <w:rPr>
                <w:noProof/>
                <w:webHidden/>
              </w:rPr>
              <w:instrText xml:space="preserve"> PAGEREF _Toc46225440 \h </w:instrText>
            </w:r>
            <w:r w:rsidR="002C6F60">
              <w:rPr>
                <w:noProof/>
                <w:webHidden/>
              </w:rPr>
            </w:r>
            <w:r w:rsidR="002C6F60">
              <w:rPr>
                <w:noProof/>
                <w:webHidden/>
              </w:rPr>
              <w:fldChar w:fldCharType="separate"/>
            </w:r>
            <w:r w:rsidR="002C6F60">
              <w:rPr>
                <w:noProof/>
                <w:webHidden/>
              </w:rPr>
              <w:t>57</w:t>
            </w:r>
            <w:r w:rsidR="002C6F60">
              <w:rPr>
                <w:noProof/>
                <w:webHidden/>
              </w:rPr>
              <w:fldChar w:fldCharType="end"/>
            </w:r>
          </w:hyperlink>
        </w:p>
        <w:p w14:paraId="679E3960" w14:textId="77777777" w:rsidR="002C6F60" w:rsidRDefault="00E640AF" w:rsidP="002C6F60">
          <w:pPr>
            <w:pStyle w:val="TDC3"/>
            <w:tabs>
              <w:tab w:val="left" w:pos="1760"/>
            </w:tabs>
            <w:rPr>
              <w:rFonts w:eastAsiaTheme="minorEastAsia"/>
              <w:noProof/>
              <w:lang w:eastAsia="es-DO"/>
            </w:rPr>
          </w:pPr>
          <w:hyperlink w:anchor="_Toc46225441" w:history="1">
            <w:r w:rsidR="002C6F60" w:rsidRPr="00FC20E2">
              <w:rPr>
                <w:rStyle w:val="Hipervnculo"/>
                <w:noProof/>
              </w:rPr>
              <w:t>3.4.7.</w:t>
            </w:r>
            <w:r w:rsidR="002C6F60">
              <w:rPr>
                <w:rFonts w:eastAsiaTheme="minorEastAsia"/>
                <w:noProof/>
                <w:lang w:eastAsia="es-DO"/>
              </w:rPr>
              <w:tab/>
            </w:r>
            <w:r w:rsidR="002C6F60" w:rsidRPr="00FC20E2">
              <w:rPr>
                <w:rStyle w:val="Hipervnculo"/>
                <w:noProof/>
              </w:rPr>
              <w:t>Banco de Sangre</w:t>
            </w:r>
            <w:r w:rsidR="002C6F60">
              <w:rPr>
                <w:noProof/>
                <w:webHidden/>
              </w:rPr>
              <w:tab/>
            </w:r>
            <w:r w:rsidR="002C6F60">
              <w:rPr>
                <w:noProof/>
                <w:webHidden/>
              </w:rPr>
              <w:fldChar w:fldCharType="begin"/>
            </w:r>
            <w:r w:rsidR="002C6F60">
              <w:rPr>
                <w:noProof/>
                <w:webHidden/>
              </w:rPr>
              <w:instrText xml:space="preserve"> PAGEREF _Toc46225441 \h </w:instrText>
            </w:r>
            <w:r w:rsidR="002C6F60">
              <w:rPr>
                <w:noProof/>
                <w:webHidden/>
              </w:rPr>
            </w:r>
            <w:r w:rsidR="002C6F60">
              <w:rPr>
                <w:noProof/>
                <w:webHidden/>
              </w:rPr>
              <w:fldChar w:fldCharType="separate"/>
            </w:r>
            <w:r w:rsidR="002C6F60">
              <w:rPr>
                <w:noProof/>
                <w:webHidden/>
              </w:rPr>
              <w:t>58</w:t>
            </w:r>
            <w:r w:rsidR="002C6F60">
              <w:rPr>
                <w:noProof/>
                <w:webHidden/>
              </w:rPr>
              <w:fldChar w:fldCharType="end"/>
            </w:r>
          </w:hyperlink>
        </w:p>
        <w:p w14:paraId="3C0C0F50" w14:textId="77777777" w:rsidR="002C6F60" w:rsidRDefault="00E640AF" w:rsidP="002C6F60">
          <w:pPr>
            <w:pStyle w:val="TDC3"/>
            <w:tabs>
              <w:tab w:val="left" w:pos="1760"/>
            </w:tabs>
            <w:rPr>
              <w:rFonts w:eastAsiaTheme="minorEastAsia"/>
              <w:noProof/>
              <w:lang w:eastAsia="es-DO"/>
            </w:rPr>
          </w:pPr>
          <w:hyperlink w:anchor="_Toc46225442" w:history="1">
            <w:r w:rsidR="002C6F60" w:rsidRPr="00FC20E2">
              <w:rPr>
                <w:rStyle w:val="Hipervnculo"/>
                <w:noProof/>
              </w:rPr>
              <w:t>3.4.8.</w:t>
            </w:r>
            <w:r w:rsidR="002C6F60">
              <w:rPr>
                <w:rFonts w:eastAsiaTheme="minorEastAsia"/>
                <w:noProof/>
                <w:lang w:eastAsia="es-DO"/>
              </w:rPr>
              <w:tab/>
            </w:r>
            <w:r w:rsidR="002C6F60" w:rsidRPr="00FC20E2">
              <w:rPr>
                <w:rStyle w:val="Hipervnculo"/>
                <w:noProof/>
              </w:rPr>
              <w:t>Farmacia y Almacén de Medicamentos</w:t>
            </w:r>
            <w:r w:rsidR="002C6F60">
              <w:rPr>
                <w:noProof/>
                <w:webHidden/>
              </w:rPr>
              <w:tab/>
            </w:r>
            <w:r w:rsidR="002C6F60">
              <w:rPr>
                <w:noProof/>
                <w:webHidden/>
              </w:rPr>
              <w:fldChar w:fldCharType="begin"/>
            </w:r>
            <w:r w:rsidR="002C6F60">
              <w:rPr>
                <w:noProof/>
                <w:webHidden/>
              </w:rPr>
              <w:instrText xml:space="preserve"> PAGEREF _Toc46225442 \h </w:instrText>
            </w:r>
            <w:r w:rsidR="002C6F60">
              <w:rPr>
                <w:noProof/>
                <w:webHidden/>
              </w:rPr>
            </w:r>
            <w:r w:rsidR="002C6F60">
              <w:rPr>
                <w:noProof/>
                <w:webHidden/>
              </w:rPr>
              <w:fldChar w:fldCharType="separate"/>
            </w:r>
            <w:r w:rsidR="002C6F60">
              <w:rPr>
                <w:noProof/>
                <w:webHidden/>
              </w:rPr>
              <w:t>60</w:t>
            </w:r>
            <w:r w:rsidR="002C6F60">
              <w:rPr>
                <w:noProof/>
                <w:webHidden/>
              </w:rPr>
              <w:fldChar w:fldCharType="end"/>
            </w:r>
          </w:hyperlink>
        </w:p>
        <w:p w14:paraId="35B43812" w14:textId="77777777" w:rsidR="002C6F60" w:rsidRDefault="00E640AF" w:rsidP="002C6F60">
          <w:pPr>
            <w:pStyle w:val="TDC3"/>
            <w:tabs>
              <w:tab w:val="left" w:pos="1760"/>
            </w:tabs>
            <w:rPr>
              <w:rFonts w:eastAsiaTheme="minorEastAsia"/>
              <w:noProof/>
              <w:lang w:eastAsia="es-DO"/>
            </w:rPr>
          </w:pPr>
          <w:hyperlink w:anchor="_Toc46225443" w:history="1">
            <w:r w:rsidR="002C6F60" w:rsidRPr="00FC20E2">
              <w:rPr>
                <w:rStyle w:val="Hipervnculo"/>
                <w:noProof/>
              </w:rPr>
              <w:t>3.4.9.</w:t>
            </w:r>
            <w:r w:rsidR="002C6F60">
              <w:rPr>
                <w:rFonts w:eastAsiaTheme="minorEastAsia"/>
                <w:noProof/>
                <w:lang w:eastAsia="es-DO"/>
              </w:rPr>
              <w:tab/>
            </w:r>
            <w:r w:rsidR="002C6F60" w:rsidRPr="00FC20E2">
              <w:rPr>
                <w:rStyle w:val="Hipervnculo"/>
                <w:noProof/>
              </w:rPr>
              <w:t>Emergencias y Urgencias</w:t>
            </w:r>
            <w:r w:rsidR="002C6F60">
              <w:rPr>
                <w:noProof/>
                <w:webHidden/>
              </w:rPr>
              <w:tab/>
            </w:r>
            <w:r w:rsidR="002C6F60">
              <w:rPr>
                <w:noProof/>
                <w:webHidden/>
              </w:rPr>
              <w:fldChar w:fldCharType="begin"/>
            </w:r>
            <w:r w:rsidR="002C6F60">
              <w:rPr>
                <w:noProof/>
                <w:webHidden/>
              </w:rPr>
              <w:instrText xml:space="preserve"> PAGEREF _Toc46225443 \h </w:instrText>
            </w:r>
            <w:r w:rsidR="002C6F60">
              <w:rPr>
                <w:noProof/>
                <w:webHidden/>
              </w:rPr>
            </w:r>
            <w:r w:rsidR="002C6F60">
              <w:rPr>
                <w:noProof/>
                <w:webHidden/>
              </w:rPr>
              <w:fldChar w:fldCharType="separate"/>
            </w:r>
            <w:r w:rsidR="002C6F60">
              <w:rPr>
                <w:noProof/>
                <w:webHidden/>
              </w:rPr>
              <w:t>61</w:t>
            </w:r>
            <w:r w:rsidR="002C6F60">
              <w:rPr>
                <w:noProof/>
                <w:webHidden/>
              </w:rPr>
              <w:fldChar w:fldCharType="end"/>
            </w:r>
          </w:hyperlink>
        </w:p>
        <w:p w14:paraId="5DD7D35E" w14:textId="77777777" w:rsidR="002C6F60" w:rsidRDefault="00E640AF" w:rsidP="002C6F60">
          <w:pPr>
            <w:pStyle w:val="TDC3"/>
            <w:tabs>
              <w:tab w:val="left" w:pos="1760"/>
            </w:tabs>
            <w:rPr>
              <w:rFonts w:eastAsiaTheme="minorEastAsia"/>
              <w:noProof/>
              <w:lang w:eastAsia="es-DO"/>
            </w:rPr>
          </w:pPr>
          <w:hyperlink w:anchor="_Toc46225444" w:history="1">
            <w:r w:rsidR="002C6F60" w:rsidRPr="00FC20E2">
              <w:rPr>
                <w:rStyle w:val="Hipervnculo"/>
                <w:noProof/>
              </w:rPr>
              <w:t>3.4.10.</w:t>
            </w:r>
            <w:r w:rsidR="002C6F60">
              <w:rPr>
                <w:rFonts w:eastAsiaTheme="minorEastAsia"/>
                <w:noProof/>
                <w:lang w:eastAsia="es-DO"/>
              </w:rPr>
              <w:tab/>
            </w:r>
            <w:r w:rsidR="002C6F60" w:rsidRPr="00FC20E2">
              <w:rPr>
                <w:rStyle w:val="Hipervnculo"/>
                <w:noProof/>
              </w:rPr>
              <w:t>Especialidades Clínicas</w:t>
            </w:r>
            <w:r w:rsidR="002C6F60">
              <w:rPr>
                <w:noProof/>
                <w:webHidden/>
              </w:rPr>
              <w:tab/>
            </w:r>
            <w:r w:rsidR="002C6F60">
              <w:rPr>
                <w:noProof/>
                <w:webHidden/>
              </w:rPr>
              <w:fldChar w:fldCharType="begin"/>
            </w:r>
            <w:r w:rsidR="002C6F60">
              <w:rPr>
                <w:noProof/>
                <w:webHidden/>
              </w:rPr>
              <w:instrText xml:space="preserve"> PAGEREF _Toc46225444 \h </w:instrText>
            </w:r>
            <w:r w:rsidR="002C6F60">
              <w:rPr>
                <w:noProof/>
                <w:webHidden/>
              </w:rPr>
            </w:r>
            <w:r w:rsidR="002C6F60">
              <w:rPr>
                <w:noProof/>
                <w:webHidden/>
              </w:rPr>
              <w:fldChar w:fldCharType="separate"/>
            </w:r>
            <w:r w:rsidR="002C6F60">
              <w:rPr>
                <w:noProof/>
                <w:webHidden/>
              </w:rPr>
              <w:t>62</w:t>
            </w:r>
            <w:r w:rsidR="002C6F60">
              <w:rPr>
                <w:noProof/>
                <w:webHidden/>
              </w:rPr>
              <w:fldChar w:fldCharType="end"/>
            </w:r>
          </w:hyperlink>
        </w:p>
        <w:p w14:paraId="3BD4AC45" w14:textId="77777777" w:rsidR="002C6F60" w:rsidRDefault="00E640AF" w:rsidP="002C6F60">
          <w:pPr>
            <w:pStyle w:val="TDC3"/>
            <w:tabs>
              <w:tab w:val="left" w:pos="1760"/>
            </w:tabs>
            <w:rPr>
              <w:rFonts w:eastAsiaTheme="minorEastAsia"/>
              <w:noProof/>
              <w:lang w:eastAsia="es-DO"/>
            </w:rPr>
          </w:pPr>
          <w:hyperlink w:anchor="_Toc46225445" w:history="1">
            <w:r w:rsidR="002C6F60" w:rsidRPr="00FC20E2">
              <w:rPr>
                <w:rStyle w:val="Hipervnculo"/>
                <w:noProof/>
              </w:rPr>
              <w:t>3.4.11.</w:t>
            </w:r>
            <w:r w:rsidR="002C6F60">
              <w:rPr>
                <w:rFonts w:eastAsiaTheme="minorEastAsia"/>
                <w:noProof/>
                <w:lang w:eastAsia="es-DO"/>
              </w:rPr>
              <w:tab/>
            </w:r>
            <w:r w:rsidR="002C6F60" w:rsidRPr="00FC20E2">
              <w:rPr>
                <w:rStyle w:val="Hipervnculo"/>
                <w:noProof/>
              </w:rPr>
              <w:t>Especialidades Quirúrgicas</w:t>
            </w:r>
            <w:r w:rsidR="002C6F60">
              <w:rPr>
                <w:noProof/>
                <w:webHidden/>
              </w:rPr>
              <w:tab/>
            </w:r>
            <w:r w:rsidR="002C6F60">
              <w:rPr>
                <w:noProof/>
                <w:webHidden/>
              </w:rPr>
              <w:fldChar w:fldCharType="begin"/>
            </w:r>
            <w:r w:rsidR="002C6F60">
              <w:rPr>
                <w:noProof/>
                <w:webHidden/>
              </w:rPr>
              <w:instrText xml:space="preserve"> PAGEREF _Toc46225445 \h </w:instrText>
            </w:r>
            <w:r w:rsidR="002C6F60">
              <w:rPr>
                <w:noProof/>
                <w:webHidden/>
              </w:rPr>
            </w:r>
            <w:r w:rsidR="002C6F60">
              <w:rPr>
                <w:noProof/>
                <w:webHidden/>
              </w:rPr>
              <w:fldChar w:fldCharType="separate"/>
            </w:r>
            <w:r w:rsidR="002C6F60">
              <w:rPr>
                <w:noProof/>
                <w:webHidden/>
              </w:rPr>
              <w:t>63</w:t>
            </w:r>
            <w:r w:rsidR="002C6F60">
              <w:rPr>
                <w:noProof/>
                <w:webHidden/>
              </w:rPr>
              <w:fldChar w:fldCharType="end"/>
            </w:r>
          </w:hyperlink>
        </w:p>
        <w:p w14:paraId="68E194DA" w14:textId="77777777" w:rsidR="002C6F60" w:rsidRDefault="00E640AF" w:rsidP="002C6F60">
          <w:pPr>
            <w:pStyle w:val="TDC3"/>
            <w:tabs>
              <w:tab w:val="left" w:pos="1760"/>
            </w:tabs>
            <w:rPr>
              <w:rFonts w:eastAsiaTheme="minorEastAsia"/>
              <w:noProof/>
              <w:lang w:eastAsia="es-DO"/>
            </w:rPr>
          </w:pPr>
          <w:hyperlink w:anchor="_Toc46225446" w:history="1">
            <w:r w:rsidR="002C6F60" w:rsidRPr="00FC20E2">
              <w:rPr>
                <w:rStyle w:val="Hipervnculo"/>
                <w:noProof/>
              </w:rPr>
              <w:t>3.4.12.</w:t>
            </w:r>
            <w:r w:rsidR="002C6F60">
              <w:rPr>
                <w:rFonts w:eastAsiaTheme="minorEastAsia"/>
                <w:noProof/>
                <w:lang w:eastAsia="es-DO"/>
              </w:rPr>
              <w:tab/>
            </w:r>
            <w:r w:rsidR="002C6F60" w:rsidRPr="00FC20E2">
              <w:rPr>
                <w:rStyle w:val="Hipervnculo"/>
                <w:noProof/>
              </w:rPr>
              <w:t>Salud Bucal</w:t>
            </w:r>
            <w:r w:rsidR="002C6F60">
              <w:rPr>
                <w:noProof/>
                <w:webHidden/>
              </w:rPr>
              <w:tab/>
            </w:r>
            <w:r w:rsidR="002C6F60">
              <w:rPr>
                <w:noProof/>
                <w:webHidden/>
              </w:rPr>
              <w:fldChar w:fldCharType="begin"/>
            </w:r>
            <w:r w:rsidR="002C6F60">
              <w:rPr>
                <w:noProof/>
                <w:webHidden/>
              </w:rPr>
              <w:instrText xml:space="preserve"> PAGEREF _Toc46225446 \h </w:instrText>
            </w:r>
            <w:r w:rsidR="002C6F60">
              <w:rPr>
                <w:noProof/>
                <w:webHidden/>
              </w:rPr>
            </w:r>
            <w:r w:rsidR="002C6F60">
              <w:rPr>
                <w:noProof/>
                <w:webHidden/>
              </w:rPr>
              <w:fldChar w:fldCharType="separate"/>
            </w:r>
            <w:r w:rsidR="002C6F60">
              <w:rPr>
                <w:noProof/>
                <w:webHidden/>
              </w:rPr>
              <w:t>65</w:t>
            </w:r>
            <w:r w:rsidR="002C6F60">
              <w:rPr>
                <w:noProof/>
                <w:webHidden/>
              </w:rPr>
              <w:fldChar w:fldCharType="end"/>
            </w:r>
          </w:hyperlink>
        </w:p>
        <w:p w14:paraId="31185B78" w14:textId="77777777" w:rsidR="002C6F60" w:rsidRDefault="00E640AF" w:rsidP="002C6F60">
          <w:pPr>
            <w:pStyle w:val="TDC3"/>
            <w:tabs>
              <w:tab w:val="left" w:pos="1760"/>
            </w:tabs>
            <w:rPr>
              <w:rFonts w:eastAsiaTheme="minorEastAsia"/>
              <w:noProof/>
              <w:lang w:eastAsia="es-DO"/>
            </w:rPr>
          </w:pPr>
          <w:hyperlink w:anchor="_Toc46225447" w:history="1">
            <w:r w:rsidR="002C6F60" w:rsidRPr="00FC20E2">
              <w:rPr>
                <w:rStyle w:val="Hipervnculo"/>
                <w:noProof/>
              </w:rPr>
              <w:t>3.4.13.</w:t>
            </w:r>
            <w:r w:rsidR="002C6F60">
              <w:rPr>
                <w:rFonts w:eastAsiaTheme="minorEastAsia"/>
                <w:noProof/>
                <w:lang w:eastAsia="es-DO"/>
              </w:rPr>
              <w:tab/>
            </w:r>
            <w:r w:rsidR="002C6F60" w:rsidRPr="00FC20E2">
              <w:rPr>
                <w:rStyle w:val="Hipervnculo"/>
                <w:noProof/>
              </w:rPr>
              <w:t>Investigación Clínica y Residencia Médica</w:t>
            </w:r>
            <w:r w:rsidR="002C6F60">
              <w:rPr>
                <w:noProof/>
                <w:webHidden/>
              </w:rPr>
              <w:tab/>
            </w:r>
            <w:r w:rsidR="002C6F60">
              <w:rPr>
                <w:noProof/>
                <w:webHidden/>
              </w:rPr>
              <w:fldChar w:fldCharType="begin"/>
            </w:r>
            <w:r w:rsidR="002C6F60">
              <w:rPr>
                <w:noProof/>
                <w:webHidden/>
              </w:rPr>
              <w:instrText xml:space="preserve"> PAGEREF _Toc46225447 \h </w:instrText>
            </w:r>
            <w:r w:rsidR="002C6F60">
              <w:rPr>
                <w:noProof/>
                <w:webHidden/>
              </w:rPr>
            </w:r>
            <w:r w:rsidR="002C6F60">
              <w:rPr>
                <w:noProof/>
                <w:webHidden/>
              </w:rPr>
              <w:fldChar w:fldCharType="separate"/>
            </w:r>
            <w:r w:rsidR="002C6F60">
              <w:rPr>
                <w:noProof/>
                <w:webHidden/>
              </w:rPr>
              <w:t>66</w:t>
            </w:r>
            <w:r w:rsidR="002C6F60">
              <w:rPr>
                <w:noProof/>
                <w:webHidden/>
              </w:rPr>
              <w:fldChar w:fldCharType="end"/>
            </w:r>
          </w:hyperlink>
        </w:p>
        <w:p w14:paraId="0E79D021" w14:textId="77777777" w:rsidR="002C6F60" w:rsidRPr="00F84352" w:rsidRDefault="002C6F60" w:rsidP="002C6F60">
          <w:pPr>
            <w:ind w:right="49"/>
            <w:rPr>
              <w:rFonts w:ascii="Rockwell" w:hAnsi="Rockwell"/>
              <w:sz w:val="24"/>
            </w:rPr>
            <w:sectPr w:rsidR="002C6F60" w:rsidRPr="00F84352" w:rsidSect="001B7126">
              <w:headerReference w:type="default" r:id="rId12"/>
              <w:footerReference w:type="default" r:id="rId13"/>
              <w:pgSz w:w="12240" w:h="15840"/>
              <w:pgMar w:top="1417" w:right="1701" w:bottom="1560" w:left="1701" w:header="708" w:footer="708" w:gutter="0"/>
              <w:cols w:space="708"/>
              <w:docGrid w:linePitch="360"/>
            </w:sectPr>
          </w:pPr>
          <w:r w:rsidRPr="005E6E52">
            <w:rPr>
              <w:rFonts w:ascii="Rockwell" w:hAnsi="Rockwell"/>
              <w:b/>
              <w:bCs/>
              <w:sz w:val="24"/>
            </w:rPr>
            <w:fldChar w:fldCharType="end"/>
          </w:r>
        </w:p>
      </w:sdtContent>
    </w:sdt>
    <w:p w14:paraId="74C87ACA" w14:textId="5AED23B1" w:rsidR="00476581" w:rsidRPr="00E30834" w:rsidRDefault="00476581" w:rsidP="00476581">
      <w:pPr>
        <w:pStyle w:val="Ttulo1"/>
        <w:spacing w:after="0" w:line="240" w:lineRule="auto"/>
      </w:pPr>
      <w:r w:rsidRPr="00E30834">
        <w:lastRenderedPageBreak/>
        <w:t>Introducción</w:t>
      </w:r>
      <w:bookmarkEnd w:id="0"/>
      <w:r w:rsidRPr="00E30834">
        <w:t xml:space="preserve"> </w:t>
      </w:r>
    </w:p>
    <w:p w14:paraId="4A1B8527" w14:textId="77777777" w:rsidR="00476581" w:rsidRDefault="00476581" w:rsidP="00476581">
      <w:pPr>
        <w:tabs>
          <w:tab w:val="left" w:pos="1635"/>
        </w:tabs>
        <w:spacing w:after="0" w:line="240" w:lineRule="auto"/>
        <w:jc w:val="both"/>
        <w:rPr>
          <w:rFonts w:ascii="Rockwell" w:hAnsi="Rockwell" w:cs="Arial"/>
        </w:rPr>
      </w:pPr>
    </w:p>
    <w:p w14:paraId="1CD0070E" w14:textId="4DDE8DDE" w:rsidR="00476581" w:rsidRPr="00DA0DBE" w:rsidRDefault="00476581" w:rsidP="00476581">
      <w:pPr>
        <w:tabs>
          <w:tab w:val="left" w:pos="3435"/>
        </w:tabs>
        <w:spacing w:after="0" w:line="240" w:lineRule="auto"/>
        <w:ind w:right="49"/>
        <w:jc w:val="both"/>
        <w:rPr>
          <w:rFonts w:ascii="Rockwell" w:hAnsi="Rockwell" w:cs="Arial"/>
          <w:lang w:val="es-ES"/>
        </w:rPr>
      </w:pPr>
      <w:r w:rsidRPr="0EE8AF4B">
        <w:rPr>
          <w:rFonts w:ascii="Rockwell" w:hAnsi="Rockwell" w:cs="Arial"/>
          <w:lang w:val="es-ES"/>
        </w:rPr>
        <w:t xml:space="preserve">El </w:t>
      </w:r>
      <w:r w:rsidRPr="00E640AF">
        <w:rPr>
          <w:rFonts w:ascii="Rockwell" w:hAnsi="Rockwell" w:cs="Arial"/>
          <w:strike/>
          <w:lang w:val="es-ES"/>
        </w:rPr>
        <w:t>documento que presentamos se corresponde con la propuesta del</w:t>
      </w:r>
      <w:r w:rsidRPr="0EE8AF4B">
        <w:rPr>
          <w:rFonts w:ascii="Rockwell" w:hAnsi="Rockwell" w:cs="Arial"/>
          <w:lang w:val="es-ES"/>
        </w:rPr>
        <w:t xml:space="preserve"> Manual de </w:t>
      </w:r>
      <w:r w:rsidR="00E640AF">
        <w:rPr>
          <w:rFonts w:ascii="Rockwell" w:hAnsi="Rockwell" w:cs="Arial"/>
          <w:color w:val="FF0000"/>
          <w:lang w:val="es-ES"/>
        </w:rPr>
        <w:t>O</w:t>
      </w:r>
      <w:r w:rsidRPr="0EE8AF4B">
        <w:rPr>
          <w:rFonts w:ascii="Rockwell" w:hAnsi="Rockwell" w:cs="Arial"/>
          <w:lang w:val="es-ES"/>
        </w:rPr>
        <w:t xml:space="preserve">rganización y </w:t>
      </w:r>
      <w:r w:rsidR="00E640AF">
        <w:rPr>
          <w:rFonts w:ascii="Rockwell" w:hAnsi="Rockwell" w:cs="Arial"/>
          <w:color w:val="FF0000"/>
          <w:lang w:val="es-ES"/>
        </w:rPr>
        <w:t>F</w:t>
      </w:r>
      <w:r w:rsidRPr="0EE8AF4B">
        <w:rPr>
          <w:rFonts w:ascii="Rockwell" w:hAnsi="Rockwell" w:cs="Arial"/>
          <w:lang w:val="es-ES"/>
        </w:rPr>
        <w:t>unciones de</w:t>
      </w:r>
      <w:r w:rsidR="00E640AF">
        <w:rPr>
          <w:rFonts w:ascii="Rockwell" w:hAnsi="Rockwell" w:cs="Arial"/>
          <w:color w:val="FF0000"/>
          <w:lang w:val="es-ES"/>
        </w:rPr>
        <w:t>l Hospital………………</w:t>
      </w:r>
      <w:r w:rsidRPr="0EE8AF4B">
        <w:rPr>
          <w:rFonts w:ascii="Rockwell" w:hAnsi="Rockwell" w:cs="Arial"/>
          <w:lang w:val="es-ES"/>
        </w:rPr>
        <w:t xml:space="preserve"> </w:t>
      </w:r>
      <w:r w:rsidRPr="00E640AF">
        <w:rPr>
          <w:rFonts w:ascii="Rockwell" w:hAnsi="Rockwell" w:cs="Arial"/>
          <w:strike/>
          <w:lang w:val="es-ES"/>
        </w:rPr>
        <w:t xml:space="preserve">los </w:t>
      </w:r>
      <w:r w:rsidRPr="00E640AF">
        <w:rPr>
          <w:rFonts w:ascii="Rockwell" w:hAnsi="Rockwell" w:cs="Arial"/>
          <w:strike/>
        </w:rPr>
        <w:t>Centros Especializados de Atención en Salud</w:t>
      </w:r>
      <w:r w:rsidRPr="0EE8AF4B">
        <w:rPr>
          <w:rFonts w:ascii="Rockwell" w:hAnsi="Rockwell" w:cs="Arial"/>
          <w:lang w:val="es-ES"/>
        </w:rPr>
        <w:t xml:space="preserve">, </w:t>
      </w:r>
      <w:proofErr w:type="spellStart"/>
      <w:r w:rsidR="00E640AF">
        <w:rPr>
          <w:rFonts w:ascii="Rockwell" w:hAnsi="Rockwell" w:cs="Arial"/>
          <w:color w:val="FF0000"/>
          <w:lang w:val="es-ES"/>
        </w:rPr>
        <w:t>a</w:t>
      </w:r>
      <w:proofErr w:type="spellEnd"/>
      <w:r w:rsidR="00E640AF">
        <w:rPr>
          <w:rFonts w:ascii="Rockwell" w:hAnsi="Rockwell" w:cs="Arial"/>
          <w:color w:val="FF0000"/>
          <w:lang w:val="es-ES"/>
        </w:rPr>
        <w:t xml:space="preserve"> sido elaborado </w:t>
      </w:r>
      <w:r w:rsidRPr="0EE8AF4B">
        <w:rPr>
          <w:rFonts w:ascii="Rockwell" w:hAnsi="Rockwell" w:cs="Arial"/>
          <w:lang w:val="es-ES"/>
        </w:rPr>
        <w:t xml:space="preserve">acorde a </w:t>
      </w:r>
      <w:r w:rsidRPr="002F131C">
        <w:rPr>
          <w:rFonts w:ascii="Rockwell" w:hAnsi="Rockwell" w:cs="Arial"/>
          <w:strike/>
          <w:lang w:val="es-ES"/>
        </w:rPr>
        <w:t>los requerimientos normativos del</w:t>
      </w:r>
      <w:r w:rsidRPr="0EE8AF4B">
        <w:rPr>
          <w:rFonts w:ascii="Rockwell" w:hAnsi="Rockwell" w:cs="Arial"/>
          <w:lang w:val="es-ES"/>
        </w:rPr>
        <w:t xml:space="preserve"> </w:t>
      </w:r>
      <w:r w:rsidRPr="002F131C">
        <w:rPr>
          <w:rFonts w:ascii="Rockwell" w:hAnsi="Rockwell" w:cs="Arial"/>
          <w:strike/>
          <w:lang w:val="es-ES"/>
        </w:rPr>
        <w:t>Ministerio de Administración Pública (MAP),</w:t>
      </w:r>
      <w:r w:rsidRPr="0EE8AF4B">
        <w:rPr>
          <w:rFonts w:ascii="Rockwell" w:hAnsi="Rockwell" w:cs="Arial"/>
          <w:lang w:val="es-ES"/>
        </w:rPr>
        <w:t xml:space="preserve"> la estructura organizacional aprobada con resolución de la Dirección Ejecutiva del SNS y </w:t>
      </w:r>
      <w:r>
        <w:rPr>
          <w:rFonts w:ascii="Rockwell" w:hAnsi="Rockwell" w:cs="Arial"/>
          <w:lang w:val="es-ES"/>
        </w:rPr>
        <w:t>r</w:t>
      </w:r>
      <w:r w:rsidRPr="0EE8AF4B">
        <w:rPr>
          <w:rFonts w:ascii="Rockwell" w:hAnsi="Rockwell" w:cs="Arial"/>
          <w:lang w:val="es-ES"/>
        </w:rPr>
        <w:t xml:space="preserve">efrendada por el Ministerio </w:t>
      </w:r>
      <w:r>
        <w:rPr>
          <w:rFonts w:ascii="Rockwell" w:hAnsi="Rockwell" w:cs="Arial"/>
          <w:lang w:val="es-ES"/>
        </w:rPr>
        <w:t>d</w:t>
      </w:r>
      <w:r w:rsidRPr="0EE8AF4B">
        <w:rPr>
          <w:rFonts w:ascii="Rockwell" w:hAnsi="Rockwell" w:cs="Arial"/>
          <w:lang w:val="es-ES"/>
        </w:rPr>
        <w:t xml:space="preserve">e Administración Pública (MAP) </w:t>
      </w:r>
      <w:r w:rsidRPr="002F131C">
        <w:rPr>
          <w:rFonts w:ascii="Rockwell" w:hAnsi="Rockwell" w:cs="Arial"/>
          <w:strike/>
          <w:lang w:val="es-ES"/>
        </w:rPr>
        <w:t>el manual de Organización, Funciones y Puestos de la Dirección Central del Servicio Nacional de Salud</w:t>
      </w:r>
      <w:r w:rsidRPr="0EE8AF4B">
        <w:rPr>
          <w:rFonts w:ascii="Rockwell" w:hAnsi="Rockwell" w:cs="Arial"/>
          <w:lang w:val="es-ES"/>
        </w:rPr>
        <w:t>.</w:t>
      </w:r>
    </w:p>
    <w:p w14:paraId="73AB6E69" w14:textId="77777777" w:rsidR="00476581" w:rsidRDefault="00476581" w:rsidP="00476581">
      <w:pPr>
        <w:tabs>
          <w:tab w:val="left" w:pos="3435"/>
        </w:tabs>
        <w:spacing w:after="0" w:line="240" w:lineRule="auto"/>
        <w:ind w:right="49"/>
        <w:jc w:val="both"/>
        <w:rPr>
          <w:rFonts w:ascii="Rockwell" w:hAnsi="Rockwell" w:cs="Arial"/>
          <w:lang w:val="es-ES"/>
        </w:rPr>
      </w:pPr>
    </w:p>
    <w:p w14:paraId="12B7B98B" w14:textId="1CCA5119" w:rsidR="00476581" w:rsidRPr="00DA0DBE" w:rsidRDefault="002F131C" w:rsidP="00476581">
      <w:pPr>
        <w:tabs>
          <w:tab w:val="left" w:pos="3435"/>
        </w:tabs>
        <w:spacing w:after="0" w:line="240" w:lineRule="auto"/>
        <w:ind w:right="49"/>
        <w:jc w:val="both"/>
        <w:rPr>
          <w:rFonts w:ascii="Rockwell" w:hAnsi="Rockwell" w:cs="Arial"/>
          <w:lang w:val="es-ES"/>
        </w:rPr>
      </w:pPr>
      <w:r>
        <w:rPr>
          <w:rFonts w:ascii="Rockwell" w:hAnsi="Rockwell" w:cs="Arial"/>
          <w:color w:val="FF0000"/>
          <w:lang w:val="es-ES"/>
        </w:rPr>
        <w:t>El Manual t</w:t>
      </w:r>
      <w:r w:rsidR="00476581" w:rsidRPr="0EE8AF4B">
        <w:rPr>
          <w:rFonts w:ascii="Rockwell" w:hAnsi="Rockwell" w:cs="Arial"/>
          <w:lang w:val="es-ES"/>
        </w:rPr>
        <w:t xml:space="preserve">iene como propósito principal facilitar la funcionalidad del desarrollo organizacional </w:t>
      </w:r>
      <w:proofErr w:type="spellStart"/>
      <w:r w:rsidR="00476581" w:rsidRPr="0EE8AF4B">
        <w:rPr>
          <w:rFonts w:ascii="Rockwell" w:hAnsi="Rockwell" w:cs="Arial"/>
          <w:lang w:val="es-ES"/>
        </w:rPr>
        <w:t>de</w:t>
      </w:r>
      <w:r>
        <w:rPr>
          <w:rFonts w:ascii="Rockwell" w:hAnsi="Rockwell" w:cs="Arial"/>
          <w:color w:val="FF0000"/>
          <w:lang w:val="es-ES"/>
        </w:rPr>
        <w:t>l</w:t>
      </w:r>
      <w:proofErr w:type="spellEnd"/>
      <w:r w:rsidR="00476581" w:rsidRPr="0EE8AF4B">
        <w:rPr>
          <w:rFonts w:ascii="Rockwell" w:hAnsi="Rockwell" w:cs="Arial"/>
          <w:lang w:val="es-ES"/>
        </w:rPr>
        <w:t xml:space="preserve"> </w:t>
      </w:r>
      <w:r w:rsidR="00476581" w:rsidRPr="002F131C">
        <w:rPr>
          <w:rFonts w:ascii="Rockwell" w:hAnsi="Rockwell" w:cs="Arial"/>
          <w:strike/>
          <w:lang w:val="es-ES"/>
        </w:rPr>
        <w:t>los</w:t>
      </w:r>
      <w:r w:rsidR="00476581" w:rsidRPr="0EE8AF4B">
        <w:rPr>
          <w:rFonts w:ascii="Rockwell" w:hAnsi="Rockwell" w:cs="Arial"/>
          <w:lang w:val="es-ES"/>
        </w:rPr>
        <w:t xml:space="preserve"> </w:t>
      </w:r>
      <w:r w:rsidR="00476581">
        <w:rPr>
          <w:rFonts w:ascii="Rockwell" w:hAnsi="Rockwell" w:cs="Arial"/>
          <w:lang w:val="es-ES"/>
        </w:rPr>
        <w:t>Hospital</w:t>
      </w:r>
      <w:r w:rsidR="00476581" w:rsidRPr="002F131C">
        <w:rPr>
          <w:rFonts w:ascii="Rockwell" w:hAnsi="Rockwell" w:cs="Arial"/>
          <w:strike/>
          <w:lang w:val="es-ES"/>
        </w:rPr>
        <w:t>es</w:t>
      </w:r>
      <w:r w:rsidR="00476581" w:rsidRPr="0EE8AF4B">
        <w:rPr>
          <w:rFonts w:ascii="Rockwell" w:hAnsi="Rockwell" w:cs="Arial"/>
          <w:lang w:val="es-ES"/>
        </w:rPr>
        <w:t xml:space="preserve"> y favorecer el cumplimiento </w:t>
      </w:r>
      <w:commentRangeStart w:id="1"/>
      <w:r w:rsidR="00476581" w:rsidRPr="0EE8AF4B">
        <w:rPr>
          <w:rFonts w:ascii="Rockwell" w:hAnsi="Rockwell" w:cs="Arial"/>
          <w:lang w:val="es-ES"/>
        </w:rPr>
        <w:t>efectivo</w:t>
      </w:r>
      <w:commentRangeEnd w:id="1"/>
      <w:r>
        <w:rPr>
          <w:rStyle w:val="Refdecomentario"/>
          <w:rFonts w:eastAsia="Batang"/>
          <w:lang w:val="es-DO"/>
        </w:rPr>
        <w:commentReference w:id="1"/>
      </w:r>
      <w:r w:rsidR="00476581" w:rsidRPr="0EE8AF4B">
        <w:rPr>
          <w:rFonts w:ascii="Rockwell" w:hAnsi="Rockwell" w:cs="Arial"/>
          <w:lang w:val="es-ES"/>
        </w:rPr>
        <w:t xml:space="preserve"> de la Misión y Visión del SNS, y de sus funciones, tal como están consignadas en la Ley 123-15 y su Reglamento Operativo.</w:t>
      </w:r>
    </w:p>
    <w:p w14:paraId="2D55C5AA" w14:textId="77777777" w:rsidR="00476581" w:rsidRDefault="00476581" w:rsidP="00476581">
      <w:pPr>
        <w:tabs>
          <w:tab w:val="left" w:pos="3435"/>
        </w:tabs>
        <w:spacing w:after="0" w:line="240" w:lineRule="auto"/>
        <w:ind w:right="49"/>
        <w:jc w:val="both"/>
        <w:rPr>
          <w:rFonts w:ascii="Rockwell" w:hAnsi="Rockwell" w:cs="Arial"/>
          <w:lang w:val="es-ES"/>
        </w:rPr>
      </w:pPr>
    </w:p>
    <w:p w14:paraId="4E8CDF20" w14:textId="77777777" w:rsidR="00476581" w:rsidRPr="00DA0DBE" w:rsidRDefault="00476581" w:rsidP="00476581">
      <w:pPr>
        <w:tabs>
          <w:tab w:val="left" w:pos="3435"/>
        </w:tabs>
        <w:spacing w:after="0" w:line="240" w:lineRule="auto"/>
        <w:ind w:right="49"/>
        <w:jc w:val="both"/>
        <w:rPr>
          <w:rFonts w:ascii="Rockwell" w:hAnsi="Rockwell" w:cs="Arial"/>
          <w:lang w:val="es-ES"/>
        </w:rPr>
      </w:pPr>
      <w:r w:rsidRPr="0EE8AF4B">
        <w:rPr>
          <w:rFonts w:ascii="Rockwell" w:hAnsi="Rockwell" w:cs="Arial"/>
          <w:lang w:val="es-ES"/>
        </w:rPr>
        <w:t>El mismo fue elaborado considerando el marco normativo vigente, consistente en el conjunto de leyes, reglamentos, resoluciones, disposiciones, que regulan el sector salud de la República Dominicana.</w:t>
      </w:r>
    </w:p>
    <w:p w14:paraId="0D58BCB3" w14:textId="77777777" w:rsidR="00476581" w:rsidRDefault="00476581" w:rsidP="00476581">
      <w:pPr>
        <w:tabs>
          <w:tab w:val="left" w:pos="3435"/>
        </w:tabs>
        <w:spacing w:after="0" w:line="240" w:lineRule="auto"/>
        <w:ind w:right="49"/>
        <w:jc w:val="both"/>
        <w:rPr>
          <w:rFonts w:ascii="Rockwell" w:hAnsi="Rockwell" w:cs="Arial"/>
          <w:lang w:val="es-ES"/>
        </w:rPr>
      </w:pPr>
    </w:p>
    <w:p w14:paraId="204BCBFD" w14:textId="77777777" w:rsidR="00476581" w:rsidRPr="00DA0DBE" w:rsidRDefault="00476581" w:rsidP="00476581">
      <w:pPr>
        <w:tabs>
          <w:tab w:val="left" w:pos="3435"/>
        </w:tabs>
        <w:spacing w:after="0" w:line="240" w:lineRule="auto"/>
        <w:ind w:right="49"/>
        <w:jc w:val="both"/>
        <w:rPr>
          <w:rFonts w:ascii="Rockwell" w:hAnsi="Rockwell" w:cs="Arial"/>
          <w:lang w:val="es-ES"/>
        </w:rPr>
      </w:pPr>
      <w:r w:rsidRPr="0EE8AF4B">
        <w:rPr>
          <w:rFonts w:ascii="Rockwell" w:hAnsi="Rockwell" w:cs="Arial"/>
          <w:lang w:val="es-ES"/>
        </w:rPr>
        <w:t>El presente manual debe ser usado como una herramienta para facilitar la toma de decisiones y la administración efectiva de la institución. El mismo está orientado a favorecer los procesos de planificación, gestión humana y a preservar la institucionalización de los Centros Especializados de Atención en Salud.</w:t>
      </w:r>
    </w:p>
    <w:p w14:paraId="16DD5BCA" w14:textId="77777777" w:rsidR="00476581" w:rsidRDefault="00476581" w:rsidP="00476581">
      <w:pPr>
        <w:tabs>
          <w:tab w:val="left" w:pos="3435"/>
        </w:tabs>
        <w:spacing w:after="0" w:line="240" w:lineRule="auto"/>
        <w:ind w:right="49"/>
        <w:jc w:val="both"/>
        <w:rPr>
          <w:rFonts w:ascii="Rockwell" w:hAnsi="Rockwell" w:cs="Arial"/>
          <w:lang w:val="es-ES"/>
        </w:rPr>
      </w:pPr>
    </w:p>
    <w:p w14:paraId="451714AC" w14:textId="77777777" w:rsidR="00476581" w:rsidRPr="00DA0DBE" w:rsidRDefault="00476581" w:rsidP="00476581">
      <w:pPr>
        <w:tabs>
          <w:tab w:val="left" w:pos="3435"/>
        </w:tabs>
        <w:spacing w:after="0" w:line="240" w:lineRule="auto"/>
        <w:ind w:right="49"/>
        <w:jc w:val="both"/>
        <w:rPr>
          <w:rFonts w:ascii="Rockwell" w:hAnsi="Rockwell" w:cs="Arial"/>
          <w:lang w:val="es-ES"/>
        </w:rPr>
      </w:pPr>
      <w:r w:rsidRPr="00DA0DBE">
        <w:rPr>
          <w:rFonts w:ascii="Rockwell" w:hAnsi="Rockwell" w:cs="Arial"/>
          <w:lang w:val="es-ES"/>
        </w:rPr>
        <w:t>El Manual está estructurado en dos partes:</w:t>
      </w:r>
    </w:p>
    <w:p w14:paraId="2180DE7B" w14:textId="77777777" w:rsidR="00476581" w:rsidRDefault="00476581" w:rsidP="00476581">
      <w:pPr>
        <w:tabs>
          <w:tab w:val="left" w:pos="3435"/>
        </w:tabs>
        <w:spacing w:after="0" w:line="240" w:lineRule="auto"/>
        <w:ind w:left="851" w:right="49"/>
        <w:jc w:val="both"/>
        <w:rPr>
          <w:rFonts w:ascii="Rockwell" w:hAnsi="Rockwell" w:cs="Arial"/>
          <w:lang w:val="es-ES"/>
        </w:rPr>
      </w:pPr>
    </w:p>
    <w:p w14:paraId="67E3DFE9" w14:textId="77777777" w:rsidR="00476581" w:rsidRPr="00DA0DBE" w:rsidRDefault="00476581" w:rsidP="000F0F26">
      <w:pPr>
        <w:numPr>
          <w:ilvl w:val="0"/>
          <w:numId w:val="46"/>
        </w:numPr>
        <w:tabs>
          <w:tab w:val="left" w:pos="3435"/>
        </w:tabs>
        <w:spacing w:after="0" w:line="240" w:lineRule="auto"/>
        <w:ind w:left="851" w:right="49" w:hanging="498"/>
        <w:jc w:val="both"/>
        <w:rPr>
          <w:rFonts w:ascii="Rockwell" w:hAnsi="Rockwell" w:cs="Arial"/>
          <w:lang w:val="es-ES"/>
        </w:rPr>
      </w:pPr>
      <w:r w:rsidRPr="00DA0DBE">
        <w:rPr>
          <w:rFonts w:ascii="Rockwell" w:hAnsi="Rockwell" w:cs="Arial"/>
          <w:lang w:val="es-ES"/>
        </w:rPr>
        <w:t>La primera contiene la introducción general, sus usos, administración, y la definición de los términos propios del ámbito del desarrollo organizacional.</w:t>
      </w:r>
    </w:p>
    <w:p w14:paraId="2C11D592" w14:textId="77777777" w:rsidR="00476581" w:rsidRDefault="00476581" w:rsidP="00476581">
      <w:pPr>
        <w:tabs>
          <w:tab w:val="left" w:pos="3435"/>
        </w:tabs>
        <w:spacing w:after="0" w:line="240" w:lineRule="auto"/>
        <w:ind w:left="851" w:right="49"/>
        <w:jc w:val="both"/>
        <w:rPr>
          <w:rFonts w:ascii="Rockwell" w:hAnsi="Rockwell" w:cs="Arial"/>
          <w:lang w:val="es-ES"/>
        </w:rPr>
      </w:pPr>
    </w:p>
    <w:p w14:paraId="433B1968" w14:textId="77777777" w:rsidR="00476581" w:rsidRPr="00DA0DBE" w:rsidRDefault="00476581" w:rsidP="000F0F26">
      <w:pPr>
        <w:numPr>
          <w:ilvl w:val="0"/>
          <w:numId w:val="46"/>
        </w:numPr>
        <w:tabs>
          <w:tab w:val="left" w:pos="3435"/>
        </w:tabs>
        <w:spacing w:after="0" w:line="240" w:lineRule="auto"/>
        <w:ind w:left="851" w:right="49" w:hanging="498"/>
        <w:jc w:val="both"/>
        <w:rPr>
          <w:rFonts w:ascii="Rockwell" w:hAnsi="Rockwell" w:cs="Arial"/>
          <w:lang w:val="es-ES"/>
        </w:rPr>
      </w:pPr>
      <w:r w:rsidRPr="00DA0DBE">
        <w:rPr>
          <w:rFonts w:ascii="Rockwell" w:hAnsi="Rockwell" w:cs="Arial"/>
          <w:lang w:val="es-ES"/>
        </w:rPr>
        <w:t xml:space="preserve">La segunda parte comprende la organización del arreglo orgánico y funcional de los </w:t>
      </w:r>
      <w:r>
        <w:rPr>
          <w:rFonts w:ascii="Rockwell" w:hAnsi="Rockwell" w:cs="Arial"/>
          <w:lang w:val="es-ES"/>
        </w:rPr>
        <w:t xml:space="preserve">Centros Especializados de Atención en Salud. </w:t>
      </w:r>
      <w:r w:rsidRPr="00DA0DBE">
        <w:rPr>
          <w:rFonts w:ascii="Rockwell" w:hAnsi="Rockwell" w:cs="Arial"/>
          <w:lang w:val="es-ES"/>
        </w:rPr>
        <w:t xml:space="preserve"> En las mismas se establecen los organigramas de cada área funcional, así como el propósito general de las mismas y sus funciones principales.</w:t>
      </w:r>
    </w:p>
    <w:p w14:paraId="4D4A7CAD" w14:textId="77777777" w:rsidR="00476581" w:rsidRDefault="00476581" w:rsidP="00476581">
      <w:pPr>
        <w:tabs>
          <w:tab w:val="left" w:pos="3435"/>
        </w:tabs>
        <w:spacing w:after="0" w:line="240" w:lineRule="auto"/>
        <w:ind w:right="49"/>
        <w:jc w:val="both"/>
        <w:rPr>
          <w:rFonts w:ascii="Rockwell" w:hAnsi="Rockwell" w:cs="Arial"/>
          <w:lang w:val="es-ES"/>
        </w:rPr>
      </w:pPr>
    </w:p>
    <w:p w14:paraId="3D9DE724" w14:textId="77777777" w:rsidR="00476581" w:rsidRDefault="00476581" w:rsidP="00476581">
      <w:pPr>
        <w:tabs>
          <w:tab w:val="left" w:pos="3435"/>
        </w:tabs>
        <w:spacing w:after="0" w:line="240" w:lineRule="auto"/>
        <w:ind w:right="49"/>
        <w:jc w:val="both"/>
        <w:rPr>
          <w:rFonts w:ascii="Rockwell" w:hAnsi="Rockwell" w:cs="Arial"/>
          <w:lang w:val="es-ES"/>
        </w:rPr>
      </w:pPr>
      <w:r w:rsidRPr="3E562A9D">
        <w:rPr>
          <w:rFonts w:ascii="Rockwell" w:hAnsi="Rockwell" w:cs="Arial"/>
          <w:lang w:val="es-ES"/>
        </w:rPr>
        <w:t xml:space="preserve">El manual está diseñado de forma tal que permite su adecuación, renovación, y modificación, acorde con el comportamiento dinámico de la institución. </w:t>
      </w:r>
    </w:p>
    <w:p w14:paraId="6DB9384D" w14:textId="77777777" w:rsidR="00476581" w:rsidRPr="00DA0DBE" w:rsidRDefault="00476581" w:rsidP="00476581">
      <w:pPr>
        <w:tabs>
          <w:tab w:val="left" w:pos="3435"/>
        </w:tabs>
        <w:spacing w:after="0" w:line="240" w:lineRule="auto"/>
        <w:ind w:right="49"/>
        <w:jc w:val="both"/>
        <w:rPr>
          <w:rFonts w:ascii="Rockwell" w:hAnsi="Rockwell" w:cs="Arial"/>
          <w:lang w:val="es-ES"/>
        </w:rPr>
      </w:pPr>
    </w:p>
    <w:p w14:paraId="75B1D536" w14:textId="1549B7FF" w:rsidR="00476581" w:rsidRDefault="00476581" w:rsidP="00476581">
      <w:pPr>
        <w:tabs>
          <w:tab w:val="left" w:pos="3435"/>
        </w:tabs>
        <w:spacing w:after="0" w:line="240" w:lineRule="auto"/>
        <w:ind w:right="49"/>
        <w:jc w:val="both"/>
        <w:rPr>
          <w:rFonts w:ascii="Rockwell" w:hAnsi="Rockwell" w:cs="Arial"/>
          <w:lang w:val="es-ES"/>
        </w:rPr>
      </w:pPr>
      <w:r w:rsidRPr="00DA0DBE">
        <w:rPr>
          <w:rFonts w:ascii="Rockwell" w:hAnsi="Rockwell" w:cs="Arial"/>
          <w:lang w:val="es-ES"/>
        </w:rPr>
        <w:t xml:space="preserve">Esta dinámica obliga a la actualización permanente de las </w:t>
      </w:r>
      <w:r w:rsidR="002F131C">
        <w:rPr>
          <w:rFonts w:ascii="Rockwell" w:hAnsi="Rockwell" w:cs="Arial"/>
          <w:color w:val="FF0000"/>
          <w:lang w:val="es-ES"/>
        </w:rPr>
        <w:t xml:space="preserve">unidades/ </w:t>
      </w:r>
      <w:r w:rsidRPr="00DA0DBE">
        <w:rPr>
          <w:rFonts w:ascii="Rockwell" w:hAnsi="Rockwell" w:cs="Arial"/>
          <w:lang w:val="es-ES"/>
        </w:rPr>
        <w:t>áreas funcionales, con el fin de adaptarla a los requerimientos y demandas de mantener, modificar o aumentar la operatividad, en respuesta a los cambios previsibles o imprevistos que se producen en el entorno en que opera la institución. Ese nivel de flexibilidad es necesario para que la institución pueda reaccionar de manera oportuna frente a las amenazas.</w:t>
      </w:r>
    </w:p>
    <w:p w14:paraId="7C42DFCF" w14:textId="77777777" w:rsidR="00BC5075" w:rsidRDefault="00BC5075" w:rsidP="00BC5075">
      <w:pPr>
        <w:tabs>
          <w:tab w:val="left" w:pos="3435"/>
        </w:tabs>
        <w:spacing w:after="0" w:line="276" w:lineRule="auto"/>
        <w:ind w:right="49"/>
        <w:jc w:val="both"/>
        <w:rPr>
          <w:rFonts w:ascii="Times New Roman" w:hAnsi="Times New Roman" w:cs="Times New Roman"/>
          <w:sz w:val="24"/>
          <w:szCs w:val="24"/>
          <w:lang w:val="es-ES"/>
        </w:rPr>
      </w:pPr>
      <w:bookmarkStart w:id="2" w:name="_Hlk85722111"/>
    </w:p>
    <w:p w14:paraId="5E8E099C" w14:textId="57BD917D" w:rsidR="00BC5075" w:rsidRPr="0098289A" w:rsidRDefault="00BC5075" w:rsidP="00BC5075">
      <w:pPr>
        <w:tabs>
          <w:tab w:val="left" w:pos="3435"/>
        </w:tabs>
        <w:spacing w:after="0" w:line="276" w:lineRule="auto"/>
        <w:ind w:right="49"/>
        <w:jc w:val="both"/>
        <w:rPr>
          <w:rFonts w:ascii="Times New Roman" w:hAnsi="Times New Roman" w:cs="Times New Roman"/>
          <w:sz w:val="24"/>
          <w:szCs w:val="24"/>
          <w:lang w:val="es-ES"/>
        </w:rPr>
      </w:pPr>
      <w:r w:rsidRPr="00BC5075">
        <w:rPr>
          <w:rFonts w:ascii="Rockwell" w:hAnsi="Rockwell" w:cs="Times New Roman"/>
          <w:lang w:val="es-ES"/>
        </w:rPr>
        <w:t>Este manual fue elaborado Con</w:t>
      </w:r>
      <w:r w:rsidRPr="00BC5075">
        <w:rPr>
          <w:rFonts w:ascii="Rockwell" w:hAnsi="Rockwell" w:cs="Times New Roman"/>
        </w:rPr>
        <w:t xml:space="preserve"> la colaboración del equipo de Diseño Organizacional del MAP y Desarrollo Institucional del SNS, y el </w:t>
      </w:r>
      <w:r w:rsidR="002F131C">
        <w:rPr>
          <w:rFonts w:ascii="Rockwell" w:hAnsi="Rockwell" w:cs="Times New Roman"/>
          <w:color w:val="FF0000"/>
        </w:rPr>
        <w:t>E</w:t>
      </w:r>
      <w:r w:rsidRPr="00BC5075">
        <w:rPr>
          <w:rFonts w:ascii="Rockwell" w:hAnsi="Rockwell" w:cs="Times New Roman"/>
        </w:rPr>
        <w:t xml:space="preserve">quipo </w:t>
      </w:r>
      <w:r w:rsidR="002F131C">
        <w:rPr>
          <w:rFonts w:ascii="Rockwell" w:hAnsi="Rockwell" w:cs="Times New Roman"/>
          <w:color w:val="FF0000"/>
        </w:rPr>
        <w:t>C</w:t>
      </w:r>
      <w:r w:rsidRPr="00BC5075">
        <w:rPr>
          <w:rFonts w:ascii="Rockwell" w:hAnsi="Rockwell" w:cs="Times New Roman"/>
        </w:rPr>
        <w:t xml:space="preserve">ontraparte del </w:t>
      </w:r>
      <w:r w:rsidR="002F131C">
        <w:rPr>
          <w:rFonts w:ascii="Rockwell" w:hAnsi="Rockwell" w:cs="Times New Roman"/>
          <w:color w:val="FF0000"/>
        </w:rPr>
        <w:t>H</w:t>
      </w:r>
      <w:r w:rsidRPr="00BC5075">
        <w:rPr>
          <w:rFonts w:ascii="Rockwell" w:hAnsi="Rockwell" w:cs="Times New Roman"/>
        </w:rPr>
        <w:t xml:space="preserve">ospital, siendo </w:t>
      </w:r>
      <w:r w:rsidRPr="00BC5075">
        <w:rPr>
          <w:rFonts w:ascii="Rockwell" w:hAnsi="Rockwell" w:cs="Times New Roman"/>
        </w:rPr>
        <w:lastRenderedPageBreak/>
        <w:t>guiado por las leyes, los reglamentos, disposiciones, que regulan el sector Salud en la</w:t>
      </w:r>
      <w:r w:rsidRPr="00BC5075">
        <w:rPr>
          <w:rFonts w:ascii="Times New Roman" w:hAnsi="Times New Roman" w:cs="Times New Roman"/>
        </w:rPr>
        <w:t xml:space="preserve"> </w:t>
      </w:r>
      <w:r w:rsidRPr="0098289A">
        <w:rPr>
          <w:rFonts w:ascii="Times New Roman" w:hAnsi="Times New Roman" w:cs="Times New Roman"/>
          <w:sz w:val="24"/>
          <w:szCs w:val="24"/>
        </w:rPr>
        <w:t xml:space="preserve">Republica </w:t>
      </w:r>
      <w:proofErr w:type="gramStart"/>
      <w:r w:rsidRPr="0098289A">
        <w:rPr>
          <w:rFonts w:ascii="Times New Roman" w:hAnsi="Times New Roman" w:cs="Times New Roman"/>
          <w:sz w:val="24"/>
          <w:szCs w:val="24"/>
        </w:rPr>
        <w:t>Dominicana</w:t>
      </w:r>
      <w:proofErr w:type="gramEnd"/>
      <w:r w:rsidRPr="0098289A">
        <w:rPr>
          <w:rFonts w:ascii="Times New Roman" w:hAnsi="Times New Roman" w:cs="Times New Roman"/>
          <w:sz w:val="24"/>
          <w:szCs w:val="24"/>
        </w:rPr>
        <w:t>.</w:t>
      </w:r>
    </w:p>
    <w:bookmarkEnd w:id="2"/>
    <w:p w14:paraId="66802EBE" w14:textId="0ECCC426" w:rsidR="00BC5075" w:rsidRPr="00DA0DBE" w:rsidRDefault="00BC5075" w:rsidP="00476581">
      <w:pPr>
        <w:tabs>
          <w:tab w:val="left" w:pos="3435"/>
        </w:tabs>
        <w:spacing w:after="0" w:line="240" w:lineRule="auto"/>
        <w:ind w:right="49"/>
        <w:jc w:val="both"/>
        <w:rPr>
          <w:rFonts w:ascii="Rockwell" w:hAnsi="Rockwell" w:cs="Arial"/>
          <w:lang w:val="es-ES"/>
        </w:rPr>
      </w:pPr>
    </w:p>
    <w:p w14:paraId="424D608B" w14:textId="77777777" w:rsidR="00476581" w:rsidRPr="00DA0DBE" w:rsidRDefault="00476581" w:rsidP="00476581">
      <w:pPr>
        <w:tabs>
          <w:tab w:val="left" w:pos="3435"/>
        </w:tabs>
        <w:spacing w:line="240" w:lineRule="auto"/>
        <w:ind w:right="49"/>
        <w:jc w:val="both"/>
        <w:rPr>
          <w:rFonts w:ascii="Rockwell" w:hAnsi="Rockwell" w:cs="Arial"/>
          <w:lang w:val="es-ES"/>
        </w:rPr>
      </w:pPr>
    </w:p>
    <w:p w14:paraId="2D7D8BF0" w14:textId="77777777" w:rsidR="00476581" w:rsidRDefault="00476581" w:rsidP="00476581">
      <w:pPr>
        <w:tabs>
          <w:tab w:val="left" w:pos="3435"/>
        </w:tabs>
        <w:spacing w:line="240" w:lineRule="auto"/>
        <w:ind w:right="49"/>
        <w:jc w:val="both"/>
        <w:rPr>
          <w:rFonts w:ascii="Rockwell" w:hAnsi="Rockwell" w:cs="Arial"/>
        </w:rPr>
      </w:pPr>
    </w:p>
    <w:p w14:paraId="402C2CCB" w14:textId="2B712498" w:rsidR="00805636" w:rsidRDefault="00D423A6" w:rsidP="00805636">
      <w:pPr>
        <w:pStyle w:val="Ttulo1"/>
        <w:spacing w:after="0" w:line="240" w:lineRule="auto"/>
      </w:pPr>
      <w:bookmarkStart w:id="3" w:name="_Toc46225387"/>
      <w:r>
        <w:rPr>
          <w:noProof/>
          <w:lang w:eastAsia="es-DO"/>
        </w:rPr>
        <mc:AlternateContent>
          <mc:Choice Requires="wps">
            <w:drawing>
              <wp:anchor distT="45720" distB="45720" distL="114300" distR="114300" simplePos="0" relativeHeight="251664384" behindDoc="0" locked="0" layoutInCell="1" allowOverlap="1" wp14:anchorId="1CEAF8AA" wp14:editId="02F1FBC1">
                <wp:simplePos x="0" y="0"/>
                <wp:positionH relativeFrom="margin">
                  <wp:align>right</wp:align>
                </wp:positionH>
                <wp:positionV relativeFrom="paragraph">
                  <wp:posOffset>3471545</wp:posOffset>
                </wp:positionV>
                <wp:extent cx="5562600" cy="1117600"/>
                <wp:effectExtent l="0" t="0" r="0"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2600" cy="1117600"/>
                        </a:xfrm>
                        <a:prstGeom prst="rect">
                          <a:avLst/>
                        </a:prstGeom>
                        <a:solidFill>
                          <a:srgbClr val="FFFFFF"/>
                        </a:solidFill>
                        <a:ln w="9525">
                          <a:noFill/>
                          <a:miter lim="800000"/>
                          <a:headEnd/>
                          <a:tailEnd/>
                        </a:ln>
                      </wps:spPr>
                      <wps:txbx>
                        <w:txbxContent>
                          <w:p w14:paraId="2C6C6497" w14:textId="77777777" w:rsidR="009F0CC0" w:rsidRPr="00F23AB7" w:rsidRDefault="009F0CC0" w:rsidP="000F0F26">
                            <w:pPr>
                              <w:pStyle w:val="Ttulo1"/>
                              <w:numPr>
                                <w:ilvl w:val="0"/>
                                <w:numId w:val="43"/>
                              </w:numPr>
                              <w:spacing w:after="0" w:line="240" w:lineRule="auto"/>
                              <w:ind w:left="-284" w:hanging="142"/>
                              <w:jc w:val="center"/>
                              <w:rPr>
                                <w:color w:val="1A6584"/>
                                <w:sz w:val="56"/>
                                <w:szCs w:val="70"/>
                              </w:rPr>
                            </w:pPr>
                            <w:r w:rsidRPr="00F23AB7">
                              <w:rPr>
                                <w:color w:val="1A6584"/>
                                <w:sz w:val="56"/>
                                <w:szCs w:val="70"/>
                              </w:rPr>
                              <w:t>Aspectos Generales del Manual</w:t>
                            </w:r>
                          </w:p>
                          <w:p w14:paraId="555BC182" w14:textId="77777777" w:rsidR="009F0CC0" w:rsidRDefault="009F0CC0" w:rsidP="0047658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CEAF8AA" id="_x0000_t202" coordsize="21600,21600" o:spt="202" path="m,l,21600r21600,l21600,xe">
                <v:stroke joinstyle="miter"/>
                <v:path gradientshapeok="t" o:connecttype="rect"/>
              </v:shapetype>
              <v:shape id="Cuadro de texto 2" o:spid="_x0000_s1026" type="#_x0000_t202" style="position:absolute;margin-left:386.8pt;margin-top:273.35pt;width:438pt;height:88pt;z-index:25166438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" stroked="f">
                <v:textbox>
                  <w:txbxContent>
                    <w:p w14:paraId="2C6C6497" w14:textId="77777777" w:rsidR="009F0CC0" w:rsidRPr="00F23AB7" w:rsidRDefault="009F0CC0" w:rsidP="000F0F26">
                      <w:pPr>
                        <w:pStyle w:val="Ttulo1"/>
                        <w:numPr>
                          <w:ilvl w:val="0"/>
                          <w:numId w:val="43"/>
                        </w:numPr>
                        <w:spacing w:after="0" w:line="240" w:lineRule="auto"/>
                        <w:ind w:left="-284" w:hanging="142"/>
                        <w:jc w:val="center"/>
                        <w:rPr>
                          <w:color w:val="1A6584"/>
                          <w:sz w:val="56"/>
                          <w:szCs w:val="70"/>
                        </w:rPr>
                      </w:pPr>
                      <w:r w:rsidRPr="00F23AB7">
                        <w:rPr>
                          <w:color w:val="1A6584"/>
                          <w:sz w:val="56"/>
                          <w:szCs w:val="70"/>
                        </w:rPr>
                        <w:t>Aspectos Generales del Manual</w:t>
                      </w:r>
                    </w:p>
                    <w:p w14:paraId="555BC182" w14:textId="77777777" w:rsidR="009F0CC0" w:rsidRDefault="009F0CC0" w:rsidP="00476581"/>
                  </w:txbxContent>
                </v:textbox>
                <w10:wrap type="square" anchorx="margin"/>
              </v:shape>
            </w:pict>
          </mc:Fallback>
        </mc:AlternateContent>
      </w:r>
      <w:bookmarkEnd w:id="3"/>
    </w:p>
    <w:p w14:paraId="58B19EC9" w14:textId="77777777" w:rsidR="00805636" w:rsidRPr="00805636" w:rsidRDefault="00805636" w:rsidP="00805636">
      <w:pPr>
        <w:rPr>
          <w:lang w:val="es-DO"/>
        </w:rPr>
      </w:pPr>
    </w:p>
    <w:p w14:paraId="05EDBEF9" w14:textId="77777777" w:rsidR="00805636" w:rsidRPr="00805636" w:rsidRDefault="00805636" w:rsidP="00805636">
      <w:pPr>
        <w:rPr>
          <w:lang w:val="es-DO"/>
        </w:rPr>
      </w:pPr>
    </w:p>
    <w:p w14:paraId="556DC223" w14:textId="77777777" w:rsidR="00805636" w:rsidRPr="00805636" w:rsidRDefault="00805636" w:rsidP="00805636">
      <w:pPr>
        <w:rPr>
          <w:lang w:val="es-DO"/>
        </w:rPr>
      </w:pPr>
    </w:p>
    <w:p w14:paraId="7A589B7F" w14:textId="77777777" w:rsidR="00805636" w:rsidRPr="00805636" w:rsidRDefault="00805636" w:rsidP="00805636">
      <w:pPr>
        <w:rPr>
          <w:lang w:val="es-DO"/>
        </w:rPr>
      </w:pPr>
    </w:p>
    <w:p w14:paraId="585739A8" w14:textId="572A069E" w:rsidR="00805636" w:rsidRDefault="00805636" w:rsidP="00805636">
      <w:pPr>
        <w:tabs>
          <w:tab w:val="left" w:pos="3960"/>
        </w:tabs>
        <w:rPr>
          <w:lang w:val="es-DO"/>
        </w:rPr>
      </w:pPr>
    </w:p>
    <w:p w14:paraId="0B9DA608" w14:textId="2F5ED8B8" w:rsidR="00476581" w:rsidRPr="00805636" w:rsidRDefault="00805636" w:rsidP="00805636">
      <w:pPr>
        <w:tabs>
          <w:tab w:val="left" w:pos="3960"/>
        </w:tabs>
        <w:rPr>
          <w:lang w:val="es-DO"/>
        </w:rPr>
        <w:sectPr w:rsidR="00476581" w:rsidRPr="00805636" w:rsidSect="007F2B04">
          <w:headerReference w:type="default" r:id="rId16"/>
          <w:footerReference w:type="default" r:id="rId17"/>
          <w:headerReference w:type="first" r:id="rId18"/>
          <w:pgSz w:w="12240" w:h="15840"/>
          <w:pgMar w:top="1417" w:right="1701" w:bottom="1417" w:left="1701" w:header="708" w:footer="708" w:gutter="0"/>
          <w:cols w:space="708"/>
          <w:titlePg/>
          <w:docGrid w:linePitch="360"/>
        </w:sectPr>
      </w:pPr>
      <w:r>
        <w:rPr>
          <w:lang w:val="es-DO"/>
        </w:rPr>
        <w:tab/>
      </w:r>
    </w:p>
    <w:p w14:paraId="79BF3119" w14:textId="77777777" w:rsidR="00476581" w:rsidRPr="00C63472" w:rsidRDefault="00476581" w:rsidP="000F0F26">
      <w:pPr>
        <w:pStyle w:val="Ttulo2"/>
        <w:numPr>
          <w:ilvl w:val="1"/>
          <w:numId w:val="47"/>
        </w:numPr>
        <w:spacing w:after="0"/>
        <w:ind w:left="426" w:hanging="568"/>
      </w:pPr>
      <w:bookmarkStart w:id="4" w:name="_Toc46225388"/>
      <w:r w:rsidRPr="00D57682">
        <w:lastRenderedPageBreak/>
        <w:t>Objetivos del Manual</w:t>
      </w:r>
      <w:bookmarkEnd w:id="4"/>
    </w:p>
    <w:p w14:paraId="36CB859E" w14:textId="77777777" w:rsidR="00476581" w:rsidRPr="0051262F" w:rsidRDefault="00476581" w:rsidP="000F0F26">
      <w:pPr>
        <w:pStyle w:val="Prrafodelista"/>
        <w:numPr>
          <w:ilvl w:val="2"/>
          <w:numId w:val="47"/>
        </w:numPr>
        <w:autoSpaceDE w:val="0"/>
        <w:autoSpaceDN w:val="0"/>
        <w:adjustRightInd w:val="0"/>
        <w:spacing w:after="0" w:line="240" w:lineRule="auto"/>
        <w:ind w:hanging="654"/>
        <w:jc w:val="both"/>
        <w:rPr>
          <w:rFonts w:ascii="Rockwell" w:hAnsi="Rockwell" w:cs="Arial"/>
        </w:rPr>
      </w:pPr>
      <w:r w:rsidRPr="0051262F">
        <w:rPr>
          <w:rFonts w:ascii="Rockwell" w:hAnsi="Rockwell" w:cs="Arial"/>
        </w:rPr>
        <w:t>Dotar a la Institución de un instrumento de gestión que permita sistematizar y homogeneizar la denominación, clasificación, nivel jerárquico, objetivo y base legal sobre la que se sustenta el desarrollo y cumplimiento de las funciones, las relaciones de dependencia de las unidades organizativas y de coordinación; así como también, su ubicación dentro de la estructura y las funciones que les corresponden.</w:t>
      </w:r>
    </w:p>
    <w:p w14:paraId="38D1C9DA" w14:textId="77777777" w:rsidR="00476581" w:rsidRDefault="00476581" w:rsidP="00476581">
      <w:pPr>
        <w:autoSpaceDE w:val="0"/>
        <w:autoSpaceDN w:val="0"/>
        <w:adjustRightInd w:val="0"/>
        <w:spacing w:after="0" w:line="240" w:lineRule="auto"/>
        <w:ind w:left="720"/>
        <w:jc w:val="both"/>
        <w:rPr>
          <w:rFonts w:ascii="Rockwell" w:hAnsi="Rockwell" w:cs="Arial"/>
        </w:rPr>
      </w:pPr>
    </w:p>
    <w:p w14:paraId="633986A9" w14:textId="77777777" w:rsidR="00476581" w:rsidRPr="00102E69" w:rsidRDefault="00476581" w:rsidP="000F0F26">
      <w:pPr>
        <w:pStyle w:val="Prrafodelista"/>
        <w:numPr>
          <w:ilvl w:val="2"/>
          <w:numId w:val="47"/>
        </w:numPr>
        <w:autoSpaceDE w:val="0"/>
        <w:autoSpaceDN w:val="0"/>
        <w:adjustRightInd w:val="0"/>
        <w:spacing w:after="0" w:line="240" w:lineRule="auto"/>
        <w:ind w:hanging="654"/>
        <w:jc w:val="both"/>
        <w:rPr>
          <w:rFonts w:ascii="Rockwell" w:hAnsi="Rockwell" w:cs="Arial"/>
        </w:rPr>
      </w:pPr>
      <w:r w:rsidRPr="00102E69">
        <w:rPr>
          <w:rFonts w:ascii="Rockwell" w:hAnsi="Rockwell" w:cs="Arial"/>
        </w:rPr>
        <w:t>Constituir un instrumento de organización administrativa que permita implantar la estructura organizacional.</w:t>
      </w:r>
    </w:p>
    <w:p w14:paraId="30EFF2C3" w14:textId="77777777" w:rsidR="00476581" w:rsidRDefault="00476581" w:rsidP="00476581">
      <w:pPr>
        <w:autoSpaceDE w:val="0"/>
        <w:autoSpaceDN w:val="0"/>
        <w:adjustRightInd w:val="0"/>
        <w:spacing w:after="0" w:line="240" w:lineRule="auto"/>
        <w:ind w:left="720"/>
        <w:jc w:val="both"/>
        <w:rPr>
          <w:rFonts w:ascii="Rockwell" w:hAnsi="Rockwell" w:cs="Arial"/>
        </w:rPr>
      </w:pPr>
    </w:p>
    <w:p w14:paraId="0040F5DD" w14:textId="77777777" w:rsidR="00476581" w:rsidRPr="00102E69" w:rsidRDefault="00476581" w:rsidP="000F0F26">
      <w:pPr>
        <w:pStyle w:val="Prrafodelista"/>
        <w:numPr>
          <w:ilvl w:val="2"/>
          <w:numId w:val="47"/>
        </w:numPr>
        <w:autoSpaceDE w:val="0"/>
        <w:autoSpaceDN w:val="0"/>
        <w:adjustRightInd w:val="0"/>
        <w:spacing w:after="0" w:line="240" w:lineRule="auto"/>
        <w:ind w:hanging="654"/>
        <w:jc w:val="both"/>
        <w:rPr>
          <w:rFonts w:ascii="Rockwell" w:hAnsi="Rockwell" w:cs="Arial"/>
        </w:rPr>
      </w:pPr>
      <w:r w:rsidRPr="31363FA5">
        <w:rPr>
          <w:rFonts w:ascii="Rockwell" w:hAnsi="Rockwell" w:cs="Arial"/>
        </w:rPr>
        <w:t>Contribuir al fortalecimiento y desarrollo institucional.</w:t>
      </w:r>
    </w:p>
    <w:p w14:paraId="5724DCA6" w14:textId="77777777" w:rsidR="00476581" w:rsidRDefault="00476581" w:rsidP="00476581">
      <w:pPr>
        <w:autoSpaceDE w:val="0"/>
        <w:autoSpaceDN w:val="0"/>
        <w:adjustRightInd w:val="0"/>
        <w:spacing w:after="0" w:line="240" w:lineRule="auto"/>
        <w:ind w:left="720"/>
        <w:jc w:val="both"/>
        <w:rPr>
          <w:rFonts w:ascii="Rockwell" w:hAnsi="Rockwell" w:cs="Arial"/>
        </w:rPr>
      </w:pPr>
    </w:p>
    <w:p w14:paraId="3C31C371" w14:textId="77777777" w:rsidR="00476581" w:rsidRPr="00102E69" w:rsidRDefault="00476581" w:rsidP="000F0F26">
      <w:pPr>
        <w:pStyle w:val="Prrafodelista"/>
        <w:numPr>
          <w:ilvl w:val="2"/>
          <w:numId w:val="47"/>
        </w:numPr>
        <w:autoSpaceDE w:val="0"/>
        <w:autoSpaceDN w:val="0"/>
        <w:adjustRightInd w:val="0"/>
        <w:spacing w:after="0" w:line="240" w:lineRule="auto"/>
        <w:ind w:hanging="654"/>
        <w:jc w:val="both"/>
        <w:rPr>
          <w:rFonts w:ascii="Rockwell" w:hAnsi="Rockwell" w:cs="Arial"/>
        </w:rPr>
      </w:pPr>
      <w:r w:rsidRPr="00102E69">
        <w:rPr>
          <w:rFonts w:ascii="Rockwell" w:hAnsi="Rockwell" w:cs="Arial"/>
        </w:rPr>
        <w:t>Coadyuvar en la programación de la capacitación del personal de la institución, con especial énfasis del personal de nuevo ingreso, ofreciéndole una visión global de la misma.</w:t>
      </w:r>
    </w:p>
    <w:p w14:paraId="5C23A6EF" w14:textId="77777777" w:rsidR="00476581" w:rsidRDefault="00476581" w:rsidP="00476581">
      <w:pPr>
        <w:autoSpaceDE w:val="0"/>
        <w:autoSpaceDN w:val="0"/>
        <w:adjustRightInd w:val="0"/>
        <w:spacing w:after="0" w:line="240" w:lineRule="auto"/>
        <w:ind w:left="720"/>
        <w:jc w:val="both"/>
        <w:rPr>
          <w:rFonts w:ascii="Rockwell" w:hAnsi="Rockwell" w:cs="Arial"/>
        </w:rPr>
      </w:pPr>
    </w:p>
    <w:p w14:paraId="5EC7F357" w14:textId="77777777" w:rsidR="00476581" w:rsidRPr="00102E69" w:rsidRDefault="00476581" w:rsidP="000F0F26">
      <w:pPr>
        <w:pStyle w:val="Prrafodelista"/>
        <w:numPr>
          <w:ilvl w:val="2"/>
          <w:numId w:val="47"/>
        </w:numPr>
        <w:autoSpaceDE w:val="0"/>
        <w:autoSpaceDN w:val="0"/>
        <w:adjustRightInd w:val="0"/>
        <w:spacing w:after="0" w:line="240" w:lineRule="auto"/>
        <w:ind w:hanging="654"/>
        <w:jc w:val="both"/>
        <w:rPr>
          <w:rFonts w:ascii="Rockwell" w:hAnsi="Rockwell" w:cs="Arial"/>
        </w:rPr>
      </w:pPr>
      <w:r w:rsidRPr="00102E69">
        <w:rPr>
          <w:rFonts w:ascii="Rockwell" w:hAnsi="Rockwell" w:cs="Arial"/>
        </w:rPr>
        <w:t>Servir de marco de referencia para el establecimiento de indicadores de gestión, y de la responsabilidad específica de cada una de las unidades organizativas en el cumplimiento de la misión institucional.</w:t>
      </w:r>
    </w:p>
    <w:p w14:paraId="37CF4C9D" w14:textId="77777777" w:rsidR="00476581" w:rsidRDefault="00476581" w:rsidP="00476581">
      <w:pPr>
        <w:autoSpaceDE w:val="0"/>
        <w:autoSpaceDN w:val="0"/>
        <w:adjustRightInd w:val="0"/>
        <w:spacing w:after="0" w:line="240" w:lineRule="auto"/>
        <w:ind w:left="720"/>
        <w:jc w:val="both"/>
        <w:rPr>
          <w:rFonts w:ascii="Rockwell" w:hAnsi="Rockwell" w:cs="Arial"/>
        </w:rPr>
      </w:pPr>
    </w:p>
    <w:p w14:paraId="26BAEE1D" w14:textId="77777777" w:rsidR="00476581" w:rsidRPr="00C84A65" w:rsidRDefault="00476581" w:rsidP="000F0F26">
      <w:pPr>
        <w:pStyle w:val="Prrafodelista"/>
        <w:numPr>
          <w:ilvl w:val="2"/>
          <w:numId w:val="47"/>
        </w:numPr>
        <w:autoSpaceDE w:val="0"/>
        <w:autoSpaceDN w:val="0"/>
        <w:adjustRightInd w:val="0"/>
        <w:spacing w:after="0" w:line="240" w:lineRule="auto"/>
        <w:ind w:hanging="654"/>
        <w:jc w:val="both"/>
        <w:rPr>
          <w:rFonts w:ascii="Rockwell" w:hAnsi="Rockwell" w:cs="Arial"/>
        </w:rPr>
      </w:pPr>
      <w:r w:rsidRPr="00102E69">
        <w:rPr>
          <w:rFonts w:ascii="Rockwell" w:hAnsi="Rockwell" w:cs="Arial"/>
        </w:rPr>
        <w:t>Cumplir con la normativa aplicable en lo referente a estructuración organizacional, clasificación de los cargos comunes del sector público, estructura y escala salarial y sistema de incentivos, tal como establece el Ministerio de Administración Pública, en su función de órgano rector en la materia.</w:t>
      </w:r>
    </w:p>
    <w:p w14:paraId="6C4DA886" w14:textId="77777777" w:rsidR="00476581" w:rsidRDefault="00476581" w:rsidP="00476581">
      <w:pPr>
        <w:autoSpaceDE w:val="0"/>
        <w:autoSpaceDN w:val="0"/>
        <w:adjustRightInd w:val="0"/>
        <w:spacing w:after="0" w:line="240" w:lineRule="auto"/>
        <w:ind w:left="720"/>
        <w:jc w:val="both"/>
        <w:rPr>
          <w:rFonts w:ascii="Rockwell" w:hAnsi="Rockwell" w:cs="Arial"/>
        </w:rPr>
      </w:pPr>
    </w:p>
    <w:p w14:paraId="7A46FC49" w14:textId="77777777" w:rsidR="00476581" w:rsidRPr="00C84A65" w:rsidRDefault="00476581" w:rsidP="000F0F26">
      <w:pPr>
        <w:pStyle w:val="Ttulo2"/>
        <w:numPr>
          <w:ilvl w:val="1"/>
          <w:numId w:val="47"/>
        </w:numPr>
        <w:spacing w:after="0"/>
        <w:ind w:left="284" w:hanging="567"/>
        <w:rPr>
          <w:color w:val="000000" w:themeColor="text1"/>
        </w:rPr>
      </w:pPr>
      <w:bookmarkStart w:id="5" w:name="_Toc46225389"/>
      <w:r w:rsidRPr="0EE8AF4B">
        <w:t>Alcance</w:t>
      </w:r>
      <w:bookmarkEnd w:id="5"/>
    </w:p>
    <w:p w14:paraId="10497409" w14:textId="77777777" w:rsidR="00476581" w:rsidRDefault="00476581" w:rsidP="00476581">
      <w:pPr>
        <w:autoSpaceDE w:val="0"/>
        <w:autoSpaceDN w:val="0"/>
        <w:adjustRightInd w:val="0"/>
        <w:spacing w:after="0" w:line="240" w:lineRule="auto"/>
        <w:ind w:left="284"/>
        <w:jc w:val="both"/>
        <w:rPr>
          <w:rFonts w:ascii="Rockwell" w:hAnsi="Rockwell" w:cs="Arial"/>
        </w:rPr>
      </w:pPr>
      <w:r w:rsidRPr="0EE8AF4B">
        <w:rPr>
          <w:rFonts w:ascii="Rockwell" w:hAnsi="Rockwell" w:cs="Arial"/>
        </w:rPr>
        <w:t xml:space="preserve">En el presente Manual de Organización y Funciones se describen cada una de las </w:t>
      </w:r>
      <w:commentRangeStart w:id="6"/>
      <w:r w:rsidRPr="00333078">
        <w:rPr>
          <w:rFonts w:ascii="Rockwell" w:hAnsi="Rockwell" w:cs="Arial"/>
          <w:strike/>
        </w:rPr>
        <w:t>áreas y</w:t>
      </w:r>
      <w:r w:rsidRPr="0EE8AF4B">
        <w:rPr>
          <w:rFonts w:ascii="Rockwell" w:hAnsi="Rockwell" w:cs="Arial"/>
        </w:rPr>
        <w:t xml:space="preserve"> </w:t>
      </w:r>
      <w:commentRangeEnd w:id="6"/>
      <w:r w:rsidR="00333078">
        <w:rPr>
          <w:rStyle w:val="Refdecomentario"/>
          <w:rFonts w:eastAsia="Batang"/>
          <w:lang w:val="es-DO"/>
        </w:rPr>
        <w:commentReference w:id="6"/>
      </w:r>
      <w:r w:rsidRPr="0EE8AF4B">
        <w:rPr>
          <w:rFonts w:ascii="Rockwell" w:hAnsi="Rockwell" w:cs="Arial"/>
        </w:rPr>
        <w:t xml:space="preserve">unidades organizacionales que conforman la estructura formal de los </w:t>
      </w:r>
      <w:r>
        <w:rPr>
          <w:rFonts w:ascii="Rockwell" w:hAnsi="Rockwell" w:cs="Arial"/>
        </w:rPr>
        <w:t>Hospitales</w:t>
      </w:r>
      <w:r w:rsidRPr="0EE8AF4B">
        <w:rPr>
          <w:rFonts w:ascii="Rockwell" w:hAnsi="Rockwell" w:cs="Arial"/>
        </w:rPr>
        <w:t xml:space="preserve">.  </w:t>
      </w:r>
    </w:p>
    <w:p w14:paraId="6CF525F4" w14:textId="77777777" w:rsidR="00476581" w:rsidRDefault="00476581" w:rsidP="00476581">
      <w:pPr>
        <w:autoSpaceDE w:val="0"/>
        <w:autoSpaceDN w:val="0"/>
        <w:adjustRightInd w:val="0"/>
        <w:spacing w:after="0" w:line="240" w:lineRule="auto"/>
        <w:jc w:val="both"/>
        <w:rPr>
          <w:rFonts w:ascii="Rockwell" w:hAnsi="Rockwell" w:cs="Arial"/>
        </w:rPr>
      </w:pPr>
    </w:p>
    <w:p w14:paraId="13BDF3AF" w14:textId="77777777" w:rsidR="00476581" w:rsidRDefault="00476581" w:rsidP="000F0F26">
      <w:pPr>
        <w:pStyle w:val="Ttulo2"/>
        <w:numPr>
          <w:ilvl w:val="1"/>
          <w:numId w:val="47"/>
        </w:numPr>
        <w:spacing w:after="0"/>
        <w:ind w:left="284" w:hanging="567"/>
        <w:rPr>
          <w:color w:val="000000" w:themeColor="text1"/>
        </w:rPr>
      </w:pPr>
      <w:bookmarkStart w:id="7" w:name="_Toc46225390"/>
      <w:r w:rsidRPr="0EE8AF4B">
        <w:t>Puesta en Vigencia</w:t>
      </w:r>
      <w:bookmarkEnd w:id="7"/>
    </w:p>
    <w:p w14:paraId="793A45BB" w14:textId="77777777" w:rsidR="00476581" w:rsidRDefault="00476581" w:rsidP="00476581">
      <w:pPr>
        <w:autoSpaceDE w:val="0"/>
        <w:autoSpaceDN w:val="0"/>
        <w:adjustRightInd w:val="0"/>
        <w:spacing w:after="0" w:line="240" w:lineRule="auto"/>
        <w:ind w:left="284"/>
        <w:jc w:val="both"/>
        <w:rPr>
          <w:rFonts w:ascii="Rockwell" w:hAnsi="Rockwell" w:cs="Arial"/>
        </w:rPr>
      </w:pPr>
      <w:r w:rsidRPr="00AB4DCA">
        <w:rPr>
          <w:rFonts w:ascii="Rockwell" w:hAnsi="Rockwell" w:cs="Arial"/>
        </w:rPr>
        <w:t>Este Manual deberá ser puesto en vigencia mediante una Resolución de la Máxima Autoridad del SNS</w:t>
      </w:r>
      <w:r>
        <w:rPr>
          <w:rFonts w:ascii="Rockwell" w:hAnsi="Rockwell" w:cs="Arial"/>
        </w:rPr>
        <w:t>,</w:t>
      </w:r>
      <w:r w:rsidRPr="00AB4DCA">
        <w:rPr>
          <w:rFonts w:ascii="Rockwell" w:hAnsi="Rockwell" w:cs="Arial"/>
        </w:rPr>
        <w:t xml:space="preserve"> refrendado por la Máxima autoridad del Ministerio de Administración Pública (MAP), donde se instruya el cumplimiento obligatorio de todas las disposiciones contenidas en el mismo.</w:t>
      </w:r>
    </w:p>
    <w:p w14:paraId="4B9209E0" w14:textId="77777777" w:rsidR="00476581" w:rsidRPr="007C1B40" w:rsidRDefault="00476581" w:rsidP="00476581">
      <w:pPr>
        <w:autoSpaceDE w:val="0"/>
        <w:autoSpaceDN w:val="0"/>
        <w:adjustRightInd w:val="0"/>
        <w:spacing w:after="0" w:line="240" w:lineRule="auto"/>
        <w:ind w:left="284"/>
        <w:jc w:val="both"/>
        <w:rPr>
          <w:rFonts w:ascii="Rockwell" w:hAnsi="Rockwell" w:cs="Arial"/>
        </w:rPr>
      </w:pPr>
    </w:p>
    <w:p w14:paraId="3C91A26E" w14:textId="77777777" w:rsidR="00476581" w:rsidRDefault="00476581" w:rsidP="000F0F26">
      <w:pPr>
        <w:pStyle w:val="Ttulo2"/>
        <w:numPr>
          <w:ilvl w:val="1"/>
          <w:numId w:val="47"/>
        </w:numPr>
        <w:spacing w:after="0"/>
        <w:ind w:left="284" w:hanging="567"/>
      </w:pPr>
      <w:bookmarkStart w:id="8" w:name="_Toc46225391"/>
      <w:r>
        <w:t>Edición, Publicación y Actualización</w:t>
      </w:r>
      <w:bookmarkEnd w:id="8"/>
    </w:p>
    <w:p w14:paraId="3A111773" w14:textId="77777777" w:rsidR="00476581" w:rsidRPr="007C1B40" w:rsidRDefault="00476581" w:rsidP="000F0F26">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7C1B40">
        <w:rPr>
          <w:rFonts w:ascii="Rockwell" w:hAnsi="Rockwell" w:cs="Arial"/>
        </w:rPr>
        <w:t xml:space="preserve">El Manual de Organización y Funciones debe ser revisado periódicamente cada vez que ocurra un cambio en la organización, para que se refleje la realidad existente dentro de la misma. </w:t>
      </w:r>
    </w:p>
    <w:p w14:paraId="3CBD672D" w14:textId="77777777" w:rsidR="00476581" w:rsidRPr="007C1B40" w:rsidRDefault="00476581" w:rsidP="000F0F26">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7C1B40">
        <w:rPr>
          <w:rFonts w:ascii="Rockwell" w:hAnsi="Rockwell" w:cs="Arial"/>
        </w:rPr>
        <w:t xml:space="preserve">La máxima autoridad delegará en la </w:t>
      </w:r>
      <w:commentRangeStart w:id="9"/>
      <w:r w:rsidRPr="002F131C">
        <w:rPr>
          <w:rFonts w:ascii="Rockwell" w:hAnsi="Rockwell" w:cs="Arial"/>
          <w:strike/>
          <w:highlight w:val="yellow"/>
        </w:rPr>
        <w:t>Dirección</w:t>
      </w:r>
      <w:commentRangeEnd w:id="9"/>
      <w:r w:rsidR="002F131C">
        <w:rPr>
          <w:rStyle w:val="Refdecomentario"/>
        </w:rPr>
        <w:commentReference w:id="9"/>
      </w:r>
      <w:r w:rsidRPr="007C1B40">
        <w:rPr>
          <w:rFonts w:ascii="Rockwell" w:hAnsi="Rockwell" w:cs="Arial"/>
        </w:rPr>
        <w:t xml:space="preserve"> de Planificación y Desarrollo la distribución, edición y actualización del Manual. Las peticiones de cambios deberán ser presentadas formalmente por escrito.</w:t>
      </w:r>
    </w:p>
    <w:p w14:paraId="492BFF5D" w14:textId="7A456B59" w:rsidR="00476581" w:rsidRPr="007C1B40" w:rsidRDefault="00476581" w:rsidP="000F0F26">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7C1B40">
        <w:rPr>
          <w:rFonts w:ascii="Rockwell" w:hAnsi="Rockwell" w:cs="Arial"/>
        </w:rPr>
        <w:t xml:space="preserve">Corresponde a la </w:t>
      </w:r>
      <w:commentRangeStart w:id="10"/>
      <w:r w:rsidRPr="002F131C">
        <w:rPr>
          <w:rFonts w:ascii="Rockwell" w:hAnsi="Rockwell" w:cs="Arial"/>
          <w:strike/>
          <w:highlight w:val="yellow"/>
        </w:rPr>
        <w:t>Dirección</w:t>
      </w:r>
      <w:commentRangeEnd w:id="10"/>
      <w:r w:rsidR="002F131C" w:rsidRPr="002F131C">
        <w:rPr>
          <w:rStyle w:val="Refdecomentario"/>
          <w:highlight w:val="yellow"/>
        </w:rPr>
        <w:commentReference w:id="10"/>
      </w:r>
      <w:r w:rsidRPr="007C1B40">
        <w:rPr>
          <w:rFonts w:ascii="Rockwell" w:hAnsi="Rockwell" w:cs="Arial"/>
        </w:rPr>
        <w:t xml:space="preserve"> de Planificación y Desarrollo revisar y actualizar el presente Manual, al menos una vez al año, en caso de modificaciones en la </w:t>
      </w:r>
      <w:r w:rsidRPr="007C1B40">
        <w:rPr>
          <w:rFonts w:ascii="Rockwell" w:hAnsi="Rockwell" w:cs="Arial"/>
        </w:rPr>
        <w:lastRenderedPageBreak/>
        <w:t>estructura organizativa y funcional, ajustes en los planes estratégicos u operativos, entre otros, en coordinación con las demás áreas</w:t>
      </w:r>
      <w:r w:rsidR="00333078" w:rsidRPr="00333078">
        <w:rPr>
          <w:rFonts w:ascii="Rockwell" w:hAnsi="Rockwell" w:cs="Arial"/>
          <w:color w:val="FF0000"/>
        </w:rPr>
        <w:t>/unidades</w:t>
      </w:r>
      <w:r w:rsidRPr="00333078">
        <w:rPr>
          <w:rFonts w:ascii="Rockwell" w:hAnsi="Rockwell" w:cs="Arial"/>
          <w:color w:val="FF0000"/>
        </w:rPr>
        <w:t xml:space="preserve">.  </w:t>
      </w:r>
    </w:p>
    <w:p w14:paraId="37F080B5" w14:textId="77777777" w:rsidR="00476581" w:rsidRDefault="00476581" w:rsidP="000F0F26">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7C1B40">
        <w:rPr>
          <w:rFonts w:ascii="Rockwell" w:hAnsi="Rockwell" w:cs="Arial"/>
        </w:rPr>
        <w:t>Las propuestas y modificaciones a la estructura organizativa deberán ser sometidas a la consideración de la máxima Autoridad, de ser aprobadas deben ser evaluadas por las direcciones de Planificación y Desarrollo y Recursos Humanos. Las mismas deben ser socializadas con todos los Encargados de las diferentes unidades que conforman la institución.</w:t>
      </w:r>
    </w:p>
    <w:p w14:paraId="20866524" w14:textId="77777777" w:rsidR="00476581" w:rsidRPr="007C1B40" w:rsidRDefault="00476581" w:rsidP="00476581">
      <w:pPr>
        <w:autoSpaceDE w:val="0"/>
        <w:autoSpaceDN w:val="0"/>
        <w:adjustRightInd w:val="0"/>
        <w:spacing w:after="0" w:line="240" w:lineRule="auto"/>
        <w:ind w:left="284"/>
        <w:jc w:val="both"/>
        <w:rPr>
          <w:rFonts w:ascii="Rockwell" w:hAnsi="Rockwell" w:cs="Arial"/>
        </w:rPr>
      </w:pPr>
    </w:p>
    <w:p w14:paraId="5EE2D132" w14:textId="77777777" w:rsidR="00476581" w:rsidRDefault="00476581" w:rsidP="000F0F26">
      <w:pPr>
        <w:pStyle w:val="Ttulo2"/>
        <w:numPr>
          <w:ilvl w:val="1"/>
          <w:numId w:val="47"/>
        </w:numPr>
        <w:spacing w:after="0"/>
        <w:ind w:left="284" w:hanging="567"/>
      </w:pPr>
      <w:bookmarkStart w:id="11" w:name="_Toc46225392"/>
      <w:r>
        <w:t>Distribución del Manual</w:t>
      </w:r>
      <w:bookmarkEnd w:id="11"/>
    </w:p>
    <w:p w14:paraId="3E805111" w14:textId="2472A813" w:rsidR="00476581" w:rsidRDefault="12D0D15C" w:rsidP="1F113B33">
      <w:pPr>
        <w:autoSpaceDE w:val="0"/>
        <w:autoSpaceDN w:val="0"/>
        <w:adjustRightInd w:val="0"/>
        <w:spacing w:after="0" w:line="240" w:lineRule="auto"/>
        <w:ind w:left="284"/>
        <w:jc w:val="both"/>
        <w:rPr>
          <w:rFonts w:ascii="Rockwell" w:hAnsi="Rockwell" w:cs="Arial"/>
          <w:highlight w:val="yellow"/>
        </w:rPr>
      </w:pPr>
      <w:r w:rsidRPr="1F113B33">
        <w:rPr>
          <w:rFonts w:ascii="Rockwell" w:hAnsi="Rockwell" w:cs="Arial"/>
        </w:rPr>
        <w:t>Recibirán una copia completa del Manual:</w:t>
      </w:r>
      <w:r w:rsidR="4EEF09CB" w:rsidRPr="1F113B33">
        <w:rPr>
          <w:rFonts w:ascii="Rockwell" w:hAnsi="Rockwell" w:cs="Arial"/>
        </w:rPr>
        <w:t xml:space="preserve"> </w:t>
      </w:r>
    </w:p>
    <w:p w14:paraId="5BB2D436" w14:textId="77777777" w:rsidR="00476581" w:rsidRPr="007C1B40" w:rsidRDefault="00476581" w:rsidP="00476581">
      <w:pPr>
        <w:autoSpaceDE w:val="0"/>
        <w:autoSpaceDN w:val="0"/>
        <w:adjustRightInd w:val="0"/>
        <w:spacing w:after="0" w:line="240" w:lineRule="auto"/>
        <w:ind w:left="284"/>
        <w:jc w:val="both"/>
        <w:rPr>
          <w:rFonts w:ascii="Rockwell" w:hAnsi="Rockwell" w:cs="Arial"/>
        </w:rPr>
      </w:pPr>
    </w:p>
    <w:p w14:paraId="4368CD44" w14:textId="58906B46" w:rsidR="00476581" w:rsidRPr="006834E5" w:rsidRDefault="7C0F6D82" w:rsidP="000F0F26">
      <w:pPr>
        <w:pStyle w:val="Prrafodelista"/>
        <w:numPr>
          <w:ilvl w:val="2"/>
          <w:numId w:val="47"/>
        </w:numPr>
        <w:autoSpaceDE w:val="0"/>
        <w:autoSpaceDN w:val="0"/>
        <w:adjustRightInd w:val="0"/>
        <w:spacing w:after="0" w:line="240" w:lineRule="auto"/>
        <w:ind w:left="993" w:hanging="709"/>
        <w:jc w:val="both"/>
        <w:rPr>
          <w:rFonts w:ascii="Rockwell" w:hAnsi="Rockwell" w:cs="Arial"/>
          <w:color w:val="000000" w:themeColor="text1"/>
        </w:rPr>
      </w:pPr>
      <w:r w:rsidRPr="49FAC532">
        <w:rPr>
          <w:rFonts w:ascii="Rockwell" w:hAnsi="Rockwell" w:cs="Arial"/>
        </w:rPr>
        <w:t>El Director del Servicio Regional al que responde el Hospital</w:t>
      </w:r>
    </w:p>
    <w:p w14:paraId="26977E00" w14:textId="6B15FB0F" w:rsidR="00476581" w:rsidRPr="006834E5" w:rsidRDefault="7C0F6D82" w:rsidP="000F0F26">
      <w:pPr>
        <w:pStyle w:val="Prrafodelista"/>
        <w:numPr>
          <w:ilvl w:val="2"/>
          <w:numId w:val="47"/>
        </w:numPr>
        <w:autoSpaceDE w:val="0"/>
        <w:autoSpaceDN w:val="0"/>
        <w:adjustRightInd w:val="0"/>
        <w:spacing w:after="0" w:line="240" w:lineRule="auto"/>
        <w:ind w:left="993" w:hanging="709"/>
        <w:jc w:val="both"/>
        <w:rPr>
          <w:rFonts w:ascii="Rockwell" w:hAnsi="Rockwell" w:cs="Arial"/>
          <w:color w:val="000000" w:themeColor="text1"/>
        </w:rPr>
      </w:pPr>
      <w:r w:rsidRPr="49FAC532">
        <w:rPr>
          <w:rFonts w:ascii="Rockwell" w:hAnsi="Rockwell" w:cs="Arial"/>
        </w:rPr>
        <w:t xml:space="preserve">El </w:t>
      </w:r>
      <w:r w:rsidR="63177963" w:rsidRPr="49FAC532">
        <w:rPr>
          <w:rFonts w:ascii="Rockwell" w:hAnsi="Rockwell" w:cs="Arial"/>
        </w:rPr>
        <w:t>Director del</w:t>
      </w:r>
      <w:r w:rsidR="3C35C226" w:rsidRPr="49FAC532">
        <w:rPr>
          <w:rFonts w:ascii="Rockwell" w:hAnsi="Rockwell" w:cs="Arial"/>
        </w:rPr>
        <w:t xml:space="preserve"> </w:t>
      </w:r>
      <w:r w:rsidR="0F7D36E6" w:rsidRPr="49FAC532">
        <w:rPr>
          <w:rFonts w:ascii="Rockwell" w:hAnsi="Rockwell" w:cs="Arial"/>
          <w:lang w:val="es-ES"/>
        </w:rPr>
        <w:t>hospital</w:t>
      </w:r>
    </w:p>
    <w:p w14:paraId="3A0FCED0" w14:textId="0A321DE3" w:rsidR="00244439" w:rsidRPr="00BC5075" w:rsidRDefault="7C0F6D82" w:rsidP="000F0F26">
      <w:pPr>
        <w:pStyle w:val="Prrafodelista"/>
        <w:numPr>
          <w:ilvl w:val="2"/>
          <w:numId w:val="47"/>
        </w:numPr>
        <w:autoSpaceDE w:val="0"/>
        <w:autoSpaceDN w:val="0"/>
        <w:adjustRightInd w:val="0"/>
        <w:spacing w:after="0" w:line="240" w:lineRule="auto"/>
        <w:ind w:left="993" w:hanging="709"/>
        <w:jc w:val="both"/>
        <w:rPr>
          <w:rFonts w:ascii="Rockwell" w:hAnsi="Rockwell" w:cs="Arial"/>
          <w:color w:val="000000" w:themeColor="text1"/>
        </w:rPr>
      </w:pPr>
      <w:r w:rsidRPr="49FAC532">
        <w:rPr>
          <w:rFonts w:ascii="Rockwell" w:hAnsi="Rockwell" w:cs="Arial"/>
        </w:rPr>
        <w:t xml:space="preserve">Los Encargados de </w:t>
      </w:r>
      <w:r w:rsidR="1943EF5D" w:rsidRPr="49FAC532">
        <w:rPr>
          <w:rFonts w:ascii="Rockwell" w:hAnsi="Rockwell" w:cs="Arial"/>
        </w:rPr>
        <w:t>u</w:t>
      </w:r>
      <w:r w:rsidRPr="49FAC532">
        <w:rPr>
          <w:rFonts w:ascii="Rockwell" w:hAnsi="Rockwell" w:cs="Arial"/>
        </w:rPr>
        <w:t xml:space="preserve">nidades recibirán una copia </w:t>
      </w:r>
      <w:proofErr w:type="gramStart"/>
      <w:r w:rsidRPr="49FAC532">
        <w:rPr>
          <w:rFonts w:ascii="Rockwell" w:hAnsi="Rockwell" w:cs="Arial"/>
        </w:rPr>
        <w:t xml:space="preserve">del </w:t>
      </w:r>
      <w:r w:rsidR="00333078">
        <w:rPr>
          <w:rFonts w:ascii="Rockwell" w:hAnsi="Rockwell" w:cs="Arial"/>
          <w:color w:val="FF0000"/>
        </w:rPr>
        <w:t>unidad</w:t>
      </w:r>
      <w:proofErr w:type="gramEnd"/>
      <w:r w:rsidR="57EF77E3" w:rsidRPr="49FAC532">
        <w:rPr>
          <w:rFonts w:ascii="Rockwell" w:hAnsi="Rockwell" w:cs="Arial"/>
        </w:rPr>
        <w:t xml:space="preserve"> que dirigen.</w:t>
      </w:r>
    </w:p>
    <w:p w14:paraId="668A3F42" w14:textId="31987647" w:rsidR="00BC5075" w:rsidRPr="006834E5" w:rsidRDefault="00BC5075" w:rsidP="000F0F26">
      <w:pPr>
        <w:pStyle w:val="Prrafodelista"/>
        <w:numPr>
          <w:ilvl w:val="2"/>
          <w:numId w:val="47"/>
        </w:numPr>
        <w:autoSpaceDE w:val="0"/>
        <w:autoSpaceDN w:val="0"/>
        <w:adjustRightInd w:val="0"/>
        <w:spacing w:after="0" w:line="240" w:lineRule="auto"/>
        <w:ind w:left="993" w:hanging="709"/>
        <w:jc w:val="both"/>
        <w:rPr>
          <w:rFonts w:ascii="Rockwell" w:hAnsi="Rockwell" w:cs="Arial"/>
          <w:color w:val="000000" w:themeColor="text1"/>
        </w:rPr>
      </w:pPr>
      <w:r>
        <w:rPr>
          <w:rFonts w:ascii="Rockwell" w:hAnsi="Rockwell" w:cs="Arial"/>
        </w:rPr>
        <w:t xml:space="preserve">Departamento de Desarrollo Institucional del SNS. </w:t>
      </w:r>
    </w:p>
    <w:p w14:paraId="7A42D819" w14:textId="77777777" w:rsidR="00476581" w:rsidRPr="007C1B40" w:rsidRDefault="00476581" w:rsidP="00476581">
      <w:pPr>
        <w:autoSpaceDE w:val="0"/>
        <w:autoSpaceDN w:val="0"/>
        <w:adjustRightInd w:val="0"/>
        <w:spacing w:after="0" w:line="240" w:lineRule="auto"/>
        <w:ind w:left="720"/>
        <w:jc w:val="both"/>
        <w:rPr>
          <w:rFonts w:ascii="Rockwell" w:hAnsi="Rockwell" w:cs="Arial"/>
        </w:rPr>
      </w:pPr>
    </w:p>
    <w:p w14:paraId="7169364F" w14:textId="77777777" w:rsidR="00476581" w:rsidRDefault="00476581" w:rsidP="000F0F26">
      <w:pPr>
        <w:pStyle w:val="Ttulo2"/>
        <w:numPr>
          <w:ilvl w:val="1"/>
          <w:numId w:val="47"/>
        </w:numPr>
        <w:spacing w:after="0"/>
        <w:ind w:left="284" w:hanging="567"/>
        <w:rPr>
          <w:color w:val="000000" w:themeColor="text1"/>
        </w:rPr>
      </w:pPr>
      <w:bookmarkStart w:id="12" w:name="_Toc46225393"/>
      <w:r w:rsidRPr="0EE8AF4B">
        <w:t>Definición de Términos</w:t>
      </w:r>
      <w:bookmarkEnd w:id="12"/>
    </w:p>
    <w:p w14:paraId="6C555F05" w14:textId="77777777" w:rsidR="00476581" w:rsidRPr="0051262F" w:rsidRDefault="00476581" w:rsidP="000F0F26">
      <w:pPr>
        <w:pStyle w:val="Prrafodelista"/>
        <w:numPr>
          <w:ilvl w:val="2"/>
          <w:numId w:val="47"/>
        </w:numPr>
        <w:autoSpaceDE w:val="0"/>
        <w:autoSpaceDN w:val="0"/>
        <w:adjustRightInd w:val="0"/>
        <w:spacing w:after="0" w:line="240" w:lineRule="auto"/>
        <w:ind w:left="993" w:hanging="709"/>
        <w:jc w:val="both"/>
        <w:rPr>
          <w:rFonts w:ascii="Rockwell" w:hAnsi="Rockwell" w:cs="Arial"/>
          <w:color w:val="000000" w:themeColor="text1"/>
        </w:rPr>
      </w:pPr>
      <w:r w:rsidRPr="0EE8AF4B">
        <w:rPr>
          <w:rFonts w:ascii="Rockwell" w:hAnsi="Rockwell" w:cs="Arial"/>
          <w:b/>
          <w:bCs/>
        </w:rPr>
        <w:t>Coordinación:</w:t>
      </w:r>
      <w:r w:rsidRPr="0EE8AF4B">
        <w:rPr>
          <w:rFonts w:ascii="Rockwell" w:hAnsi="Rockwell" w:cs="Arial"/>
        </w:rPr>
        <w:t xml:space="preserve"> proceso de armonizar todas las actividades de una organización, facilitando el trabajo y los resultados. Sincroniza recursos y actividades en proporciones adecuadas y ajusta los medios a los fines. Establece relaciones entre varias partes del trabajo.</w:t>
      </w:r>
    </w:p>
    <w:p w14:paraId="222B396E" w14:textId="77777777" w:rsidR="00476581" w:rsidRPr="00B9293C" w:rsidRDefault="00476581" w:rsidP="00476581">
      <w:pPr>
        <w:pStyle w:val="Prrafodelista"/>
        <w:autoSpaceDE w:val="0"/>
        <w:autoSpaceDN w:val="0"/>
        <w:adjustRightInd w:val="0"/>
        <w:spacing w:after="0" w:line="240" w:lineRule="auto"/>
        <w:ind w:left="993"/>
        <w:jc w:val="both"/>
        <w:rPr>
          <w:rFonts w:ascii="Rockwell" w:hAnsi="Rockwell" w:cs="Arial"/>
        </w:rPr>
      </w:pPr>
    </w:p>
    <w:p w14:paraId="6F46F91D" w14:textId="77777777" w:rsidR="00476581" w:rsidRPr="0051262F" w:rsidRDefault="00476581" w:rsidP="000F0F26">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EE8AF4B">
        <w:rPr>
          <w:rFonts w:ascii="Rockwell" w:hAnsi="Rockwell" w:cs="Arial"/>
          <w:b/>
          <w:bCs/>
        </w:rPr>
        <w:t>Departamento:</w:t>
      </w:r>
      <w:r w:rsidRPr="0EE8AF4B">
        <w:rPr>
          <w:rFonts w:ascii="Rockwell" w:hAnsi="Rockwell" w:cs="Arial"/>
        </w:rPr>
        <w:t xml:space="preserve"> son unidades del nivel de dirección intermedia o de supervisión de operaciones. Su creación obedece a una división del trabajo por funciones, por producto, territorio, clientes, procesos, etc.</w:t>
      </w:r>
    </w:p>
    <w:p w14:paraId="10CFCAAB" w14:textId="77777777" w:rsidR="00476581" w:rsidRPr="00B9293C" w:rsidRDefault="00476581" w:rsidP="00476581">
      <w:pPr>
        <w:pStyle w:val="Prrafodelista"/>
        <w:autoSpaceDE w:val="0"/>
        <w:autoSpaceDN w:val="0"/>
        <w:adjustRightInd w:val="0"/>
        <w:spacing w:after="0" w:line="240" w:lineRule="auto"/>
        <w:ind w:left="993"/>
        <w:jc w:val="both"/>
        <w:rPr>
          <w:rFonts w:ascii="Rockwell" w:hAnsi="Rockwell" w:cs="Arial"/>
        </w:rPr>
      </w:pPr>
    </w:p>
    <w:p w14:paraId="0E9EC2CA" w14:textId="77777777" w:rsidR="00476581" w:rsidRPr="0051262F" w:rsidRDefault="00476581" w:rsidP="000F0F26">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t>Dirección (de área):</w:t>
      </w:r>
      <w:r w:rsidRPr="0051262F">
        <w:rPr>
          <w:rFonts w:ascii="Rockwell" w:hAnsi="Rockwell" w:cs="Arial"/>
        </w:rPr>
        <w:t xml:space="preserve"> le corresponde el cuarto nivel jerárquico, subordinada a un Ministerio, Dirección General/Nacional u Oficina Nacional. Sus funciones son generalmente de tipo sustantivas y para áreas específicas. Tiene a su cargo la responsabilidad completa sobre uno o más de los resultados prioritarios que la institución debe producir para terceros.</w:t>
      </w:r>
    </w:p>
    <w:p w14:paraId="7BA3697D" w14:textId="77777777" w:rsidR="00476581" w:rsidRPr="00B9293C" w:rsidRDefault="00476581" w:rsidP="00476581">
      <w:pPr>
        <w:pStyle w:val="Prrafodelista"/>
        <w:autoSpaceDE w:val="0"/>
        <w:autoSpaceDN w:val="0"/>
        <w:adjustRightInd w:val="0"/>
        <w:spacing w:after="0" w:line="240" w:lineRule="auto"/>
        <w:ind w:left="993"/>
        <w:jc w:val="both"/>
        <w:rPr>
          <w:rFonts w:ascii="Rockwell" w:hAnsi="Rockwell" w:cs="Arial"/>
        </w:rPr>
      </w:pPr>
    </w:p>
    <w:p w14:paraId="4712E3C2" w14:textId="77777777" w:rsidR="00476581" w:rsidRDefault="00476581" w:rsidP="000F0F26">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t>División:</w:t>
      </w:r>
      <w:r>
        <w:rPr>
          <w:rFonts w:ascii="Rockwell" w:hAnsi="Rockwell" w:cs="Arial"/>
        </w:rPr>
        <w:t xml:space="preserve"> u</w:t>
      </w:r>
      <w:r w:rsidRPr="0051262F">
        <w:rPr>
          <w:rFonts w:ascii="Rockwell" w:hAnsi="Rockwell" w:cs="Arial"/>
        </w:rPr>
        <w:t>nidad de Nivel Jerárquico inmediatamente menor al departamento, especializada en determinada función o servicio de las asignadas al departamento, bajo la cual está subordinada.</w:t>
      </w:r>
    </w:p>
    <w:p w14:paraId="3AB8735A" w14:textId="77777777" w:rsidR="00476581" w:rsidRPr="00A6231F" w:rsidRDefault="00476581" w:rsidP="00476581">
      <w:pPr>
        <w:pStyle w:val="Prrafodelista"/>
        <w:rPr>
          <w:rFonts w:ascii="Rockwell" w:hAnsi="Rockwell" w:cs="Arial"/>
        </w:rPr>
      </w:pPr>
    </w:p>
    <w:p w14:paraId="512E106C" w14:textId="77777777" w:rsidR="00476581" w:rsidRPr="0051262F" w:rsidRDefault="00476581" w:rsidP="000F0F26">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t>Sección:</w:t>
      </w:r>
      <w:r w:rsidRPr="0051262F">
        <w:rPr>
          <w:rFonts w:ascii="Rockwell" w:hAnsi="Rockwell" w:cs="Arial"/>
        </w:rPr>
        <w:t xml:space="preserve"> </w:t>
      </w:r>
      <w:r>
        <w:rPr>
          <w:rFonts w:ascii="Rockwell" w:hAnsi="Rockwell" w:cs="Arial"/>
        </w:rPr>
        <w:t>u</w:t>
      </w:r>
      <w:r w:rsidRPr="0051262F">
        <w:rPr>
          <w:rFonts w:ascii="Rockwell" w:hAnsi="Rockwell" w:cs="Arial"/>
        </w:rPr>
        <w:t>nidad de Nivel Jerárquico inmediatamente menor a una división,</w:t>
      </w:r>
    </w:p>
    <w:p w14:paraId="6F38D912" w14:textId="77777777" w:rsidR="00476581" w:rsidRPr="00B9293C" w:rsidRDefault="00476581" w:rsidP="00476581">
      <w:pPr>
        <w:pStyle w:val="Prrafodelista"/>
        <w:autoSpaceDE w:val="0"/>
        <w:autoSpaceDN w:val="0"/>
        <w:adjustRightInd w:val="0"/>
        <w:spacing w:after="0" w:line="240" w:lineRule="auto"/>
        <w:ind w:left="993"/>
        <w:jc w:val="both"/>
        <w:rPr>
          <w:rFonts w:ascii="Rockwell" w:hAnsi="Rockwell" w:cs="Arial"/>
        </w:rPr>
      </w:pPr>
    </w:p>
    <w:p w14:paraId="72EC7F92" w14:textId="77777777" w:rsidR="00476581" w:rsidRPr="0051262F" w:rsidRDefault="00476581" w:rsidP="000F0F26">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t>Estructura Organizativa:</w:t>
      </w:r>
      <w:r w:rsidRPr="0051262F">
        <w:rPr>
          <w:rFonts w:ascii="Rockwell" w:hAnsi="Rockwell" w:cs="Arial"/>
        </w:rPr>
        <w:t xml:space="preserve"> es el conjunto de unidades organizacionales interrelacionadas entre sí, a través de procesos, canales de comunicación, e instancias de coordinación interna establecidas por una entidad para cumplir con sus objetivos estratégicos y operativos.</w:t>
      </w:r>
    </w:p>
    <w:p w14:paraId="75E703F0" w14:textId="77777777" w:rsidR="00476581" w:rsidRPr="00B9293C" w:rsidRDefault="00476581" w:rsidP="00476581">
      <w:pPr>
        <w:pStyle w:val="Prrafodelista"/>
        <w:autoSpaceDE w:val="0"/>
        <w:autoSpaceDN w:val="0"/>
        <w:adjustRightInd w:val="0"/>
        <w:spacing w:after="0" w:line="240" w:lineRule="auto"/>
        <w:ind w:left="993"/>
        <w:jc w:val="both"/>
        <w:rPr>
          <w:rFonts w:ascii="Rockwell" w:hAnsi="Rockwell" w:cs="Arial"/>
        </w:rPr>
      </w:pPr>
    </w:p>
    <w:p w14:paraId="3A8F10CA" w14:textId="77777777" w:rsidR="00476581" w:rsidRPr="0051262F" w:rsidRDefault="00476581" w:rsidP="000F0F26">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t>Funciones:</w:t>
      </w:r>
      <w:r w:rsidRPr="0051262F">
        <w:rPr>
          <w:rFonts w:ascii="Rockwell" w:hAnsi="Rockwell" w:cs="Arial"/>
        </w:rPr>
        <w:t xml:space="preserve"> conjunto de actividades, tareas y responsabilidades asignadas a una institución o área organizativa para desarrollar su misión. Incluye, entre otras, la planeación, organización, coordinación, dirección y control. </w:t>
      </w:r>
    </w:p>
    <w:p w14:paraId="1D83DFF0" w14:textId="77777777" w:rsidR="00476581" w:rsidRPr="00B9293C" w:rsidRDefault="00476581" w:rsidP="00476581">
      <w:pPr>
        <w:pStyle w:val="Prrafodelista"/>
        <w:autoSpaceDE w:val="0"/>
        <w:autoSpaceDN w:val="0"/>
        <w:adjustRightInd w:val="0"/>
        <w:spacing w:after="0" w:line="240" w:lineRule="auto"/>
        <w:ind w:left="993"/>
        <w:jc w:val="both"/>
        <w:rPr>
          <w:rFonts w:ascii="Rockwell" w:hAnsi="Rockwell" w:cs="Arial"/>
        </w:rPr>
      </w:pPr>
    </w:p>
    <w:p w14:paraId="6732C9C2" w14:textId="77777777" w:rsidR="00476581" w:rsidRPr="0051262F" w:rsidRDefault="00476581" w:rsidP="000F0F26">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lastRenderedPageBreak/>
        <w:t>Nivel Desconcentrado o Descentralizado:</w:t>
      </w:r>
      <w:r w:rsidRPr="0051262F">
        <w:rPr>
          <w:rFonts w:ascii="Rockwell" w:hAnsi="Rockwell" w:cs="Arial"/>
        </w:rPr>
        <w:t xml:space="preserve"> consiste en asignar a un organismo específico la ejecución de ciertas funciones y/o prestación de servicios, pudiendo ser a nivel local o nacional, cuya responsabilidad final le corresponde a otro superior.</w:t>
      </w:r>
    </w:p>
    <w:p w14:paraId="227313EF" w14:textId="77777777" w:rsidR="00476581" w:rsidRPr="00B9293C" w:rsidRDefault="00476581" w:rsidP="00476581">
      <w:pPr>
        <w:pStyle w:val="Prrafodelista"/>
        <w:autoSpaceDE w:val="0"/>
        <w:autoSpaceDN w:val="0"/>
        <w:adjustRightInd w:val="0"/>
        <w:spacing w:after="0" w:line="240" w:lineRule="auto"/>
        <w:ind w:left="993"/>
        <w:jc w:val="both"/>
        <w:rPr>
          <w:rFonts w:ascii="Rockwell" w:hAnsi="Rockwell" w:cs="Arial"/>
        </w:rPr>
      </w:pPr>
    </w:p>
    <w:p w14:paraId="33D0865A" w14:textId="77777777" w:rsidR="00476581" w:rsidRPr="0051262F" w:rsidRDefault="00476581" w:rsidP="000F0F26">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t>Nivel Directivo Máximo:</w:t>
      </w:r>
      <w:r w:rsidRPr="0051262F">
        <w:rPr>
          <w:rFonts w:ascii="Rockwell" w:hAnsi="Rockwell" w:cs="Arial"/>
        </w:rPr>
        <w:t xml:space="preserve"> es donde se establecen objetivos institucionales, políticas y estrategias de la entidad.</w:t>
      </w:r>
    </w:p>
    <w:p w14:paraId="61BEEBF5" w14:textId="77777777" w:rsidR="00476581" w:rsidRPr="00531861" w:rsidRDefault="00476581" w:rsidP="00476581">
      <w:pPr>
        <w:pStyle w:val="Prrafodelista"/>
        <w:autoSpaceDE w:val="0"/>
        <w:autoSpaceDN w:val="0"/>
        <w:adjustRightInd w:val="0"/>
        <w:spacing w:after="0" w:line="240" w:lineRule="auto"/>
        <w:ind w:left="993"/>
        <w:jc w:val="both"/>
        <w:rPr>
          <w:rFonts w:ascii="Rockwell" w:hAnsi="Rockwell" w:cs="Arial"/>
        </w:rPr>
      </w:pPr>
    </w:p>
    <w:p w14:paraId="746EF7DB" w14:textId="77777777" w:rsidR="00476581" w:rsidRPr="0051262F" w:rsidRDefault="00476581" w:rsidP="000F0F26">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t>Nivel Ejecutivo de Apoyo:</w:t>
      </w:r>
      <w:r w:rsidRPr="0051262F">
        <w:rPr>
          <w:rFonts w:ascii="Rockwell" w:hAnsi="Rockwell" w:cs="Arial"/>
        </w:rPr>
        <w:t xml:space="preserve"> es donde se aplican las políticas y se toman las decisiones para el funcionamiento de la entidad de acuerdo con los objetivos y estrategias definidas en el nivel máximo.</w:t>
      </w:r>
    </w:p>
    <w:p w14:paraId="6027954D" w14:textId="77777777" w:rsidR="00476581" w:rsidRPr="00B9293C" w:rsidRDefault="00476581" w:rsidP="00476581">
      <w:pPr>
        <w:pStyle w:val="Prrafodelista"/>
        <w:autoSpaceDE w:val="0"/>
        <w:autoSpaceDN w:val="0"/>
        <w:adjustRightInd w:val="0"/>
        <w:spacing w:after="0" w:line="240" w:lineRule="auto"/>
        <w:ind w:left="993"/>
        <w:jc w:val="both"/>
        <w:rPr>
          <w:rFonts w:ascii="Rockwell" w:hAnsi="Rockwell" w:cs="Arial"/>
        </w:rPr>
      </w:pPr>
    </w:p>
    <w:p w14:paraId="699797D7" w14:textId="77777777" w:rsidR="00476581" w:rsidRPr="0051262F" w:rsidRDefault="00476581" w:rsidP="000F0F26">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t>Nivel Jerárquico:</w:t>
      </w:r>
      <w:r w:rsidRPr="0051262F">
        <w:rPr>
          <w:rFonts w:ascii="Rockwell" w:hAnsi="Rockwell" w:cs="Arial"/>
        </w:rPr>
        <w:t xml:space="preserve"> lugar que ocupa una unidad organizativa dentro de la cadena de mando establecida en una organización.  </w:t>
      </w:r>
    </w:p>
    <w:p w14:paraId="77A91062" w14:textId="77777777" w:rsidR="00476581" w:rsidRPr="00B9293C" w:rsidRDefault="00476581" w:rsidP="00476581">
      <w:pPr>
        <w:pStyle w:val="Prrafodelista"/>
        <w:autoSpaceDE w:val="0"/>
        <w:autoSpaceDN w:val="0"/>
        <w:adjustRightInd w:val="0"/>
        <w:spacing w:after="0" w:line="240" w:lineRule="auto"/>
        <w:ind w:left="993"/>
        <w:jc w:val="both"/>
        <w:rPr>
          <w:rFonts w:ascii="Rockwell" w:hAnsi="Rockwell" w:cs="Arial"/>
        </w:rPr>
      </w:pPr>
    </w:p>
    <w:p w14:paraId="2BE6746B" w14:textId="77777777" w:rsidR="00476581" w:rsidRPr="0051262F" w:rsidRDefault="00476581" w:rsidP="000F0F26">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t>Nivel Sustantivo u Operativo:</w:t>
      </w:r>
      <w:r w:rsidRPr="0051262F">
        <w:rPr>
          <w:rFonts w:ascii="Rockwell" w:hAnsi="Rockwell" w:cs="Arial"/>
        </w:rPr>
        <w:t xml:space="preserve"> es donde se ejecutan las operaciones de la entidad y se transforman las decisiones en bienes y/o servicios.</w:t>
      </w:r>
    </w:p>
    <w:p w14:paraId="430CE73E" w14:textId="77777777" w:rsidR="00476581" w:rsidRPr="00B9293C" w:rsidRDefault="00476581" w:rsidP="00476581">
      <w:pPr>
        <w:pStyle w:val="Prrafodelista"/>
        <w:autoSpaceDE w:val="0"/>
        <w:autoSpaceDN w:val="0"/>
        <w:adjustRightInd w:val="0"/>
        <w:spacing w:after="0" w:line="240" w:lineRule="auto"/>
        <w:ind w:left="993"/>
        <w:jc w:val="both"/>
        <w:rPr>
          <w:rFonts w:ascii="Rockwell" w:hAnsi="Rockwell" w:cs="Arial"/>
        </w:rPr>
      </w:pPr>
    </w:p>
    <w:p w14:paraId="610FFC1B" w14:textId="77777777" w:rsidR="00476581" w:rsidRPr="0051262F" w:rsidRDefault="00476581" w:rsidP="000F0F26">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t>Organigrama:</w:t>
      </w:r>
      <w:r w:rsidRPr="0051262F">
        <w:rPr>
          <w:rFonts w:ascii="Rockwell" w:hAnsi="Rockwell" w:cs="Arial"/>
        </w:rPr>
        <w:t xml:space="preserve"> gráfico de la estructura formal de una organización. Señala las diferentes unidades organizativas, jerarquía, relaciones y dependencia existente entre ellas.</w:t>
      </w:r>
    </w:p>
    <w:p w14:paraId="3D4775B2" w14:textId="77777777" w:rsidR="00476581" w:rsidRPr="00B9293C" w:rsidRDefault="00476581" w:rsidP="00476581">
      <w:pPr>
        <w:pStyle w:val="Prrafodelista"/>
        <w:autoSpaceDE w:val="0"/>
        <w:autoSpaceDN w:val="0"/>
        <w:adjustRightInd w:val="0"/>
        <w:spacing w:after="0" w:line="240" w:lineRule="auto"/>
        <w:ind w:left="993"/>
        <w:jc w:val="both"/>
        <w:rPr>
          <w:rFonts w:ascii="Rockwell" w:hAnsi="Rockwell" w:cs="Arial"/>
        </w:rPr>
      </w:pPr>
    </w:p>
    <w:p w14:paraId="797AF7FD" w14:textId="77777777" w:rsidR="00476581" w:rsidRPr="0051262F" w:rsidRDefault="00476581" w:rsidP="000F0F26">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t>Organización Formal:</w:t>
      </w:r>
      <w:r w:rsidRPr="0051262F">
        <w:rPr>
          <w:rFonts w:ascii="Rockwell" w:hAnsi="Rockwell" w:cs="Arial"/>
        </w:rPr>
        <w:t xml:space="preserve"> se pone de manifiesto mediante documentos debidamente aprobados por quienes ejercen la dirección de una organización.  </w:t>
      </w:r>
    </w:p>
    <w:p w14:paraId="7D88AC4D" w14:textId="77777777" w:rsidR="00476581" w:rsidRPr="00B9293C" w:rsidRDefault="00476581" w:rsidP="00476581">
      <w:pPr>
        <w:pStyle w:val="Prrafodelista"/>
        <w:autoSpaceDE w:val="0"/>
        <w:autoSpaceDN w:val="0"/>
        <w:adjustRightInd w:val="0"/>
        <w:spacing w:after="0" w:line="240" w:lineRule="auto"/>
        <w:ind w:left="993"/>
        <w:jc w:val="both"/>
        <w:rPr>
          <w:rFonts w:ascii="Rockwell" w:hAnsi="Rockwell" w:cs="Arial"/>
        </w:rPr>
      </w:pPr>
    </w:p>
    <w:p w14:paraId="7F470EDD" w14:textId="77777777" w:rsidR="00476581" w:rsidRPr="0051262F" w:rsidRDefault="00476581" w:rsidP="000F0F26">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t>Organización:</w:t>
      </w:r>
      <w:r w:rsidRPr="0051262F">
        <w:rPr>
          <w:rFonts w:ascii="Rockwell" w:hAnsi="Rockwell" w:cs="Arial"/>
        </w:rPr>
        <w:t xml:space="preserve"> conjunto de elementos, compuesto principalmente por personas, que actúan e interactúan entre sí bajo una estructura pensada y diseñada para que los recursos humanos, financieros, físicos, de información y otros, de forma coordinada, ordenada y regulada por un conjunto de normas, logren determinados fines.</w:t>
      </w:r>
    </w:p>
    <w:p w14:paraId="64122F17" w14:textId="77777777" w:rsidR="00476581" w:rsidRPr="00B9293C" w:rsidRDefault="00476581" w:rsidP="00476581">
      <w:pPr>
        <w:pStyle w:val="Prrafodelista"/>
        <w:autoSpaceDE w:val="0"/>
        <w:autoSpaceDN w:val="0"/>
        <w:adjustRightInd w:val="0"/>
        <w:spacing w:after="0" w:line="240" w:lineRule="auto"/>
        <w:ind w:left="993"/>
        <w:jc w:val="both"/>
        <w:rPr>
          <w:rFonts w:ascii="Rockwell" w:hAnsi="Rockwell" w:cs="Arial"/>
        </w:rPr>
      </w:pPr>
    </w:p>
    <w:p w14:paraId="28A57A78" w14:textId="77777777" w:rsidR="00476581" w:rsidRPr="0051262F" w:rsidRDefault="00476581" w:rsidP="000F0F26">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t>Unidad Organizativa:</w:t>
      </w:r>
      <w:r w:rsidRPr="0051262F">
        <w:rPr>
          <w:rFonts w:ascii="Rockwell" w:hAnsi="Rockwell" w:cs="Arial"/>
        </w:rPr>
        <w:t xml:space="preserve"> es una parte de la estructura organizacional a la que se le asignan uno o varios objetivos, desagregados de los objetivos institucionales y funciones homogéneas y especializadas.</w:t>
      </w:r>
    </w:p>
    <w:p w14:paraId="6F5823C2" w14:textId="77777777" w:rsidR="00476581" w:rsidRPr="000A42BF" w:rsidRDefault="00476581" w:rsidP="00476581">
      <w:pPr>
        <w:pStyle w:val="Prrafodelista"/>
        <w:rPr>
          <w:rFonts w:ascii="Rockwell" w:hAnsi="Rockwell"/>
        </w:rPr>
      </w:pPr>
    </w:p>
    <w:p w14:paraId="2360C556" w14:textId="77777777" w:rsidR="00476581" w:rsidRDefault="00476581" w:rsidP="000F0F26">
      <w:pPr>
        <w:pStyle w:val="Prrafodelista"/>
        <w:numPr>
          <w:ilvl w:val="2"/>
          <w:numId w:val="47"/>
        </w:numPr>
        <w:autoSpaceDE w:val="0"/>
        <w:autoSpaceDN w:val="0"/>
        <w:adjustRightInd w:val="0"/>
        <w:spacing w:after="0" w:line="240" w:lineRule="auto"/>
        <w:ind w:left="993" w:hanging="709"/>
        <w:jc w:val="both"/>
        <w:rPr>
          <w:rFonts w:ascii="Rockwell" w:hAnsi="Rockwell"/>
          <w:color w:val="000000" w:themeColor="text1"/>
        </w:rPr>
      </w:pPr>
      <w:r w:rsidRPr="3E562A9D">
        <w:rPr>
          <w:rFonts w:ascii="Rockwell" w:hAnsi="Rockwell"/>
          <w:b/>
          <w:bCs/>
        </w:rPr>
        <w:t>Oficinas Regionales:</w:t>
      </w:r>
      <w:r w:rsidRPr="3E562A9D">
        <w:rPr>
          <w:rFonts w:ascii="Rockwell" w:hAnsi="Rockwell"/>
        </w:rPr>
        <w:t xml:space="preserve"> </w:t>
      </w:r>
      <w:r>
        <w:rPr>
          <w:rFonts w:ascii="Rockwell" w:hAnsi="Rockwell"/>
        </w:rPr>
        <w:t>l</w:t>
      </w:r>
      <w:r w:rsidRPr="3E562A9D">
        <w:rPr>
          <w:rFonts w:ascii="Rockwell" w:hAnsi="Rockwell"/>
        </w:rPr>
        <w:t xml:space="preserve">e corresponde el nivel jerárquico de una   Dirección de Área, subordinada a un Ministerio o a una Dirección General/Nacional u Oficina Nacional, tiene a su cargo la supervisión y ejecución de actividades en una determinada región. Se originan como consecuencia de la desconcentración territorial de las funciones asignadas de un Ministerio, </w:t>
      </w:r>
      <w:r w:rsidRPr="00A228CC">
        <w:rPr>
          <w:rFonts w:ascii="Rockwell" w:hAnsi="Rockwell"/>
          <w:color w:val="000000" w:themeColor="text1"/>
        </w:rPr>
        <w:t>Dirección General y/</w:t>
      </w:r>
      <w:proofErr w:type="spellStart"/>
      <w:r w:rsidRPr="00A228CC">
        <w:rPr>
          <w:rFonts w:ascii="Rockwell" w:hAnsi="Rockwell"/>
          <w:color w:val="000000" w:themeColor="text1"/>
        </w:rPr>
        <w:t>o</w:t>
      </w:r>
      <w:proofErr w:type="spellEnd"/>
      <w:r w:rsidRPr="00A228CC">
        <w:rPr>
          <w:rFonts w:ascii="Rockwell" w:hAnsi="Rockwell"/>
          <w:color w:val="000000" w:themeColor="text1"/>
        </w:rPr>
        <w:t xml:space="preserve"> Oficina Nacional.   </w:t>
      </w:r>
    </w:p>
    <w:p w14:paraId="527F3175" w14:textId="77777777" w:rsidR="00476581" w:rsidRPr="00A228CC" w:rsidRDefault="00476581" w:rsidP="00476581">
      <w:pPr>
        <w:autoSpaceDE w:val="0"/>
        <w:autoSpaceDN w:val="0"/>
        <w:adjustRightInd w:val="0"/>
        <w:spacing w:after="0" w:line="240" w:lineRule="auto"/>
        <w:jc w:val="both"/>
        <w:rPr>
          <w:rFonts w:ascii="Rockwell" w:hAnsi="Rockwell"/>
          <w:color w:val="000000" w:themeColor="text1"/>
        </w:rPr>
      </w:pPr>
    </w:p>
    <w:p w14:paraId="74993EB3" w14:textId="77777777" w:rsidR="00476581" w:rsidRPr="003453BF" w:rsidRDefault="00476581" w:rsidP="000F0F26">
      <w:pPr>
        <w:pStyle w:val="Prrafodelista"/>
        <w:numPr>
          <w:ilvl w:val="2"/>
          <w:numId w:val="47"/>
        </w:numPr>
        <w:autoSpaceDE w:val="0"/>
        <w:autoSpaceDN w:val="0"/>
        <w:adjustRightInd w:val="0"/>
        <w:spacing w:after="0" w:line="240" w:lineRule="auto"/>
        <w:ind w:left="993" w:hanging="709"/>
        <w:jc w:val="both"/>
        <w:rPr>
          <w:color w:val="000000" w:themeColor="text1"/>
        </w:rPr>
      </w:pPr>
      <w:r>
        <w:rPr>
          <w:rFonts w:ascii="Rockwell" w:hAnsi="Rockwell"/>
          <w:b/>
          <w:bCs/>
          <w:color w:val="000000" w:themeColor="text1"/>
        </w:rPr>
        <w:t>Hospitales</w:t>
      </w:r>
      <w:r w:rsidRPr="00A228CC">
        <w:rPr>
          <w:rFonts w:ascii="Rockwell" w:hAnsi="Rockwell"/>
          <w:color w:val="000000" w:themeColor="text1"/>
        </w:rPr>
        <w:t>:</w:t>
      </w:r>
      <w:r>
        <w:rPr>
          <w:rFonts w:ascii="Rockwell" w:hAnsi="Rockwell"/>
          <w:color w:val="000000" w:themeColor="text1"/>
        </w:rPr>
        <w:t xml:space="preserve"> se refiere a los centros hospitalarios de la red pública de atención en salud, los cuales se clasifican en:</w:t>
      </w:r>
    </w:p>
    <w:p w14:paraId="36075A21" w14:textId="77777777" w:rsidR="00476581" w:rsidRDefault="00476581" w:rsidP="00476581">
      <w:pPr>
        <w:pStyle w:val="Prrafodelista"/>
        <w:autoSpaceDE w:val="0"/>
        <w:autoSpaceDN w:val="0"/>
        <w:adjustRightInd w:val="0"/>
        <w:spacing w:after="0" w:line="240" w:lineRule="auto"/>
        <w:ind w:left="1713"/>
        <w:jc w:val="both"/>
        <w:rPr>
          <w:rFonts w:ascii="Rockwell" w:hAnsi="Rockwell"/>
          <w:b/>
          <w:bCs/>
          <w:color w:val="000000" w:themeColor="text1"/>
        </w:rPr>
      </w:pPr>
    </w:p>
    <w:p w14:paraId="53197CA1" w14:textId="2EC13002" w:rsidR="00476581" w:rsidRDefault="01CA9991" w:rsidP="000F0F26">
      <w:pPr>
        <w:pStyle w:val="Prrafodelista"/>
        <w:numPr>
          <w:ilvl w:val="0"/>
          <w:numId w:val="51"/>
        </w:numPr>
        <w:autoSpaceDE w:val="0"/>
        <w:autoSpaceDN w:val="0"/>
        <w:adjustRightInd w:val="0"/>
        <w:spacing w:after="0" w:line="240" w:lineRule="auto"/>
        <w:jc w:val="both"/>
        <w:rPr>
          <w:rFonts w:ascii="Rockwell" w:hAnsi="Rockwell"/>
          <w:b/>
          <w:bCs/>
          <w:color w:val="000000" w:themeColor="text1"/>
        </w:rPr>
      </w:pPr>
      <w:r w:rsidRPr="49FAC532">
        <w:rPr>
          <w:rFonts w:ascii="Rockwell" w:hAnsi="Rockwell"/>
          <w:b/>
          <w:bCs/>
          <w:color w:val="000000" w:themeColor="text1"/>
        </w:rPr>
        <w:t xml:space="preserve">Hospital de 2do. Nivel de Atención: </w:t>
      </w:r>
      <w:r w:rsidRPr="49FAC532">
        <w:rPr>
          <w:rFonts w:ascii="Rockwell" w:hAnsi="Rockwell"/>
          <w:color w:val="000000" w:themeColor="text1"/>
        </w:rPr>
        <w:t xml:space="preserve">Municipal, </w:t>
      </w:r>
      <w:r w:rsidR="7B603A94" w:rsidRPr="49FAC532">
        <w:rPr>
          <w:rFonts w:ascii="Rockwell" w:eastAsia="Rockwell" w:hAnsi="Rockwell" w:cs="Rockwell"/>
          <w:color w:val="000000" w:themeColor="text1"/>
        </w:rPr>
        <w:t xml:space="preserve">Provinciales, </w:t>
      </w:r>
      <w:r w:rsidRPr="49FAC532">
        <w:rPr>
          <w:rFonts w:ascii="Rockwell" w:hAnsi="Rockwell"/>
          <w:color w:val="000000" w:themeColor="text1"/>
        </w:rPr>
        <w:t>Regional</w:t>
      </w:r>
    </w:p>
    <w:p w14:paraId="13CF01C2" w14:textId="77777777" w:rsidR="00476581" w:rsidRPr="00CE18D1" w:rsidRDefault="00476581" w:rsidP="00476581">
      <w:pPr>
        <w:pStyle w:val="Prrafodelista"/>
        <w:autoSpaceDE w:val="0"/>
        <w:autoSpaceDN w:val="0"/>
        <w:adjustRightInd w:val="0"/>
        <w:spacing w:after="0" w:line="240" w:lineRule="auto"/>
        <w:ind w:left="1713"/>
        <w:jc w:val="both"/>
        <w:rPr>
          <w:color w:val="000000" w:themeColor="text1"/>
        </w:rPr>
      </w:pPr>
    </w:p>
    <w:p w14:paraId="07833E15" w14:textId="56C73616" w:rsidR="00476581" w:rsidRPr="003453BF" w:rsidRDefault="01CA9991" w:rsidP="000F0F26">
      <w:pPr>
        <w:pStyle w:val="Prrafodelista"/>
        <w:numPr>
          <w:ilvl w:val="0"/>
          <w:numId w:val="51"/>
        </w:numPr>
        <w:autoSpaceDE w:val="0"/>
        <w:autoSpaceDN w:val="0"/>
        <w:adjustRightInd w:val="0"/>
        <w:spacing w:after="0" w:line="240" w:lineRule="auto"/>
        <w:jc w:val="both"/>
        <w:rPr>
          <w:color w:val="000000" w:themeColor="text1"/>
        </w:rPr>
      </w:pPr>
      <w:r w:rsidRPr="49FAC532">
        <w:rPr>
          <w:rFonts w:ascii="Rockwell" w:hAnsi="Rockwell"/>
          <w:b/>
          <w:bCs/>
          <w:color w:val="000000" w:themeColor="text1"/>
        </w:rPr>
        <w:lastRenderedPageBreak/>
        <w:t xml:space="preserve">Hospital de 3er. Nivel de Atención: </w:t>
      </w:r>
      <w:r w:rsidRPr="49FAC532">
        <w:rPr>
          <w:rFonts w:ascii="Rockwell" w:hAnsi="Rockwell"/>
          <w:color w:val="000000" w:themeColor="text1"/>
        </w:rPr>
        <w:t>Especializados, de Referencia, Universitarios, de Autogestión.</w:t>
      </w:r>
    </w:p>
    <w:p w14:paraId="50F14D7F" w14:textId="77777777" w:rsidR="00476581" w:rsidRDefault="00476581" w:rsidP="00476581">
      <w:pPr>
        <w:spacing w:after="0" w:line="240" w:lineRule="auto"/>
        <w:jc w:val="both"/>
        <w:rPr>
          <w:color w:val="FF0000"/>
        </w:rPr>
      </w:pPr>
    </w:p>
    <w:p w14:paraId="73D268B5" w14:textId="77777777" w:rsidR="00B31713" w:rsidRPr="00597ECC" w:rsidRDefault="00B31713" w:rsidP="00476581">
      <w:pPr>
        <w:spacing w:after="0" w:line="240" w:lineRule="auto"/>
        <w:jc w:val="both"/>
        <w:rPr>
          <w:color w:val="FF0000"/>
        </w:rPr>
      </w:pPr>
    </w:p>
    <w:p w14:paraId="5436DEDF" w14:textId="77777777" w:rsidR="00476581" w:rsidRPr="00A228CC" w:rsidRDefault="00476581" w:rsidP="000F0F26">
      <w:pPr>
        <w:pStyle w:val="Prrafodelista"/>
        <w:numPr>
          <w:ilvl w:val="2"/>
          <w:numId w:val="47"/>
        </w:numPr>
        <w:spacing w:after="0" w:line="240" w:lineRule="auto"/>
        <w:ind w:left="993" w:hanging="709"/>
        <w:jc w:val="both"/>
        <w:rPr>
          <w:color w:val="000000" w:themeColor="text1"/>
        </w:rPr>
      </w:pPr>
      <w:r w:rsidRPr="00A228CC">
        <w:rPr>
          <w:rFonts w:ascii="Rockwell" w:hAnsi="Rockwell"/>
          <w:b/>
          <w:bCs/>
          <w:color w:val="000000" w:themeColor="text1"/>
        </w:rPr>
        <w:t>SRS:</w:t>
      </w:r>
      <w:r w:rsidRPr="00A228CC">
        <w:rPr>
          <w:rFonts w:ascii="Rockwell" w:hAnsi="Rockwell"/>
          <w:color w:val="000000" w:themeColor="text1"/>
        </w:rPr>
        <w:t xml:space="preserve"> Servicio Regional de Salud.</w:t>
      </w:r>
    </w:p>
    <w:p w14:paraId="5810F3C4" w14:textId="77777777" w:rsidR="00476581" w:rsidRPr="00A228CC" w:rsidRDefault="00476581" w:rsidP="00476581">
      <w:pPr>
        <w:spacing w:after="0" w:line="240" w:lineRule="auto"/>
        <w:jc w:val="both"/>
        <w:rPr>
          <w:color w:val="000000" w:themeColor="text1"/>
        </w:rPr>
      </w:pPr>
    </w:p>
    <w:p w14:paraId="1D648F7B" w14:textId="77777777" w:rsidR="00476581" w:rsidRPr="005639C0" w:rsidRDefault="00476581" w:rsidP="000F0F26">
      <w:pPr>
        <w:pStyle w:val="Prrafodelista"/>
        <w:numPr>
          <w:ilvl w:val="2"/>
          <w:numId w:val="47"/>
        </w:numPr>
        <w:spacing w:after="0" w:line="240" w:lineRule="auto"/>
        <w:ind w:left="993" w:hanging="709"/>
        <w:jc w:val="both"/>
        <w:rPr>
          <w:color w:val="000000" w:themeColor="text1"/>
        </w:rPr>
      </w:pPr>
      <w:r w:rsidRPr="00A228CC">
        <w:rPr>
          <w:rFonts w:ascii="Rockwell" w:hAnsi="Rockwell"/>
          <w:b/>
          <w:bCs/>
          <w:color w:val="000000" w:themeColor="text1"/>
        </w:rPr>
        <w:t>SNS:</w:t>
      </w:r>
      <w:r w:rsidRPr="00A228CC">
        <w:rPr>
          <w:rFonts w:ascii="Rockwell" w:hAnsi="Rockwell"/>
          <w:color w:val="000000" w:themeColor="text1"/>
        </w:rPr>
        <w:t xml:space="preserve"> Servicio Nacional de Salud.</w:t>
      </w:r>
    </w:p>
    <w:p w14:paraId="35E11D07" w14:textId="77777777" w:rsidR="00476581" w:rsidRPr="005639C0" w:rsidRDefault="00476581" w:rsidP="00476581">
      <w:pPr>
        <w:pStyle w:val="Prrafodelista"/>
        <w:rPr>
          <w:color w:val="000000" w:themeColor="text1"/>
        </w:rPr>
      </w:pPr>
    </w:p>
    <w:p w14:paraId="182369FD" w14:textId="77777777" w:rsidR="00476581" w:rsidRDefault="00476581" w:rsidP="000F0F26">
      <w:pPr>
        <w:pStyle w:val="Prrafodelista"/>
        <w:numPr>
          <w:ilvl w:val="2"/>
          <w:numId w:val="47"/>
        </w:numPr>
        <w:autoSpaceDE w:val="0"/>
        <w:autoSpaceDN w:val="0"/>
        <w:adjustRightInd w:val="0"/>
        <w:spacing w:after="0" w:line="240" w:lineRule="auto"/>
        <w:ind w:left="993" w:hanging="709"/>
        <w:jc w:val="both"/>
        <w:rPr>
          <w:rFonts w:ascii="Rockwell" w:hAnsi="Rockwell"/>
          <w:color w:val="000000" w:themeColor="text1"/>
        </w:rPr>
      </w:pPr>
      <w:r w:rsidRPr="005639C0">
        <w:rPr>
          <w:rFonts w:ascii="Rockwell" w:hAnsi="Rockwell"/>
          <w:b/>
          <w:bCs/>
          <w:color w:val="000000" w:themeColor="text1"/>
        </w:rPr>
        <w:t>Administradoras de Riesgos de Salud (ARS):</w:t>
      </w:r>
      <w:r w:rsidRPr="005639C0">
        <w:rPr>
          <w:rFonts w:ascii="Rockwell" w:hAnsi="Rockwell"/>
          <w:color w:val="000000" w:themeColor="text1"/>
        </w:rPr>
        <w:t xml:space="preserve"> Entidades, públicas o privadas, definidas por el Sistema Dominican</w:t>
      </w:r>
      <w:r>
        <w:rPr>
          <w:rFonts w:ascii="Rockwell" w:hAnsi="Rockwell"/>
          <w:color w:val="000000" w:themeColor="text1"/>
        </w:rPr>
        <w:t>o</w:t>
      </w:r>
      <w:r w:rsidRPr="005639C0">
        <w:rPr>
          <w:rFonts w:ascii="Rockwell" w:hAnsi="Rockwell"/>
          <w:color w:val="000000" w:themeColor="text1"/>
        </w:rPr>
        <w:t xml:space="preserve"> de Seguridad Social a las que les corresponde administrar el riesgo financier0 de la provisión del Plan Básico de Salud.</w:t>
      </w:r>
    </w:p>
    <w:p w14:paraId="21A5DD96" w14:textId="77777777" w:rsidR="00476581" w:rsidRDefault="00476581" w:rsidP="00476581">
      <w:pPr>
        <w:pStyle w:val="Prrafodelista"/>
        <w:autoSpaceDE w:val="0"/>
        <w:autoSpaceDN w:val="0"/>
        <w:adjustRightInd w:val="0"/>
        <w:spacing w:after="0" w:line="240" w:lineRule="auto"/>
        <w:ind w:left="993"/>
        <w:jc w:val="both"/>
        <w:rPr>
          <w:rFonts w:ascii="Rockwell" w:hAnsi="Rockwell"/>
          <w:color w:val="000000" w:themeColor="text1"/>
        </w:rPr>
      </w:pPr>
    </w:p>
    <w:p w14:paraId="733292B0" w14:textId="77777777" w:rsidR="00476581" w:rsidRPr="005639C0" w:rsidRDefault="00476581" w:rsidP="000F0F26">
      <w:pPr>
        <w:pStyle w:val="Prrafodelista"/>
        <w:numPr>
          <w:ilvl w:val="2"/>
          <w:numId w:val="47"/>
        </w:numPr>
        <w:spacing w:after="0" w:line="240" w:lineRule="auto"/>
        <w:ind w:left="993" w:hanging="709"/>
        <w:jc w:val="both"/>
        <w:rPr>
          <w:color w:val="000000" w:themeColor="text1"/>
        </w:rPr>
      </w:pPr>
      <w:r>
        <w:rPr>
          <w:rFonts w:ascii="Rockwell" w:hAnsi="Rockwell"/>
          <w:b/>
          <w:bCs/>
          <w:color w:val="000000" w:themeColor="text1"/>
        </w:rPr>
        <w:t>A</w:t>
      </w:r>
      <w:r w:rsidRPr="005639C0">
        <w:rPr>
          <w:rFonts w:ascii="Rockwell" w:hAnsi="Rockwell"/>
          <w:b/>
          <w:bCs/>
          <w:color w:val="000000" w:themeColor="text1"/>
        </w:rPr>
        <w:t>tención Especializada:</w:t>
      </w:r>
      <w:r>
        <w:t xml:space="preserve"> </w:t>
      </w:r>
      <w:r w:rsidRPr="005639C0">
        <w:rPr>
          <w:rFonts w:ascii="Rockwell" w:hAnsi="Rockwell"/>
          <w:color w:val="000000" w:themeColor="text1"/>
        </w:rPr>
        <w:t>Es la provisión de servicios de salud a las personas, con o sin internamiento, bajo la responsabilidad de un profesional clínico, con un grad</w:t>
      </w:r>
      <w:r>
        <w:rPr>
          <w:rFonts w:ascii="Rockwell" w:hAnsi="Rockwell"/>
          <w:color w:val="000000" w:themeColor="text1"/>
        </w:rPr>
        <w:t>o</w:t>
      </w:r>
      <w:r w:rsidRPr="005639C0">
        <w:rPr>
          <w:rFonts w:ascii="Rockwell" w:hAnsi="Rockwell"/>
          <w:color w:val="000000" w:themeColor="text1"/>
        </w:rPr>
        <w:t xml:space="preserve"> mínimo de especialista, ante contingencias definidas como complejas.</w:t>
      </w:r>
    </w:p>
    <w:p w14:paraId="763269E9" w14:textId="77777777" w:rsidR="00476581" w:rsidRPr="005639C0" w:rsidRDefault="00476581" w:rsidP="00476581">
      <w:pPr>
        <w:spacing w:after="0" w:line="240" w:lineRule="auto"/>
        <w:jc w:val="both"/>
        <w:rPr>
          <w:color w:val="000000" w:themeColor="text1"/>
        </w:rPr>
      </w:pPr>
    </w:p>
    <w:p w14:paraId="07161924" w14:textId="77777777" w:rsidR="00476581" w:rsidRDefault="00476581" w:rsidP="000F0F26">
      <w:pPr>
        <w:pStyle w:val="Prrafodelista"/>
        <w:numPr>
          <w:ilvl w:val="2"/>
          <w:numId w:val="47"/>
        </w:numPr>
        <w:spacing w:after="0" w:line="240" w:lineRule="auto"/>
        <w:ind w:left="993" w:hanging="709"/>
        <w:jc w:val="both"/>
        <w:rPr>
          <w:rFonts w:ascii="Rockwell" w:hAnsi="Rockwell"/>
          <w:color w:val="000000" w:themeColor="text1"/>
        </w:rPr>
      </w:pPr>
      <w:r w:rsidRPr="005639C0">
        <w:rPr>
          <w:rFonts w:ascii="Rockwell" w:hAnsi="Rockwell"/>
          <w:b/>
          <w:bCs/>
          <w:color w:val="000000" w:themeColor="text1"/>
        </w:rPr>
        <w:t xml:space="preserve">Cartera de Servicios: </w:t>
      </w:r>
      <w:r w:rsidRPr="005639C0">
        <w:rPr>
          <w:rFonts w:ascii="Rockwell" w:hAnsi="Rockwell"/>
          <w:color w:val="000000" w:themeColor="text1"/>
        </w:rPr>
        <w:t>Es el conjunto de atenciones en salud que una red, establecimiento, o un servicio oferta a una población determinada independientemente del nivel de complejidad.</w:t>
      </w:r>
    </w:p>
    <w:p w14:paraId="75CF398A" w14:textId="77777777" w:rsidR="00476581" w:rsidRDefault="00476581" w:rsidP="00476581">
      <w:pPr>
        <w:pStyle w:val="Prrafodelista"/>
        <w:spacing w:after="0" w:line="240" w:lineRule="auto"/>
        <w:ind w:left="993"/>
        <w:jc w:val="both"/>
        <w:rPr>
          <w:rFonts w:ascii="Rockwell" w:hAnsi="Rockwell"/>
          <w:color w:val="000000" w:themeColor="text1"/>
        </w:rPr>
      </w:pPr>
    </w:p>
    <w:p w14:paraId="29DF5D91" w14:textId="77777777" w:rsidR="00476581" w:rsidRDefault="00476581" w:rsidP="000F0F26">
      <w:pPr>
        <w:pStyle w:val="Prrafodelista"/>
        <w:numPr>
          <w:ilvl w:val="2"/>
          <w:numId w:val="47"/>
        </w:numPr>
        <w:spacing w:after="0" w:line="240" w:lineRule="auto"/>
        <w:ind w:left="993" w:hanging="709"/>
        <w:jc w:val="both"/>
        <w:rPr>
          <w:rFonts w:ascii="Rockwell" w:hAnsi="Rockwell"/>
          <w:color w:val="000000" w:themeColor="text1"/>
        </w:rPr>
      </w:pPr>
      <w:r w:rsidRPr="005639C0">
        <w:rPr>
          <w:rFonts w:ascii="Rockwell" w:hAnsi="Rockwell"/>
          <w:b/>
          <w:bCs/>
          <w:color w:val="000000" w:themeColor="text1"/>
        </w:rPr>
        <w:t>Provisión de Servicios de Salud</w:t>
      </w:r>
      <w:r w:rsidRPr="005639C0">
        <w:rPr>
          <w:rFonts w:ascii="Rockwell" w:hAnsi="Rockwell"/>
          <w:color w:val="000000" w:themeColor="text1"/>
        </w:rPr>
        <w:t>: es la organización por niveles de complejidad creciente de 1</w:t>
      </w:r>
      <w:r>
        <w:rPr>
          <w:rFonts w:ascii="Rockwell" w:hAnsi="Rockwell"/>
          <w:color w:val="000000" w:themeColor="text1"/>
        </w:rPr>
        <w:t>o</w:t>
      </w:r>
      <w:r w:rsidRPr="005639C0">
        <w:rPr>
          <w:rFonts w:ascii="Rockwell" w:hAnsi="Rockwell"/>
          <w:color w:val="000000" w:themeColor="text1"/>
        </w:rPr>
        <w:t>s servicios de atención a las personas, de parte de las estructuras de salud y por medio del personal sanitario, en todo el proceso asistencial, individual y colectivo.</w:t>
      </w:r>
    </w:p>
    <w:p w14:paraId="79155605" w14:textId="77777777" w:rsidR="00476581" w:rsidRPr="005639C0" w:rsidRDefault="00476581" w:rsidP="00476581">
      <w:pPr>
        <w:spacing w:after="0" w:line="240" w:lineRule="auto"/>
        <w:jc w:val="both"/>
        <w:rPr>
          <w:rFonts w:ascii="Rockwell" w:hAnsi="Rockwell"/>
          <w:color w:val="000000" w:themeColor="text1"/>
        </w:rPr>
      </w:pPr>
    </w:p>
    <w:p w14:paraId="4291EF8F" w14:textId="749FA492" w:rsidR="00476581" w:rsidRPr="005639C0" w:rsidRDefault="00476581" w:rsidP="000F0F26">
      <w:pPr>
        <w:pStyle w:val="Prrafodelista"/>
        <w:numPr>
          <w:ilvl w:val="2"/>
          <w:numId w:val="47"/>
        </w:numPr>
        <w:spacing w:after="0" w:line="240" w:lineRule="auto"/>
        <w:ind w:left="993" w:hanging="709"/>
        <w:jc w:val="both"/>
        <w:rPr>
          <w:rFonts w:ascii="Rockwell" w:hAnsi="Rockwell"/>
          <w:color w:val="000000" w:themeColor="text1"/>
        </w:rPr>
      </w:pPr>
      <w:r w:rsidRPr="2D6FEB22">
        <w:rPr>
          <w:rFonts w:ascii="Rockwell" w:hAnsi="Rockwell"/>
          <w:b/>
          <w:bCs/>
          <w:color w:val="000000" w:themeColor="text1"/>
        </w:rPr>
        <w:t xml:space="preserve">Sistema de Referencia y </w:t>
      </w:r>
      <w:proofErr w:type="spellStart"/>
      <w:r w:rsidR="00C515CD" w:rsidRPr="2D6FEB22">
        <w:rPr>
          <w:rFonts w:ascii="Rockwell" w:hAnsi="Rockwell"/>
          <w:b/>
          <w:bCs/>
          <w:color w:val="000000" w:themeColor="text1"/>
        </w:rPr>
        <w:t>Contrareferencia</w:t>
      </w:r>
      <w:proofErr w:type="spellEnd"/>
      <w:r w:rsidRPr="2D6FEB22">
        <w:rPr>
          <w:rFonts w:ascii="Rockwell" w:hAnsi="Rockwell"/>
          <w:b/>
          <w:bCs/>
          <w:color w:val="000000" w:themeColor="text1"/>
        </w:rPr>
        <w:t>:</w:t>
      </w:r>
      <w:r w:rsidRPr="2D6FEB22">
        <w:rPr>
          <w:rFonts w:ascii="Rockwell" w:hAnsi="Rockwell"/>
          <w:color w:val="000000" w:themeColor="text1"/>
        </w:rPr>
        <w:t xml:space="preserve"> Es el conjunto organizado de procedimientos avalados por disposición o decisión oficial, que indican la forma que se supone más segura, cómoda y efectiva para la circulación del </w:t>
      </w:r>
      <w:r w:rsidR="0C947960" w:rsidRPr="2D6FEB22">
        <w:rPr>
          <w:rFonts w:ascii="Rockwell" w:hAnsi="Rockwell"/>
          <w:color w:val="000000" w:themeColor="text1"/>
        </w:rPr>
        <w:t>usuario</w:t>
      </w:r>
      <w:r w:rsidRPr="2D6FEB22">
        <w:rPr>
          <w:rFonts w:ascii="Rockwell" w:hAnsi="Rockwell"/>
          <w:color w:val="000000" w:themeColor="text1"/>
        </w:rPr>
        <w:t xml:space="preserve"> y muestras que permiten completar la atención en salud de 1os casos referidos y contra referidos.</w:t>
      </w:r>
    </w:p>
    <w:p w14:paraId="73A01098" w14:textId="77777777" w:rsidR="00476581" w:rsidRPr="00C11A66" w:rsidRDefault="00476581" w:rsidP="00476581">
      <w:pPr>
        <w:pStyle w:val="Prrafodelista"/>
        <w:ind w:left="426"/>
        <w:jc w:val="both"/>
        <w:rPr>
          <w:rFonts w:ascii="Rockwell" w:hAnsi="Rockwell"/>
        </w:rPr>
      </w:pPr>
    </w:p>
    <w:p w14:paraId="414472CE" w14:textId="0EB386FC" w:rsidR="2D6FEB22" w:rsidRDefault="2D6FEB22" w:rsidP="2D6FEB22">
      <w:pPr>
        <w:pStyle w:val="Prrafodelista"/>
        <w:ind w:left="426"/>
        <w:jc w:val="both"/>
        <w:rPr>
          <w:rFonts w:ascii="Calibri" w:hAnsi="Calibri"/>
        </w:rPr>
      </w:pPr>
    </w:p>
    <w:p w14:paraId="27690B79" w14:textId="706F9211" w:rsidR="2D6FEB22" w:rsidRDefault="2D6FEB22" w:rsidP="2D6FEB22">
      <w:pPr>
        <w:pStyle w:val="Prrafodelista"/>
        <w:ind w:left="426"/>
        <w:jc w:val="both"/>
        <w:rPr>
          <w:rFonts w:ascii="Calibri" w:hAnsi="Calibri"/>
        </w:rPr>
      </w:pPr>
    </w:p>
    <w:p w14:paraId="7F2E6C01" w14:textId="0002ABE5" w:rsidR="2D6FEB22" w:rsidRDefault="2D6FEB22" w:rsidP="2D6FEB22">
      <w:pPr>
        <w:pStyle w:val="Prrafodelista"/>
        <w:ind w:left="426"/>
        <w:jc w:val="both"/>
        <w:rPr>
          <w:rFonts w:ascii="Calibri" w:hAnsi="Calibri"/>
        </w:rPr>
      </w:pPr>
    </w:p>
    <w:p w14:paraId="5EA99AA4" w14:textId="77777777" w:rsidR="00476581" w:rsidRDefault="00476581" w:rsidP="00476581">
      <w:r>
        <w:br w:type="page"/>
      </w:r>
    </w:p>
    <w:p w14:paraId="1564E1BF" w14:textId="0B8544EC" w:rsidR="1072E0B1" w:rsidRDefault="1072E0B1" w:rsidP="1072E0B1">
      <w:pPr>
        <w:pStyle w:val="Ttulo1"/>
        <w:spacing w:after="0" w:line="240" w:lineRule="auto"/>
        <w:ind w:left="796"/>
      </w:pPr>
      <w:bookmarkStart w:id="13" w:name="_Toc46225394"/>
    </w:p>
    <w:p w14:paraId="3E5302A0" w14:textId="6E7484B1" w:rsidR="1072E0B1" w:rsidRDefault="1072E0B1" w:rsidP="1072E0B1">
      <w:pPr>
        <w:pStyle w:val="Ttulo1"/>
        <w:spacing w:after="0" w:line="240" w:lineRule="auto"/>
        <w:ind w:left="796"/>
      </w:pPr>
    </w:p>
    <w:p w14:paraId="49A8C1B7" w14:textId="6A6AFC90" w:rsidR="1072E0B1" w:rsidRDefault="1072E0B1" w:rsidP="1072E0B1">
      <w:pPr>
        <w:pStyle w:val="Ttulo1"/>
        <w:spacing w:after="0" w:line="240" w:lineRule="auto"/>
        <w:ind w:left="796"/>
      </w:pPr>
    </w:p>
    <w:p w14:paraId="7B62DCE0" w14:textId="133C5FA3" w:rsidR="1072E0B1" w:rsidRDefault="1072E0B1" w:rsidP="1072E0B1">
      <w:pPr>
        <w:pStyle w:val="Ttulo1"/>
        <w:spacing w:after="0" w:line="240" w:lineRule="auto"/>
        <w:ind w:left="796"/>
      </w:pPr>
    </w:p>
    <w:p w14:paraId="74C2EC07" w14:textId="54758F76" w:rsidR="1072E0B1" w:rsidRDefault="00D423A6" w:rsidP="00BD4CB9">
      <w:pPr>
        <w:pStyle w:val="Ttulo1"/>
        <w:spacing w:after="0" w:line="240" w:lineRule="auto"/>
      </w:pPr>
      <w:r>
        <w:rPr>
          <w:noProof/>
          <w:lang w:eastAsia="es-DO"/>
        </w:rPr>
        <mc:AlternateContent>
          <mc:Choice Requires="wps">
            <w:drawing>
              <wp:anchor distT="45720" distB="45720" distL="114300" distR="114300" simplePos="0" relativeHeight="251666432" behindDoc="0" locked="0" layoutInCell="1" allowOverlap="1" wp14:anchorId="759D977A" wp14:editId="4889605A">
                <wp:simplePos x="0" y="0"/>
                <wp:positionH relativeFrom="margin">
                  <wp:align>right</wp:align>
                </wp:positionH>
                <wp:positionV relativeFrom="paragraph">
                  <wp:posOffset>3406775</wp:posOffset>
                </wp:positionV>
                <wp:extent cx="5562600" cy="1117600"/>
                <wp:effectExtent l="0" t="0" r="0" b="0"/>
                <wp:wrapSquare wrapText="bothSides"/>
                <wp:docPr id="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2600" cy="1117600"/>
                        </a:xfrm>
                        <a:prstGeom prst="rect">
                          <a:avLst/>
                        </a:prstGeom>
                        <a:solidFill>
                          <a:srgbClr val="FFFFFF"/>
                        </a:solidFill>
                        <a:ln w="9525">
                          <a:noFill/>
                          <a:miter lim="800000"/>
                          <a:headEnd/>
                          <a:tailEnd/>
                        </a:ln>
                      </wps:spPr>
                      <wps:txbx>
                        <w:txbxContent>
                          <w:p w14:paraId="02E873E1" w14:textId="6838AE39" w:rsidR="009F0CC0" w:rsidRPr="00F23AB7" w:rsidRDefault="009F0CC0" w:rsidP="000F0F26">
                            <w:pPr>
                              <w:pStyle w:val="Ttulo1"/>
                              <w:numPr>
                                <w:ilvl w:val="0"/>
                                <w:numId w:val="43"/>
                              </w:numPr>
                              <w:spacing w:after="0" w:line="240" w:lineRule="auto"/>
                              <w:ind w:left="-284" w:hanging="142"/>
                              <w:jc w:val="center"/>
                              <w:rPr>
                                <w:color w:val="1A6584"/>
                                <w:sz w:val="56"/>
                                <w:szCs w:val="70"/>
                              </w:rPr>
                            </w:pPr>
                            <w:r w:rsidRPr="00F23AB7">
                              <w:rPr>
                                <w:color w:val="1A6584"/>
                                <w:sz w:val="56"/>
                                <w:szCs w:val="70"/>
                              </w:rPr>
                              <w:t xml:space="preserve">Aspectos Generales del </w:t>
                            </w:r>
                            <w:proofErr w:type="spellStart"/>
                            <w:r>
                              <w:rPr>
                                <w:color w:val="FF0000"/>
                                <w:sz w:val="56"/>
                                <w:szCs w:val="70"/>
                              </w:rPr>
                              <w:t>Hospital</w:t>
                            </w:r>
                            <w:r w:rsidRPr="008072AA">
                              <w:rPr>
                                <w:strike/>
                                <w:color w:val="1A6584"/>
                                <w:sz w:val="56"/>
                                <w:szCs w:val="70"/>
                                <w:highlight w:val="yellow"/>
                              </w:rPr>
                              <w:t>Manual</w:t>
                            </w:r>
                            <w:proofErr w:type="spellEnd"/>
                          </w:p>
                          <w:p w14:paraId="2AB23164" w14:textId="77777777" w:rsidR="009F0CC0" w:rsidRDefault="009F0CC0" w:rsidP="0047658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9D977A" id="_x0000_s1027" type="#_x0000_t202" style="position:absolute;margin-left:386.8pt;margin-top:268.25pt;width:438pt;height:88pt;z-index:25166643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" stroked="f">
                <v:textbox>
                  <w:txbxContent>
                    <w:p w14:paraId="02E873E1" w14:textId="6838AE39" w:rsidR="009F0CC0" w:rsidRPr="00F23AB7" w:rsidRDefault="009F0CC0" w:rsidP="000F0F26">
                      <w:pPr>
                        <w:pStyle w:val="Ttulo1"/>
                        <w:numPr>
                          <w:ilvl w:val="0"/>
                          <w:numId w:val="43"/>
                        </w:numPr>
                        <w:spacing w:after="0" w:line="240" w:lineRule="auto"/>
                        <w:ind w:left="-284" w:hanging="142"/>
                        <w:jc w:val="center"/>
                        <w:rPr>
                          <w:color w:val="1A6584"/>
                          <w:sz w:val="56"/>
                          <w:szCs w:val="70"/>
                        </w:rPr>
                      </w:pPr>
                      <w:r w:rsidRPr="00F23AB7">
                        <w:rPr>
                          <w:color w:val="1A6584"/>
                          <w:sz w:val="56"/>
                          <w:szCs w:val="70"/>
                        </w:rPr>
                        <w:t xml:space="preserve">Aspectos Generales del </w:t>
                      </w:r>
                      <w:proofErr w:type="spellStart"/>
                      <w:r>
                        <w:rPr>
                          <w:color w:val="FF0000"/>
                          <w:sz w:val="56"/>
                          <w:szCs w:val="70"/>
                        </w:rPr>
                        <w:t>Hospital</w:t>
                      </w:r>
                      <w:r w:rsidRPr="008072AA">
                        <w:rPr>
                          <w:strike/>
                          <w:color w:val="1A6584"/>
                          <w:sz w:val="56"/>
                          <w:szCs w:val="70"/>
                          <w:highlight w:val="yellow"/>
                        </w:rPr>
                        <w:t>Manual</w:t>
                      </w:r>
                      <w:proofErr w:type="spellEnd"/>
                    </w:p>
                    <w:p w14:paraId="2AB23164" w14:textId="77777777" w:rsidR="009F0CC0" w:rsidRDefault="009F0CC0" w:rsidP="00476581"/>
                  </w:txbxContent>
                </v:textbox>
                <w10:wrap type="square" anchorx="margin"/>
              </v:shape>
            </w:pict>
          </mc:Fallback>
        </mc:AlternateContent>
      </w:r>
      <w:bookmarkEnd w:id="13"/>
      <w:r w:rsidR="00476581">
        <w:br w:type="page"/>
      </w:r>
    </w:p>
    <w:p w14:paraId="2A54DFEE" w14:textId="796FF7AB" w:rsidR="1072E0B1" w:rsidRDefault="1072E0B1" w:rsidP="1072E0B1"/>
    <w:p w14:paraId="7934B5B5" w14:textId="3E237C83" w:rsidR="00476581" w:rsidRPr="00A33961" w:rsidRDefault="12D0D15C" w:rsidP="000F0F26">
      <w:pPr>
        <w:pStyle w:val="Ttulo2"/>
        <w:numPr>
          <w:ilvl w:val="1"/>
          <w:numId w:val="48"/>
        </w:numPr>
        <w:spacing w:after="0"/>
        <w:ind w:left="284" w:hanging="568"/>
        <w:rPr>
          <w:rFonts w:eastAsia="Rockwell" w:cs="Rockwell"/>
        </w:rPr>
      </w:pPr>
      <w:bookmarkStart w:id="14" w:name="_Toc46225395"/>
      <w:r w:rsidRPr="1F113B33">
        <w:rPr>
          <w:rFonts w:eastAsia="Rockwell" w:cs="Rockwell"/>
        </w:rPr>
        <w:t>Breve Reseña de la Institución</w:t>
      </w:r>
      <w:bookmarkEnd w:id="14"/>
    </w:p>
    <w:p w14:paraId="352BCF7F" w14:textId="3E237C83" w:rsidR="1F113B33" w:rsidRDefault="1F113B33" w:rsidP="1F113B33">
      <w:pPr>
        <w:spacing w:after="0" w:line="240" w:lineRule="auto"/>
        <w:ind w:left="284"/>
        <w:jc w:val="both"/>
        <w:rPr>
          <w:rFonts w:ascii="Rockwell" w:eastAsia="Rockwell" w:hAnsi="Rockwell" w:cs="Rockwell"/>
        </w:rPr>
      </w:pPr>
    </w:p>
    <w:p w14:paraId="2325E03C" w14:textId="5D334C06" w:rsidR="00115099" w:rsidRPr="00115099" w:rsidRDefault="00115099" w:rsidP="00115099">
      <w:pPr>
        <w:autoSpaceDE w:val="0"/>
        <w:autoSpaceDN w:val="0"/>
        <w:adjustRightInd w:val="0"/>
        <w:spacing w:after="0" w:line="240" w:lineRule="auto"/>
        <w:ind w:left="284"/>
        <w:jc w:val="both"/>
        <w:rPr>
          <w:rFonts w:ascii="Rockwell" w:eastAsia="Rockwell" w:hAnsi="Rockwell" w:cs="Rockwell"/>
          <w:lang w:val="es-ES"/>
        </w:rPr>
      </w:pPr>
      <w:r>
        <w:rPr>
          <w:rFonts w:ascii="Rockwell" w:eastAsia="Rockwell" w:hAnsi="Rockwell" w:cs="Rockwell"/>
        </w:rPr>
        <w:t>E</w:t>
      </w:r>
      <w:r w:rsidRPr="00115099">
        <w:rPr>
          <w:rFonts w:ascii="Rockwell" w:eastAsia="Rockwell" w:hAnsi="Rockwell" w:cs="Rockwell"/>
          <w:lang w:val="es-ES"/>
        </w:rPr>
        <w:t>l Hospital Dr. Jaime Oliver Pino es uno de los centros de salud más importantes de la ciudad de San Pedro de Macorís en la República Dominicana. Este hospital lleva el nombre de uno de los médicos más destacados del país, que se dedicó a la medicina con gran pasión y entrega a lo largo de su carrera.</w:t>
      </w:r>
    </w:p>
    <w:p w14:paraId="7F181F21" w14:textId="77777777" w:rsidR="00115099" w:rsidRPr="00115099" w:rsidRDefault="00115099" w:rsidP="00115099">
      <w:pPr>
        <w:autoSpaceDE w:val="0"/>
        <w:autoSpaceDN w:val="0"/>
        <w:adjustRightInd w:val="0"/>
        <w:spacing w:after="0" w:line="240" w:lineRule="auto"/>
        <w:ind w:left="284"/>
        <w:jc w:val="both"/>
        <w:rPr>
          <w:rFonts w:ascii="Rockwell" w:eastAsia="Rockwell" w:hAnsi="Rockwell" w:cs="Rockwell"/>
          <w:lang w:val="es-ES"/>
        </w:rPr>
      </w:pPr>
    </w:p>
    <w:p w14:paraId="5B6F442D" w14:textId="77777777" w:rsidR="00115099" w:rsidRPr="00115099" w:rsidRDefault="00115099" w:rsidP="00115099">
      <w:pPr>
        <w:autoSpaceDE w:val="0"/>
        <w:autoSpaceDN w:val="0"/>
        <w:adjustRightInd w:val="0"/>
        <w:spacing w:after="0" w:line="240" w:lineRule="auto"/>
        <w:ind w:left="284"/>
        <w:jc w:val="both"/>
        <w:rPr>
          <w:rFonts w:ascii="Rockwell" w:eastAsia="Rockwell" w:hAnsi="Rockwell" w:cs="Rockwell"/>
          <w:lang w:val="es-ES"/>
        </w:rPr>
      </w:pPr>
      <w:r w:rsidRPr="00115099">
        <w:rPr>
          <w:rFonts w:ascii="Rockwell" w:eastAsia="Rockwell" w:hAnsi="Rockwell" w:cs="Rockwell"/>
          <w:lang w:val="es-ES"/>
        </w:rPr>
        <w:t>El hospital cuenta con instalaciones modernas y equipos de última generación, lo que permite a su personal médico ofrecer servicios especializados y de alta calidad a sus pacientes. Entre las especialidades que se pueden encontrar en este hospital se incluyen cirugía general, ginecología y obstetricia, pediatría, ortopedia, neurología y cardiología, entre otras.</w:t>
      </w:r>
    </w:p>
    <w:p w14:paraId="569750AE" w14:textId="77777777" w:rsidR="00115099" w:rsidRPr="00115099" w:rsidRDefault="00115099" w:rsidP="00115099">
      <w:pPr>
        <w:autoSpaceDE w:val="0"/>
        <w:autoSpaceDN w:val="0"/>
        <w:adjustRightInd w:val="0"/>
        <w:spacing w:after="0" w:line="240" w:lineRule="auto"/>
        <w:ind w:left="284"/>
        <w:jc w:val="both"/>
        <w:rPr>
          <w:rFonts w:ascii="Rockwell" w:eastAsia="Rockwell" w:hAnsi="Rockwell" w:cs="Rockwell"/>
          <w:lang w:val="es-ES"/>
        </w:rPr>
      </w:pPr>
    </w:p>
    <w:p w14:paraId="78F2335C" w14:textId="05FF175B" w:rsidR="00476581" w:rsidRDefault="00115099" w:rsidP="00115099">
      <w:pPr>
        <w:autoSpaceDE w:val="0"/>
        <w:autoSpaceDN w:val="0"/>
        <w:adjustRightInd w:val="0"/>
        <w:spacing w:after="0" w:line="240" w:lineRule="auto"/>
        <w:ind w:left="284"/>
        <w:jc w:val="both"/>
        <w:rPr>
          <w:rFonts w:ascii="Rockwell" w:eastAsia="Rockwell" w:hAnsi="Rockwell" w:cs="Rockwell"/>
          <w:lang w:val="es-ES"/>
        </w:rPr>
      </w:pPr>
      <w:r w:rsidRPr="00115099">
        <w:rPr>
          <w:rFonts w:ascii="Rockwell" w:eastAsia="Rockwell" w:hAnsi="Rockwell" w:cs="Rockwell"/>
          <w:lang w:val="es-ES"/>
        </w:rPr>
        <w:t>Además, el Hospital Dr. Jaime Oliver Pino también tiene un enfoque en la educación médica, brindando programas de formación y capacitación para médicos y estudiantes de medicina. Con todo esto, este centro de salud se ha convertido en un punto de referencia en la ciudad de San Pedro de Macorís y en toda la región del este de la República Dominicana.</w:t>
      </w:r>
    </w:p>
    <w:p w14:paraId="13F86BD5" w14:textId="77777777" w:rsidR="00115099" w:rsidRDefault="00115099" w:rsidP="00115099">
      <w:pPr>
        <w:autoSpaceDE w:val="0"/>
        <w:autoSpaceDN w:val="0"/>
        <w:adjustRightInd w:val="0"/>
        <w:spacing w:after="0" w:line="240" w:lineRule="auto"/>
        <w:ind w:left="284"/>
        <w:jc w:val="both"/>
        <w:rPr>
          <w:rFonts w:ascii="Rockwell" w:eastAsia="Rockwell" w:hAnsi="Rockwell" w:cs="Rockwell"/>
          <w:lang w:val="es-ES"/>
        </w:rPr>
      </w:pPr>
    </w:p>
    <w:p w14:paraId="3C4D8233" w14:textId="0DF00A7C" w:rsidR="00115099" w:rsidRPr="008072AA" w:rsidRDefault="00115099" w:rsidP="00115099">
      <w:pPr>
        <w:autoSpaceDE w:val="0"/>
        <w:autoSpaceDN w:val="0"/>
        <w:adjustRightInd w:val="0"/>
        <w:spacing w:after="0" w:line="240" w:lineRule="auto"/>
        <w:ind w:left="284"/>
        <w:jc w:val="both"/>
        <w:rPr>
          <w:rFonts w:ascii="Rockwell" w:eastAsia="Rockwell" w:hAnsi="Rockwell" w:cs="Rockwell"/>
          <w:strike/>
          <w:lang w:val="es-ES"/>
        </w:rPr>
      </w:pPr>
      <w:r w:rsidRPr="008072AA">
        <w:rPr>
          <w:rFonts w:ascii="Rockwell" w:eastAsia="Rockwell" w:hAnsi="Rockwell" w:cs="Rockwell"/>
          <w:strike/>
          <w:highlight w:val="yellow"/>
          <w:lang w:val="es-ES"/>
        </w:rPr>
        <w:t xml:space="preserve">Cartera de </w:t>
      </w:r>
      <w:commentRangeStart w:id="15"/>
      <w:r w:rsidRPr="008072AA">
        <w:rPr>
          <w:rFonts w:ascii="Rockwell" w:eastAsia="Rockwell" w:hAnsi="Rockwell" w:cs="Rockwell"/>
          <w:strike/>
          <w:highlight w:val="yellow"/>
          <w:lang w:val="es-ES"/>
        </w:rPr>
        <w:t>servicios</w:t>
      </w:r>
      <w:commentRangeEnd w:id="15"/>
      <w:r w:rsidR="008072AA">
        <w:rPr>
          <w:rStyle w:val="Refdecomentario"/>
          <w:rFonts w:eastAsia="Batang"/>
          <w:lang w:val="es-DO"/>
        </w:rPr>
        <w:commentReference w:id="15"/>
      </w:r>
    </w:p>
    <w:p w14:paraId="262FA001" w14:textId="77777777" w:rsidR="00115099" w:rsidRPr="00115099" w:rsidRDefault="00115099" w:rsidP="00115099">
      <w:pPr>
        <w:autoSpaceDE w:val="0"/>
        <w:autoSpaceDN w:val="0"/>
        <w:adjustRightInd w:val="0"/>
        <w:spacing w:after="0" w:line="240" w:lineRule="auto"/>
        <w:ind w:left="284"/>
        <w:jc w:val="both"/>
        <w:rPr>
          <w:rFonts w:ascii="Rockwell" w:eastAsia="Rockwell" w:hAnsi="Rockwell" w:cs="Rockwell"/>
          <w:highlight w:val="yellow"/>
          <w:lang w:val="es-ES"/>
        </w:rPr>
      </w:pPr>
    </w:p>
    <w:p w14:paraId="7EA93A11" w14:textId="4122E458" w:rsidR="00476581" w:rsidRPr="00B144A5" w:rsidRDefault="12D0D15C" w:rsidP="1F113B33">
      <w:pPr>
        <w:autoSpaceDE w:val="0"/>
        <w:autoSpaceDN w:val="0"/>
        <w:adjustRightInd w:val="0"/>
        <w:spacing w:after="0" w:line="240" w:lineRule="auto"/>
        <w:ind w:left="284"/>
        <w:jc w:val="both"/>
        <w:rPr>
          <w:rFonts w:ascii="Rockwell" w:eastAsia="Rockwell" w:hAnsi="Rockwell" w:cs="Rockwell"/>
          <w:b/>
          <w:bCs/>
        </w:rPr>
      </w:pPr>
      <w:r w:rsidRPr="1F113B33">
        <w:rPr>
          <w:rFonts w:ascii="Rockwell" w:eastAsia="Rockwell" w:hAnsi="Rockwell" w:cs="Rockwell"/>
          <w:b/>
          <w:bCs/>
        </w:rPr>
        <w:t xml:space="preserve">Los Hospitales se </w:t>
      </w:r>
      <w:r w:rsidR="619DBF16" w:rsidRPr="1F113B33">
        <w:rPr>
          <w:rFonts w:ascii="Rockwell" w:eastAsia="Rockwell" w:hAnsi="Rockwell" w:cs="Rockwell"/>
          <w:b/>
          <w:bCs/>
        </w:rPr>
        <w:t>sustentan</w:t>
      </w:r>
      <w:r w:rsidRPr="1F113B33">
        <w:rPr>
          <w:rFonts w:ascii="Rockwell" w:eastAsia="Rockwell" w:hAnsi="Rockwell" w:cs="Rockwell"/>
          <w:b/>
          <w:bCs/>
        </w:rPr>
        <w:t xml:space="preserve"> en los siguientes principios: </w:t>
      </w:r>
    </w:p>
    <w:p w14:paraId="3D25A2E0" w14:textId="77777777" w:rsidR="00476581" w:rsidRPr="00EA0B6F" w:rsidRDefault="00476581" w:rsidP="1F113B33">
      <w:pPr>
        <w:autoSpaceDE w:val="0"/>
        <w:autoSpaceDN w:val="0"/>
        <w:adjustRightInd w:val="0"/>
        <w:spacing w:after="0" w:line="240" w:lineRule="auto"/>
        <w:ind w:left="284"/>
        <w:jc w:val="both"/>
        <w:rPr>
          <w:rFonts w:ascii="Rockwell" w:eastAsia="Rockwell" w:hAnsi="Rockwell" w:cs="Rockwell"/>
          <w:b/>
          <w:bCs/>
        </w:rPr>
      </w:pPr>
    </w:p>
    <w:p w14:paraId="67E63939" w14:textId="77777777" w:rsidR="00476581" w:rsidRPr="00FE049F" w:rsidRDefault="12D0D15C" w:rsidP="000F0F26">
      <w:pPr>
        <w:pStyle w:val="Prrafodelista"/>
        <w:numPr>
          <w:ilvl w:val="0"/>
          <w:numId w:val="52"/>
        </w:numPr>
        <w:autoSpaceDE w:val="0"/>
        <w:autoSpaceDN w:val="0"/>
        <w:adjustRightInd w:val="0"/>
        <w:spacing w:after="0" w:line="240" w:lineRule="auto"/>
        <w:ind w:left="851"/>
        <w:jc w:val="both"/>
        <w:rPr>
          <w:rFonts w:ascii="Rockwell" w:eastAsia="Rockwell" w:hAnsi="Rockwell" w:cs="Rockwell"/>
          <w:lang w:val="es-MX"/>
        </w:rPr>
      </w:pPr>
      <w:r w:rsidRPr="1F113B33">
        <w:rPr>
          <w:rFonts w:ascii="Rockwell" w:eastAsia="Rockwell" w:hAnsi="Rockwell" w:cs="Rockwell"/>
          <w:b/>
          <w:bCs/>
          <w:lang w:val="es-MX"/>
        </w:rPr>
        <w:t>Orientado al usuario:</w:t>
      </w:r>
      <w:r w:rsidRPr="1F113B33">
        <w:rPr>
          <w:rFonts w:ascii="Rockwell" w:eastAsia="Rockwell" w:hAnsi="Rockwell" w:cs="Rockwell"/>
          <w:lang w:val="es-MX"/>
        </w:rPr>
        <w:t xml:space="preserve"> Entendido como su principal compromiso y la base para la definición de su organización y funcionamiento; por tanto, pretende cubrir de forma adecuada, las necesidades y las demandas de sus usuarios, en materia de salud. </w:t>
      </w:r>
    </w:p>
    <w:p w14:paraId="062E3559" w14:textId="77777777" w:rsidR="00476581" w:rsidRPr="00FE049F" w:rsidRDefault="00476581" w:rsidP="1F113B33">
      <w:pPr>
        <w:pStyle w:val="Prrafodelista"/>
        <w:autoSpaceDE w:val="0"/>
        <w:autoSpaceDN w:val="0"/>
        <w:adjustRightInd w:val="0"/>
        <w:spacing w:after="0" w:line="240" w:lineRule="auto"/>
        <w:ind w:left="851"/>
        <w:jc w:val="both"/>
        <w:rPr>
          <w:rFonts w:ascii="Rockwell" w:eastAsia="Rockwell" w:hAnsi="Rockwell" w:cs="Rockwell"/>
          <w:lang w:val="es-MX"/>
        </w:rPr>
      </w:pPr>
    </w:p>
    <w:p w14:paraId="35C1518D" w14:textId="77777777" w:rsidR="00476581" w:rsidRDefault="12D0D15C" w:rsidP="000F0F26">
      <w:pPr>
        <w:pStyle w:val="Prrafodelista"/>
        <w:numPr>
          <w:ilvl w:val="0"/>
          <w:numId w:val="52"/>
        </w:numPr>
        <w:autoSpaceDE w:val="0"/>
        <w:autoSpaceDN w:val="0"/>
        <w:adjustRightInd w:val="0"/>
        <w:spacing w:after="0" w:line="240" w:lineRule="auto"/>
        <w:ind w:left="851"/>
        <w:jc w:val="both"/>
        <w:rPr>
          <w:rFonts w:ascii="Rockwell" w:eastAsia="Rockwell" w:hAnsi="Rockwell" w:cs="Rockwell"/>
          <w:lang w:val="es-MX"/>
        </w:rPr>
      </w:pPr>
      <w:r w:rsidRPr="1F113B33">
        <w:rPr>
          <w:rFonts w:ascii="Rockwell" w:eastAsia="Rockwell" w:hAnsi="Rockwell" w:cs="Rockwell"/>
          <w:b/>
          <w:bCs/>
          <w:lang w:val="es-MX"/>
        </w:rPr>
        <w:t>Competente:</w:t>
      </w:r>
      <w:r w:rsidRPr="1F113B33">
        <w:rPr>
          <w:rFonts w:ascii="Rockwell" w:eastAsia="Rockwell" w:hAnsi="Rockwell" w:cs="Rockwell"/>
          <w:lang w:val="es-MX"/>
        </w:rPr>
        <w:t xml:space="preserve"> Visto como la capacidad de prestar sus servicios con igual o mejor relación costo-beneficio que los estándares establecidos. </w:t>
      </w:r>
    </w:p>
    <w:p w14:paraId="54626D3B" w14:textId="77777777" w:rsidR="00476581" w:rsidRPr="00EA0B6F" w:rsidRDefault="00476581" w:rsidP="1F113B33">
      <w:pPr>
        <w:autoSpaceDE w:val="0"/>
        <w:autoSpaceDN w:val="0"/>
        <w:adjustRightInd w:val="0"/>
        <w:spacing w:after="0" w:line="240" w:lineRule="auto"/>
        <w:ind w:left="284"/>
        <w:jc w:val="both"/>
        <w:rPr>
          <w:rFonts w:ascii="Rockwell" w:eastAsia="Rockwell" w:hAnsi="Rockwell" w:cs="Rockwell"/>
        </w:rPr>
      </w:pPr>
    </w:p>
    <w:p w14:paraId="5F05568F" w14:textId="77777777" w:rsidR="00476581" w:rsidRDefault="12D0D15C" w:rsidP="000F0F26">
      <w:pPr>
        <w:pStyle w:val="Prrafodelista"/>
        <w:numPr>
          <w:ilvl w:val="0"/>
          <w:numId w:val="52"/>
        </w:numPr>
        <w:autoSpaceDE w:val="0"/>
        <w:autoSpaceDN w:val="0"/>
        <w:adjustRightInd w:val="0"/>
        <w:spacing w:after="0" w:line="240" w:lineRule="auto"/>
        <w:ind w:left="851"/>
        <w:jc w:val="both"/>
        <w:rPr>
          <w:rFonts w:ascii="Rockwell" w:eastAsia="Rockwell" w:hAnsi="Rockwell" w:cs="Rockwell"/>
          <w:lang w:val="es-MX"/>
        </w:rPr>
      </w:pPr>
      <w:r w:rsidRPr="1F113B33">
        <w:rPr>
          <w:rFonts w:ascii="Rockwell" w:eastAsia="Rockwell" w:hAnsi="Rockwell" w:cs="Rockwell"/>
          <w:b/>
          <w:bCs/>
          <w:lang w:val="es-MX"/>
        </w:rPr>
        <w:t>Profesionalidad</w:t>
      </w:r>
      <w:r w:rsidRPr="1F113B33">
        <w:rPr>
          <w:rFonts w:ascii="Rockwell" w:eastAsia="Rockwell" w:hAnsi="Rockwell" w:cs="Rockwell"/>
          <w:lang w:val="es-MX"/>
        </w:rPr>
        <w:t>: Sobre la base de que las decisiones e intervenciones de sus directivos y profesionales se rigen por criterios reconocidos científicamente.</w:t>
      </w:r>
    </w:p>
    <w:p w14:paraId="6AD69BE4" w14:textId="77777777" w:rsidR="00476581" w:rsidRPr="00EA0B6F" w:rsidRDefault="12D0D15C" w:rsidP="1F113B33">
      <w:pPr>
        <w:autoSpaceDE w:val="0"/>
        <w:autoSpaceDN w:val="0"/>
        <w:adjustRightInd w:val="0"/>
        <w:spacing w:after="0" w:line="240" w:lineRule="auto"/>
        <w:ind w:left="284"/>
        <w:jc w:val="both"/>
        <w:rPr>
          <w:rFonts w:ascii="Rockwell" w:eastAsia="Rockwell" w:hAnsi="Rockwell" w:cs="Rockwell"/>
        </w:rPr>
      </w:pPr>
      <w:r w:rsidRPr="1F113B33">
        <w:rPr>
          <w:rFonts w:ascii="Rockwell" w:eastAsia="Rockwell" w:hAnsi="Rockwell" w:cs="Rockwell"/>
        </w:rPr>
        <w:t xml:space="preserve"> </w:t>
      </w:r>
    </w:p>
    <w:p w14:paraId="462761E7" w14:textId="77777777" w:rsidR="00476581" w:rsidRDefault="12D0D15C" w:rsidP="000F0F26">
      <w:pPr>
        <w:pStyle w:val="Prrafodelista"/>
        <w:numPr>
          <w:ilvl w:val="0"/>
          <w:numId w:val="52"/>
        </w:numPr>
        <w:autoSpaceDE w:val="0"/>
        <w:autoSpaceDN w:val="0"/>
        <w:adjustRightInd w:val="0"/>
        <w:spacing w:after="0" w:line="240" w:lineRule="auto"/>
        <w:ind w:left="851"/>
        <w:jc w:val="both"/>
        <w:rPr>
          <w:rFonts w:ascii="Rockwell" w:eastAsia="Rockwell" w:hAnsi="Rockwell" w:cs="Rockwell"/>
          <w:lang w:val="es-MX"/>
        </w:rPr>
      </w:pPr>
      <w:r w:rsidRPr="1F113B33">
        <w:rPr>
          <w:rFonts w:ascii="Rockwell" w:eastAsia="Rockwell" w:hAnsi="Rockwell" w:cs="Rockwell"/>
          <w:b/>
          <w:bCs/>
          <w:lang w:val="es-MX"/>
        </w:rPr>
        <w:t>Compromiso</w:t>
      </w:r>
      <w:r w:rsidRPr="1F113B33">
        <w:rPr>
          <w:rFonts w:ascii="Rockwell" w:eastAsia="Rockwell" w:hAnsi="Rockwell" w:cs="Rockwell"/>
          <w:lang w:val="es-MX"/>
        </w:rPr>
        <w:t xml:space="preserve">: Visto como la obligación de contribuir a la mejora de los indicadores de salud de la población y al mismo tiempo a cumplir con los acuerdos logrados para la provisión de los servicios. </w:t>
      </w:r>
    </w:p>
    <w:p w14:paraId="6FE3C04B" w14:textId="77777777" w:rsidR="00476581" w:rsidRPr="00EA0B6F" w:rsidRDefault="00476581" w:rsidP="1F113B33">
      <w:pPr>
        <w:autoSpaceDE w:val="0"/>
        <w:autoSpaceDN w:val="0"/>
        <w:adjustRightInd w:val="0"/>
        <w:spacing w:after="0" w:line="240" w:lineRule="auto"/>
        <w:ind w:left="284"/>
        <w:jc w:val="both"/>
        <w:rPr>
          <w:rFonts w:ascii="Rockwell" w:eastAsia="Rockwell" w:hAnsi="Rockwell" w:cs="Rockwell"/>
        </w:rPr>
      </w:pPr>
    </w:p>
    <w:p w14:paraId="0F54F43C" w14:textId="77777777" w:rsidR="00476581" w:rsidRDefault="12D0D15C" w:rsidP="000F0F26">
      <w:pPr>
        <w:pStyle w:val="Prrafodelista"/>
        <w:numPr>
          <w:ilvl w:val="0"/>
          <w:numId w:val="52"/>
        </w:numPr>
        <w:autoSpaceDE w:val="0"/>
        <w:autoSpaceDN w:val="0"/>
        <w:adjustRightInd w:val="0"/>
        <w:spacing w:after="0" w:line="240" w:lineRule="auto"/>
        <w:ind w:left="851"/>
        <w:jc w:val="both"/>
        <w:rPr>
          <w:rFonts w:ascii="Rockwell" w:eastAsia="Rockwell" w:hAnsi="Rockwell" w:cs="Rockwell"/>
          <w:lang w:val="es-MX"/>
        </w:rPr>
      </w:pPr>
      <w:r w:rsidRPr="1F113B33">
        <w:rPr>
          <w:rFonts w:ascii="Rockwell" w:eastAsia="Rockwell" w:hAnsi="Rockwell" w:cs="Rockwell"/>
          <w:b/>
          <w:bCs/>
          <w:lang w:val="es-MX"/>
        </w:rPr>
        <w:t>Articulación</w:t>
      </w:r>
      <w:r w:rsidRPr="1F113B33">
        <w:rPr>
          <w:rFonts w:ascii="Rockwell" w:eastAsia="Rockwell" w:hAnsi="Rockwell" w:cs="Rockwell"/>
          <w:lang w:val="es-MX"/>
        </w:rPr>
        <w:t xml:space="preserve">: Por la forma en que se relaciona con los servicios y los demás centros de atención de la red a que pertenece, al igual que la forma en que se relaciona a su interior, entre sus distintas dependencias, con la finalidad de completar sus servicios y/o apoyar a otros. </w:t>
      </w:r>
    </w:p>
    <w:p w14:paraId="492A665B" w14:textId="77777777" w:rsidR="00476581" w:rsidRPr="00EA0B6F" w:rsidRDefault="00476581" w:rsidP="1F113B33">
      <w:pPr>
        <w:autoSpaceDE w:val="0"/>
        <w:autoSpaceDN w:val="0"/>
        <w:adjustRightInd w:val="0"/>
        <w:spacing w:after="0" w:line="240" w:lineRule="auto"/>
        <w:ind w:left="284"/>
        <w:jc w:val="both"/>
        <w:rPr>
          <w:rFonts w:ascii="Rockwell" w:eastAsia="Rockwell" w:hAnsi="Rockwell" w:cs="Rockwell"/>
        </w:rPr>
      </w:pPr>
    </w:p>
    <w:p w14:paraId="7AA5929D" w14:textId="77777777" w:rsidR="00476581" w:rsidRDefault="12D0D15C" w:rsidP="000F0F26">
      <w:pPr>
        <w:pStyle w:val="Prrafodelista"/>
        <w:numPr>
          <w:ilvl w:val="0"/>
          <w:numId w:val="52"/>
        </w:numPr>
        <w:autoSpaceDE w:val="0"/>
        <w:autoSpaceDN w:val="0"/>
        <w:adjustRightInd w:val="0"/>
        <w:spacing w:after="0" w:line="240" w:lineRule="auto"/>
        <w:ind w:left="851"/>
        <w:jc w:val="both"/>
        <w:rPr>
          <w:rFonts w:ascii="Rockwell" w:eastAsia="Rockwell" w:hAnsi="Rockwell" w:cs="Rockwell"/>
          <w:lang w:val="es-MX"/>
        </w:rPr>
      </w:pPr>
      <w:r w:rsidRPr="1F113B33">
        <w:rPr>
          <w:rFonts w:ascii="Rockwell" w:eastAsia="Rockwell" w:hAnsi="Rockwell" w:cs="Rockwell"/>
          <w:b/>
          <w:bCs/>
          <w:lang w:val="es-MX"/>
        </w:rPr>
        <w:t>Empoderamiento</w:t>
      </w:r>
      <w:r w:rsidRPr="1F113B33">
        <w:rPr>
          <w:rFonts w:ascii="Rockwell" w:eastAsia="Rockwell" w:hAnsi="Rockwell" w:cs="Rockwell"/>
          <w:lang w:val="es-MX"/>
        </w:rPr>
        <w:t>: Entendido como la promoción de la participación de sus usuarios, por medio de la generación de espacios y oportunidades.</w:t>
      </w:r>
    </w:p>
    <w:p w14:paraId="3CF67DE8" w14:textId="77777777" w:rsidR="00476581" w:rsidRPr="00EA0B6F" w:rsidRDefault="00476581" w:rsidP="1F113B33">
      <w:pPr>
        <w:autoSpaceDE w:val="0"/>
        <w:autoSpaceDN w:val="0"/>
        <w:adjustRightInd w:val="0"/>
        <w:spacing w:after="0" w:line="240" w:lineRule="auto"/>
        <w:ind w:left="284"/>
        <w:jc w:val="both"/>
        <w:rPr>
          <w:rFonts w:ascii="Rockwell" w:eastAsia="Rockwell" w:hAnsi="Rockwell" w:cs="Rockwell"/>
        </w:rPr>
      </w:pPr>
    </w:p>
    <w:p w14:paraId="57490446" w14:textId="77777777" w:rsidR="00476581" w:rsidRDefault="12D0D15C" w:rsidP="000F0F26">
      <w:pPr>
        <w:pStyle w:val="Prrafodelista"/>
        <w:numPr>
          <w:ilvl w:val="0"/>
          <w:numId w:val="52"/>
        </w:numPr>
        <w:autoSpaceDE w:val="0"/>
        <w:autoSpaceDN w:val="0"/>
        <w:adjustRightInd w:val="0"/>
        <w:spacing w:after="0" w:line="240" w:lineRule="auto"/>
        <w:ind w:left="851"/>
        <w:jc w:val="both"/>
        <w:rPr>
          <w:rFonts w:ascii="Rockwell" w:eastAsia="Rockwell" w:hAnsi="Rockwell" w:cs="Rockwell"/>
          <w:lang w:val="es-MX"/>
        </w:rPr>
      </w:pPr>
      <w:r w:rsidRPr="1F113B33">
        <w:rPr>
          <w:rFonts w:ascii="Rockwell" w:eastAsia="Rockwell" w:hAnsi="Rockwell" w:cs="Rockwell"/>
          <w:b/>
          <w:bCs/>
          <w:lang w:val="es-MX"/>
        </w:rPr>
        <w:lastRenderedPageBreak/>
        <w:t xml:space="preserve">Calidad: </w:t>
      </w:r>
      <w:r w:rsidRPr="1F113B33">
        <w:rPr>
          <w:rFonts w:ascii="Rockwell" w:eastAsia="Rockwell" w:hAnsi="Rockwell" w:cs="Rockwell"/>
          <w:lang w:val="es-MX"/>
        </w:rPr>
        <w:t xml:space="preserve">Vista como la provisión de servicios de salud con un nivel profesional optimo con los recursos disponibles, para lograr la adhesión y la satisfacción del usuario y el equilibrio más favorable de beneficios, riesgos y costos. </w:t>
      </w:r>
    </w:p>
    <w:p w14:paraId="2735C6DA" w14:textId="77777777" w:rsidR="00476581" w:rsidRPr="00EA0B6F" w:rsidRDefault="12D0D15C" w:rsidP="000F0F26">
      <w:pPr>
        <w:pStyle w:val="Prrafodelista"/>
        <w:numPr>
          <w:ilvl w:val="0"/>
          <w:numId w:val="52"/>
        </w:numPr>
        <w:autoSpaceDE w:val="0"/>
        <w:autoSpaceDN w:val="0"/>
        <w:adjustRightInd w:val="0"/>
        <w:spacing w:after="0" w:line="240" w:lineRule="auto"/>
        <w:ind w:left="851"/>
        <w:jc w:val="both"/>
        <w:rPr>
          <w:rFonts w:ascii="Rockwell" w:eastAsia="Rockwell" w:hAnsi="Rockwell" w:cs="Rockwell"/>
          <w:lang w:val="es-MX"/>
        </w:rPr>
      </w:pPr>
      <w:r w:rsidRPr="1F113B33">
        <w:rPr>
          <w:rFonts w:ascii="Rockwell" w:eastAsia="Rockwell" w:hAnsi="Rockwell" w:cs="Rockwell"/>
          <w:b/>
          <w:bCs/>
          <w:lang w:val="es-MX"/>
        </w:rPr>
        <w:t>Humanización</w:t>
      </w:r>
      <w:r w:rsidRPr="1F113B33">
        <w:rPr>
          <w:rFonts w:ascii="Rockwell" w:eastAsia="Rockwell" w:hAnsi="Rockwell" w:cs="Rockwell"/>
          <w:lang w:val="es-MX"/>
        </w:rPr>
        <w:t>: Interpretada como la valoración, calidez y respeto en las relaciones con los usuarios de los servicios de salud y la solidaridad con su condición individual y social.</w:t>
      </w:r>
    </w:p>
    <w:p w14:paraId="551A4F5E" w14:textId="77777777" w:rsidR="00476581" w:rsidRPr="008072AA" w:rsidRDefault="00476581" w:rsidP="1F113B33">
      <w:pPr>
        <w:autoSpaceDE w:val="0"/>
        <w:autoSpaceDN w:val="0"/>
        <w:adjustRightInd w:val="0"/>
        <w:spacing w:after="0" w:line="240" w:lineRule="auto"/>
        <w:ind w:left="284"/>
        <w:jc w:val="both"/>
        <w:rPr>
          <w:rFonts w:ascii="Rockwell" w:eastAsia="Rockwell" w:hAnsi="Rockwell" w:cs="Rockwell"/>
        </w:rPr>
      </w:pPr>
    </w:p>
    <w:p w14:paraId="037F7D1E" w14:textId="23C770AE" w:rsidR="00427AA1" w:rsidRPr="003301AF" w:rsidRDefault="12D0D15C" w:rsidP="000F0F26">
      <w:pPr>
        <w:pStyle w:val="Ttulo2"/>
        <w:numPr>
          <w:ilvl w:val="1"/>
          <w:numId w:val="48"/>
        </w:numPr>
        <w:spacing w:after="0"/>
        <w:ind w:left="284" w:hanging="567"/>
        <w:rPr>
          <w:rFonts w:eastAsia="Rockwell" w:cs="Rockwell"/>
          <w:highlight w:val="yellow"/>
        </w:rPr>
      </w:pPr>
      <w:bookmarkStart w:id="16" w:name="_Toc46225396"/>
      <w:r w:rsidRPr="008072AA">
        <w:rPr>
          <w:rFonts w:eastAsia="Rockwell" w:cs="Rockwell"/>
        </w:rPr>
        <w:t>M</w:t>
      </w:r>
      <w:r w:rsidRPr="00172865">
        <w:rPr>
          <w:rFonts w:eastAsia="Rockwell" w:cs="Rockwell"/>
        </w:rPr>
        <w:t>isión, Visión y Valores Institucionales</w:t>
      </w:r>
      <w:bookmarkEnd w:id="16"/>
    </w:p>
    <w:p w14:paraId="5F46F423" w14:textId="46056455" w:rsidR="1F113B33" w:rsidRDefault="1F113B33" w:rsidP="1F113B33">
      <w:pPr>
        <w:spacing w:after="0" w:line="240" w:lineRule="auto"/>
        <w:jc w:val="both"/>
        <w:rPr>
          <w:rFonts w:ascii="Rockwell" w:eastAsia="Rockwell" w:hAnsi="Rockwell" w:cs="Rockwell"/>
        </w:rPr>
      </w:pPr>
    </w:p>
    <w:p w14:paraId="44166256" w14:textId="39EDF0C9" w:rsidR="00476581" w:rsidRDefault="12D0D15C" w:rsidP="000F0F26">
      <w:pPr>
        <w:pStyle w:val="Prrafodelista"/>
        <w:numPr>
          <w:ilvl w:val="2"/>
          <w:numId w:val="53"/>
        </w:numPr>
        <w:autoSpaceDE w:val="0"/>
        <w:autoSpaceDN w:val="0"/>
        <w:adjustRightInd w:val="0"/>
        <w:spacing w:after="0" w:line="240" w:lineRule="auto"/>
        <w:ind w:left="993"/>
        <w:jc w:val="both"/>
        <w:rPr>
          <w:rFonts w:ascii="Rockwell" w:eastAsia="Rockwell" w:hAnsi="Rockwell" w:cs="Rockwell"/>
          <w:b/>
          <w:bCs/>
          <w:color w:val="000000" w:themeColor="text1"/>
        </w:rPr>
      </w:pPr>
      <w:r w:rsidRPr="1F113B33">
        <w:rPr>
          <w:rFonts w:ascii="Rockwell" w:eastAsia="Rockwell" w:hAnsi="Rockwell" w:cs="Rockwell"/>
          <w:b/>
          <w:bCs/>
          <w:color w:val="000000" w:themeColor="text1"/>
        </w:rPr>
        <w:t>Misión</w:t>
      </w:r>
      <w:r w:rsidR="2672B7E5" w:rsidRPr="1F113B33">
        <w:rPr>
          <w:rFonts w:ascii="Rockwell" w:eastAsia="Rockwell" w:hAnsi="Rockwell" w:cs="Rockwell"/>
          <w:b/>
          <w:bCs/>
          <w:color w:val="000000" w:themeColor="text1"/>
        </w:rPr>
        <w:t>:</w:t>
      </w:r>
      <w:r w:rsidR="00C50AE0">
        <w:rPr>
          <w:rFonts w:ascii="Rockwell" w:eastAsia="Rockwell" w:hAnsi="Rockwell" w:cs="Rockwell"/>
          <w:b/>
          <w:bCs/>
          <w:color w:val="000000" w:themeColor="text1"/>
        </w:rPr>
        <w:t xml:space="preserve"> </w:t>
      </w:r>
    </w:p>
    <w:p w14:paraId="6B085691" w14:textId="3A72D636" w:rsidR="00C50AE0" w:rsidRPr="00C50AE0" w:rsidRDefault="00C50AE0" w:rsidP="00C50AE0">
      <w:pPr>
        <w:autoSpaceDE w:val="0"/>
        <w:autoSpaceDN w:val="0"/>
        <w:adjustRightInd w:val="0"/>
        <w:spacing w:after="0" w:line="240" w:lineRule="auto"/>
        <w:ind w:left="273"/>
        <w:jc w:val="both"/>
        <w:rPr>
          <w:rFonts w:ascii="Rockwell" w:eastAsia="Rockwell" w:hAnsi="Rockwell" w:cs="Rockwell"/>
          <w:bCs/>
          <w:color w:val="000000" w:themeColor="text1"/>
        </w:rPr>
      </w:pPr>
      <w:r>
        <w:rPr>
          <w:rFonts w:ascii="Rockwell" w:eastAsia="Rockwell" w:hAnsi="Rockwell" w:cs="Rockwell"/>
          <w:bCs/>
          <w:color w:val="000000" w:themeColor="text1"/>
        </w:rPr>
        <w:t xml:space="preserve">Somos un centro hospitalario docente con un equipo humano y profesional altamente especializados, comprometidos con la efectividad de la atención integral y los más altos niveles de calidad, humanismo y calidez a nuestros usuarios. </w:t>
      </w:r>
    </w:p>
    <w:p w14:paraId="5C9312C3" w14:textId="77777777" w:rsidR="00476581" w:rsidRPr="005D3291" w:rsidRDefault="00476581" w:rsidP="1F113B33">
      <w:pPr>
        <w:pStyle w:val="Prrafodelista"/>
        <w:autoSpaceDE w:val="0"/>
        <w:autoSpaceDN w:val="0"/>
        <w:adjustRightInd w:val="0"/>
        <w:spacing w:after="0" w:line="240" w:lineRule="auto"/>
        <w:ind w:left="993"/>
        <w:jc w:val="both"/>
        <w:rPr>
          <w:rFonts w:ascii="Rockwell" w:eastAsia="Rockwell" w:hAnsi="Rockwell" w:cs="Rockwell"/>
          <w:b/>
          <w:bCs/>
          <w:color w:val="000000" w:themeColor="text1"/>
          <w:highlight w:val="yellow"/>
        </w:rPr>
      </w:pPr>
    </w:p>
    <w:p w14:paraId="11439ACF" w14:textId="24071E9A" w:rsidR="00476581" w:rsidRPr="00C50AE0" w:rsidRDefault="12D0D15C" w:rsidP="000F0F26">
      <w:pPr>
        <w:pStyle w:val="Prrafodelista"/>
        <w:numPr>
          <w:ilvl w:val="2"/>
          <w:numId w:val="53"/>
        </w:numPr>
        <w:autoSpaceDE w:val="0"/>
        <w:autoSpaceDN w:val="0"/>
        <w:adjustRightInd w:val="0"/>
        <w:spacing w:after="0" w:line="240" w:lineRule="auto"/>
        <w:ind w:left="993"/>
        <w:jc w:val="both"/>
        <w:rPr>
          <w:rFonts w:ascii="Rockwell" w:eastAsia="Rockwell" w:hAnsi="Rockwell" w:cs="Rockwell"/>
          <w:b/>
          <w:bCs/>
          <w:color w:val="000000" w:themeColor="text1"/>
        </w:rPr>
      </w:pPr>
      <w:r w:rsidRPr="1F113B33">
        <w:rPr>
          <w:rFonts w:ascii="Rockwell" w:eastAsia="Rockwell" w:hAnsi="Rockwell" w:cs="Rockwell"/>
          <w:b/>
          <w:bCs/>
        </w:rPr>
        <w:t>Visión:</w:t>
      </w:r>
    </w:p>
    <w:p w14:paraId="629096E1" w14:textId="564E0722" w:rsidR="00C50AE0" w:rsidRPr="00C50AE0" w:rsidRDefault="00C50AE0" w:rsidP="00C50AE0">
      <w:pPr>
        <w:autoSpaceDE w:val="0"/>
        <w:autoSpaceDN w:val="0"/>
        <w:adjustRightInd w:val="0"/>
        <w:spacing w:after="0" w:line="240" w:lineRule="auto"/>
        <w:ind w:left="273"/>
        <w:jc w:val="both"/>
        <w:rPr>
          <w:rFonts w:ascii="Rockwell" w:eastAsia="Rockwell" w:hAnsi="Rockwell" w:cs="Rockwell"/>
          <w:bCs/>
          <w:color w:val="000000" w:themeColor="text1"/>
        </w:rPr>
      </w:pPr>
      <w:r>
        <w:rPr>
          <w:rFonts w:ascii="Rockwell" w:eastAsia="Rockwell" w:hAnsi="Rockwell" w:cs="Rockwell"/>
          <w:bCs/>
          <w:color w:val="000000" w:themeColor="text1"/>
        </w:rPr>
        <w:t xml:space="preserve">Ser un hospital de referencia </w:t>
      </w:r>
      <w:r w:rsidR="00763C4A">
        <w:rPr>
          <w:rFonts w:ascii="Rockwell" w:eastAsia="Rockwell" w:hAnsi="Rockwell" w:cs="Rockwell"/>
          <w:bCs/>
          <w:color w:val="000000" w:themeColor="text1"/>
        </w:rPr>
        <w:t>local y</w:t>
      </w:r>
      <w:r>
        <w:rPr>
          <w:rFonts w:ascii="Rockwell" w:eastAsia="Rockwell" w:hAnsi="Rockwell" w:cs="Rockwell"/>
          <w:bCs/>
          <w:color w:val="000000" w:themeColor="text1"/>
        </w:rPr>
        <w:t xml:space="preserve"> regional en servicios integrales de salud con un alto rendimiento y garantía de una atención medica de óptima calidad. Ser modelo de calidad en atención.</w:t>
      </w:r>
    </w:p>
    <w:p w14:paraId="5588B039" w14:textId="77777777" w:rsidR="00476581" w:rsidRPr="00EE3EA2" w:rsidRDefault="00476581" w:rsidP="1F113B33">
      <w:pPr>
        <w:pStyle w:val="ListParagraph1"/>
        <w:ind w:left="0"/>
        <w:jc w:val="both"/>
        <w:rPr>
          <w:rFonts w:ascii="Rockwell" w:eastAsia="Rockwell" w:hAnsi="Rockwell" w:cs="Rockwell"/>
          <w:b/>
          <w:bCs/>
          <w:sz w:val="24"/>
          <w:szCs w:val="24"/>
        </w:rPr>
      </w:pPr>
    </w:p>
    <w:p w14:paraId="77DD65ED" w14:textId="495ACC47" w:rsidR="00476581" w:rsidRPr="00EE3EA2" w:rsidRDefault="12D0D15C" w:rsidP="000F0F26">
      <w:pPr>
        <w:pStyle w:val="Prrafodelista"/>
        <w:numPr>
          <w:ilvl w:val="2"/>
          <w:numId w:val="53"/>
        </w:numPr>
        <w:autoSpaceDE w:val="0"/>
        <w:autoSpaceDN w:val="0"/>
        <w:adjustRightInd w:val="0"/>
        <w:spacing w:after="0" w:line="240" w:lineRule="auto"/>
        <w:ind w:left="993"/>
        <w:jc w:val="both"/>
        <w:rPr>
          <w:rFonts w:ascii="Rockwell" w:eastAsia="Rockwell" w:hAnsi="Rockwell" w:cs="Rockwell"/>
          <w:b/>
          <w:bCs/>
          <w:color w:val="000000" w:themeColor="text1"/>
        </w:rPr>
      </w:pPr>
      <w:r w:rsidRPr="1F113B33">
        <w:rPr>
          <w:rFonts w:ascii="Rockwell" w:eastAsia="Rockwell" w:hAnsi="Rockwell" w:cs="Rockwell"/>
          <w:b/>
          <w:bCs/>
        </w:rPr>
        <w:t>Valores Institucionale</w:t>
      </w:r>
      <w:r w:rsidR="25B05DAB" w:rsidRPr="1F113B33">
        <w:rPr>
          <w:rFonts w:ascii="Rockwell" w:eastAsia="Rockwell" w:hAnsi="Rockwell" w:cs="Rockwell"/>
          <w:b/>
          <w:bCs/>
        </w:rPr>
        <w:t>s</w:t>
      </w:r>
    </w:p>
    <w:p w14:paraId="05C74D51" w14:textId="2CC05697" w:rsidR="00476581" w:rsidRPr="00AC7C6B" w:rsidRDefault="12D0D15C" w:rsidP="00C50AE0">
      <w:pPr>
        <w:pStyle w:val="ListParagraph1"/>
        <w:rPr>
          <w:rFonts w:ascii="Rockwell" w:eastAsia="Rockwell" w:hAnsi="Rockwell" w:cs="Rockwell"/>
          <w:bCs/>
          <w:sz w:val="22"/>
          <w:szCs w:val="22"/>
        </w:rPr>
      </w:pPr>
      <w:r w:rsidRPr="1F113B33">
        <w:rPr>
          <w:rFonts w:ascii="Rockwell" w:eastAsia="Rockwell" w:hAnsi="Rockwell" w:cs="Rockwell"/>
          <w:b/>
          <w:bCs/>
          <w:sz w:val="24"/>
          <w:szCs w:val="24"/>
        </w:rPr>
        <w:t xml:space="preserve"> </w:t>
      </w:r>
      <w:r w:rsidR="00C50AE0" w:rsidRPr="00AC7C6B">
        <w:rPr>
          <w:rFonts w:ascii="Rockwell" w:eastAsia="Rockwell" w:hAnsi="Rockwell" w:cs="Rockwell"/>
          <w:bCs/>
          <w:sz w:val="22"/>
          <w:szCs w:val="22"/>
        </w:rPr>
        <w:t>Humanismo</w:t>
      </w:r>
    </w:p>
    <w:p w14:paraId="2D959A82" w14:textId="109B7CEC" w:rsidR="00C50AE0" w:rsidRPr="00AC7C6B" w:rsidRDefault="00C50AE0" w:rsidP="00C50AE0">
      <w:pPr>
        <w:pStyle w:val="ListParagraph1"/>
        <w:rPr>
          <w:rFonts w:ascii="Rockwell" w:eastAsia="Rockwell" w:hAnsi="Rockwell" w:cs="Rockwell"/>
          <w:bCs/>
          <w:sz w:val="22"/>
          <w:szCs w:val="22"/>
        </w:rPr>
      </w:pPr>
      <w:r w:rsidRPr="00AC7C6B">
        <w:rPr>
          <w:rFonts w:ascii="Rockwell" w:eastAsia="Rockwell" w:hAnsi="Rockwell" w:cs="Rockwell"/>
          <w:bCs/>
          <w:sz w:val="22"/>
          <w:szCs w:val="22"/>
        </w:rPr>
        <w:t xml:space="preserve">Trabajo En Equipo </w:t>
      </w:r>
    </w:p>
    <w:p w14:paraId="4958B442" w14:textId="2C0FC96F" w:rsidR="00C50AE0" w:rsidRPr="00AC7C6B" w:rsidRDefault="00C50AE0" w:rsidP="00C50AE0">
      <w:pPr>
        <w:pStyle w:val="ListParagraph1"/>
        <w:rPr>
          <w:rFonts w:ascii="Rockwell" w:eastAsia="Rockwell" w:hAnsi="Rockwell" w:cs="Rockwell"/>
          <w:bCs/>
          <w:sz w:val="22"/>
          <w:szCs w:val="22"/>
        </w:rPr>
      </w:pPr>
      <w:r w:rsidRPr="00AC7C6B">
        <w:rPr>
          <w:rFonts w:ascii="Rockwell" w:eastAsia="Rockwell" w:hAnsi="Rockwell" w:cs="Rockwell"/>
          <w:bCs/>
          <w:sz w:val="22"/>
          <w:szCs w:val="22"/>
        </w:rPr>
        <w:t xml:space="preserve">Cortesía </w:t>
      </w:r>
    </w:p>
    <w:p w14:paraId="0102A84F" w14:textId="297B6127" w:rsidR="00C50AE0" w:rsidRPr="00AC7C6B" w:rsidRDefault="00C50AE0" w:rsidP="00C50AE0">
      <w:pPr>
        <w:pStyle w:val="ListParagraph1"/>
        <w:rPr>
          <w:rFonts w:ascii="Rockwell" w:eastAsia="Rockwell" w:hAnsi="Rockwell" w:cs="Rockwell"/>
          <w:bCs/>
          <w:sz w:val="22"/>
          <w:szCs w:val="22"/>
        </w:rPr>
      </w:pPr>
      <w:r w:rsidRPr="00AC7C6B">
        <w:rPr>
          <w:rFonts w:ascii="Rockwell" w:eastAsia="Rockwell" w:hAnsi="Rockwell" w:cs="Rockwell"/>
          <w:bCs/>
          <w:sz w:val="22"/>
          <w:szCs w:val="22"/>
        </w:rPr>
        <w:t xml:space="preserve">Compromiso </w:t>
      </w:r>
    </w:p>
    <w:p w14:paraId="5D478418" w14:textId="509A7E1F" w:rsidR="00C50AE0" w:rsidRPr="00AC7C6B" w:rsidRDefault="00C50AE0" w:rsidP="00C50AE0">
      <w:pPr>
        <w:pStyle w:val="ListParagraph1"/>
        <w:rPr>
          <w:rFonts w:ascii="Rockwell" w:eastAsia="Rockwell" w:hAnsi="Rockwell" w:cs="Rockwell"/>
          <w:bCs/>
          <w:sz w:val="22"/>
          <w:szCs w:val="22"/>
        </w:rPr>
      </w:pPr>
      <w:r w:rsidRPr="00AC7C6B">
        <w:rPr>
          <w:rFonts w:ascii="Rockwell" w:eastAsia="Rockwell" w:hAnsi="Rockwell" w:cs="Rockwell"/>
          <w:bCs/>
          <w:sz w:val="22"/>
          <w:szCs w:val="22"/>
        </w:rPr>
        <w:t xml:space="preserve">Equidad </w:t>
      </w:r>
    </w:p>
    <w:p w14:paraId="6706E918" w14:textId="2F6183EE" w:rsidR="00C50AE0" w:rsidRPr="00AC7C6B" w:rsidRDefault="00C50AE0" w:rsidP="00C50AE0">
      <w:pPr>
        <w:pStyle w:val="ListParagraph1"/>
        <w:rPr>
          <w:rFonts w:ascii="Rockwell" w:eastAsia="Rockwell" w:hAnsi="Rockwell" w:cs="Rockwell"/>
          <w:bCs/>
          <w:sz w:val="22"/>
          <w:szCs w:val="22"/>
        </w:rPr>
      </w:pPr>
      <w:r w:rsidRPr="00AC7C6B">
        <w:rPr>
          <w:rFonts w:ascii="Rockwell" w:eastAsia="Rockwell" w:hAnsi="Rockwell" w:cs="Rockwell"/>
          <w:bCs/>
          <w:sz w:val="22"/>
          <w:szCs w:val="22"/>
        </w:rPr>
        <w:t xml:space="preserve">Transparencia </w:t>
      </w:r>
    </w:p>
    <w:p w14:paraId="585C045C" w14:textId="1A608ADA" w:rsidR="00C50AE0" w:rsidRPr="00AC7C6B" w:rsidRDefault="00C50AE0" w:rsidP="00C50AE0">
      <w:pPr>
        <w:pStyle w:val="ListParagraph1"/>
        <w:rPr>
          <w:rFonts w:ascii="Rockwell" w:eastAsia="Rockwell" w:hAnsi="Rockwell" w:cs="Rockwell"/>
          <w:bCs/>
          <w:sz w:val="22"/>
          <w:szCs w:val="22"/>
        </w:rPr>
      </w:pPr>
      <w:r w:rsidRPr="00AC7C6B">
        <w:rPr>
          <w:rFonts w:ascii="Rockwell" w:eastAsia="Rockwell" w:hAnsi="Rockwell" w:cs="Rockwell"/>
          <w:bCs/>
          <w:sz w:val="22"/>
          <w:szCs w:val="22"/>
        </w:rPr>
        <w:t>Responsabilidad</w:t>
      </w:r>
    </w:p>
    <w:p w14:paraId="7CA25C71" w14:textId="0968B78D" w:rsidR="00C50AE0" w:rsidRPr="00AC7C6B" w:rsidRDefault="00C50AE0" w:rsidP="00C50AE0">
      <w:pPr>
        <w:pStyle w:val="ListParagraph1"/>
        <w:rPr>
          <w:rFonts w:ascii="Rockwell" w:eastAsia="Rockwell" w:hAnsi="Rockwell" w:cs="Rockwell"/>
          <w:b/>
          <w:bCs/>
          <w:sz w:val="22"/>
          <w:szCs w:val="22"/>
        </w:rPr>
      </w:pPr>
      <w:r w:rsidRPr="00AC7C6B">
        <w:rPr>
          <w:rFonts w:ascii="Rockwell" w:eastAsia="Rockwell" w:hAnsi="Rockwell" w:cs="Rockwell"/>
          <w:bCs/>
          <w:sz w:val="22"/>
          <w:szCs w:val="22"/>
        </w:rPr>
        <w:t>Ética</w:t>
      </w:r>
      <w:r w:rsidRPr="00AC7C6B">
        <w:rPr>
          <w:rFonts w:ascii="Rockwell" w:eastAsia="Rockwell" w:hAnsi="Rockwell" w:cs="Rockwell"/>
          <w:b/>
          <w:bCs/>
          <w:sz w:val="22"/>
          <w:szCs w:val="22"/>
        </w:rPr>
        <w:t xml:space="preserve"> </w:t>
      </w:r>
    </w:p>
    <w:p w14:paraId="11563FF7" w14:textId="77777777" w:rsidR="00C50AE0" w:rsidRPr="005D3291" w:rsidRDefault="00C50AE0" w:rsidP="00C50AE0">
      <w:pPr>
        <w:pStyle w:val="ListParagraph1"/>
        <w:rPr>
          <w:rFonts w:ascii="Rockwell" w:eastAsia="Rockwell" w:hAnsi="Rockwell" w:cs="Rockwell"/>
          <w:b/>
          <w:bCs/>
          <w:sz w:val="24"/>
          <w:szCs w:val="24"/>
        </w:rPr>
      </w:pPr>
    </w:p>
    <w:p w14:paraId="5949E5A6" w14:textId="04487807" w:rsidR="006425FE" w:rsidRPr="00516195" w:rsidRDefault="12D0D15C" w:rsidP="000F0F26">
      <w:pPr>
        <w:pStyle w:val="Ttulo2"/>
        <w:numPr>
          <w:ilvl w:val="1"/>
          <w:numId w:val="48"/>
        </w:numPr>
        <w:autoSpaceDE w:val="0"/>
        <w:autoSpaceDN w:val="0"/>
        <w:adjustRightInd w:val="0"/>
        <w:spacing w:after="0"/>
        <w:ind w:left="284" w:hanging="567"/>
        <w:jc w:val="both"/>
        <w:rPr>
          <w:rFonts w:eastAsia="Rockwell" w:cs="Rockwell"/>
          <w:color w:val="000000" w:themeColor="text1"/>
        </w:rPr>
      </w:pPr>
      <w:bookmarkStart w:id="17" w:name="_Toc46225397"/>
      <w:r w:rsidRPr="1F113B33">
        <w:rPr>
          <w:rFonts w:eastAsia="Rockwell" w:cs="Rockwell"/>
        </w:rPr>
        <w:t>Base Legal</w:t>
      </w:r>
      <w:bookmarkEnd w:id="17"/>
    </w:p>
    <w:p w14:paraId="3DA02FCA" w14:textId="77777777" w:rsidR="00516195" w:rsidRPr="00516195" w:rsidRDefault="00516195" w:rsidP="1F113B33">
      <w:pPr>
        <w:rPr>
          <w:rFonts w:ascii="Rockwell" w:eastAsia="Rockwell" w:hAnsi="Rockwell" w:cs="Rockwell"/>
          <w:b/>
          <w:bCs/>
          <w:lang w:val="es-DO"/>
        </w:rPr>
      </w:pPr>
    </w:p>
    <w:p w14:paraId="5BBC122D" w14:textId="77777777" w:rsidR="006425FE" w:rsidRPr="00914797" w:rsidRDefault="427F1B04" w:rsidP="000F0F26">
      <w:pPr>
        <w:pStyle w:val="Prrafodelista"/>
        <w:numPr>
          <w:ilvl w:val="2"/>
          <w:numId w:val="54"/>
        </w:numPr>
        <w:autoSpaceDE w:val="0"/>
        <w:autoSpaceDN w:val="0"/>
        <w:adjustRightInd w:val="0"/>
        <w:spacing w:after="0" w:line="240" w:lineRule="auto"/>
        <w:ind w:left="993"/>
        <w:jc w:val="both"/>
        <w:rPr>
          <w:rFonts w:ascii="Rockwell" w:eastAsia="Rockwell" w:hAnsi="Rockwell" w:cs="Rockwell"/>
          <w:b/>
          <w:bCs/>
        </w:rPr>
      </w:pPr>
      <w:r w:rsidRPr="1F113B33">
        <w:rPr>
          <w:rFonts w:ascii="Rockwell" w:eastAsia="Rockwell" w:hAnsi="Rockwell" w:cs="Rockwell"/>
          <w:b/>
          <w:bCs/>
        </w:rPr>
        <w:t>Leyes</w:t>
      </w:r>
    </w:p>
    <w:p w14:paraId="591237FE" w14:textId="77777777" w:rsidR="006425FE" w:rsidRPr="00BF2E43" w:rsidRDefault="427F1B04" w:rsidP="000F0F26">
      <w:pPr>
        <w:pStyle w:val="Prrafodelista"/>
        <w:numPr>
          <w:ilvl w:val="0"/>
          <w:numId w:val="45"/>
        </w:numPr>
        <w:autoSpaceDE w:val="0"/>
        <w:autoSpaceDN w:val="0"/>
        <w:adjustRightInd w:val="0"/>
        <w:spacing w:after="0" w:line="240" w:lineRule="auto"/>
        <w:ind w:left="1418" w:hanging="284"/>
        <w:jc w:val="both"/>
        <w:rPr>
          <w:rFonts w:ascii="Rockwell" w:eastAsia="Rockwell" w:hAnsi="Rockwell" w:cs="Rockwell"/>
        </w:rPr>
      </w:pPr>
      <w:r w:rsidRPr="1F113B33">
        <w:rPr>
          <w:rFonts w:ascii="Rockwell" w:eastAsia="Rockwell" w:hAnsi="Rockwell" w:cs="Rockwell"/>
          <w:b/>
          <w:bCs/>
        </w:rPr>
        <w:t>Constitución de la República Dominicana, 2015.</w:t>
      </w:r>
      <w:r w:rsidRPr="1F113B33">
        <w:rPr>
          <w:rFonts w:ascii="Rockwell" w:eastAsia="Rockwell" w:hAnsi="Rockwell" w:cs="Rockwell"/>
        </w:rPr>
        <w:t xml:space="preserve"> Constitución Política de la República Dominicana, Votada y Proclamada por la Asamblea Nacional en fecha trece (13) de junio de 2015 Gaceta Oficial No. 10805 del 10 de julio de 2015.</w:t>
      </w:r>
    </w:p>
    <w:p w14:paraId="7F3C86A9" w14:textId="77777777" w:rsidR="006425FE" w:rsidRPr="00A228CC" w:rsidRDefault="427F1B04" w:rsidP="000F0F26">
      <w:pPr>
        <w:pStyle w:val="Prrafodelista"/>
        <w:numPr>
          <w:ilvl w:val="0"/>
          <w:numId w:val="45"/>
        </w:numPr>
        <w:autoSpaceDE w:val="0"/>
        <w:autoSpaceDN w:val="0"/>
        <w:adjustRightInd w:val="0"/>
        <w:spacing w:after="0" w:line="240" w:lineRule="auto"/>
        <w:ind w:left="1418" w:hanging="284"/>
        <w:jc w:val="both"/>
        <w:rPr>
          <w:rFonts w:ascii="Rockwell" w:eastAsia="Rockwell" w:hAnsi="Rockwell" w:cs="Rockwell"/>
        </w:rPr>
      </w:pPr>
      <w:r w:rsidRPr="1F113B33">
        <w:rPr>
          <w:rFonts w:ascii="Rockwell" w:eastAsia="Rockwell" w:hAnsi="Rockwell" w:cs="Rockwell"/>
          <w:b/>
          <w:bCs/>
        </w:rPr>
        <w:t>Ley 123-15.</w:t>
      </w:r>
      <w:r w:rsidRPr="1F113B33">
        <w:rPr>
          <w:rFonts w:ascii="Rockwell" w:eastAsia="Rockwell" w:hAnsi="Rockwell" w:cs="Rockwell"/>
        </w:rPr>
        <w:t> Esta ley tiene por objeto la creación del Servicio Nacional de Salud (SNS), con una Dirección Central y sus respectivas expresiones territoriales regionales de carácter desconcentrado.</w:t>
      </w:r>
    </w:p>
    <w:p w14:paraId="7C4C2B87" w14:textId="77777777" w:rsidR="006425FE" w:rsidRPr="00A228CC" w:rsidRDefault="427F1B04" w:rsidP="000F0F26">
      <w:pPr>
        <w:pStyle w:val="Prrafodelista"/>
        <w:numPr>
          <w:ilvl w:val="0"/>
          <w:numId w:val="45"/>
        </w:numPr>
        <w:autoSpaceDE w:val="0"/>
        <w:autoSpaceDN w:val="0"/>
        <w:adjustRightInd w:val="0"/>
        <w:spacing w:after="0" w:line="240" w:lineRule="auto"/>
        <w:ind w:left="1418" w:hanging="284"/>
        <w:jc w:val="both"/>
        <w:rPr>
          <w:rFonts w:ascii="Rockwell" w:eastAsia="Rockwell" w:hAnsi="Rockwell" w:cs="Rockwell"/>
        </w:rPr>
      </w:pPr>
      <w:r w:rsidRPr="1F113B33">
        <w:rPr>
          <w:rFonts w:ascii="Rockwell" w:eastAsia="Rockwell" w:hAnsi="Rockwell" w:cs="Rockwell"/>
          <w:b/>
          <w:bCs/>
        </w:rPr>
        <w:t>Ley 42-01 General de Salud:</w:t>
      </w:r>
      <w:r w:rsidRPr="1F113B33">
        <w:rPr>
          <w:rFonts w:ascii="Rockwell" w:eastAsia="Rockwell" w:hAnsi="Rockwell" w:cs="Rockwell"/>
        </w:rPr>
        <w:t xml:space="preserve"> La presente ley tiene por objeto la regulación de todas las acciones que permitan al Estado hacer efectivo el derecho a la salud de la población, reconocido en la Constitución de la República Dominicana.</w:t>
      </w:r>
    </w:p>
    <w:p w14:paraId="4B69522E" w14:textId="77777777" w:rsidR="006425FE" w:rsidRPr="00516195" w:rsidRDefault="427F1B04" w:rsidP="000F0F26">
      <w:pPr>
        <w:pStyle w:val="Prrafodelista"/>
        <w:numPr>
          <w:ilvl w:val="0"/>
          <w:numId w:val="45"/>
        </w:numPr>
        <w:spacing w:after="0" w:line="240" w:lineRule="auto"/>
        <w:ind w:left="1418" w:hanging="284"/>
        <w:jc w:val="both"/>
        <w:rPr>
          <w:rFonts w:ascii="Rockwell" w:eastAsia="Rockwell" w:hAnsi="Rockwell" w:cs="Rockwell"/>
        </w:rPr>
      </w:pPr>
      <w:r w:rsidRPr="1F113B33">
        <w:rPr>
          <w:rFonts w:ascii="Rockwell" w:eastAsia="Rockwell" w:hAnsi="Rockwell" w:cs="Rockwell"/>
          <w:b/>
          <w:bCs/>
        </w:rPr>
        <w:t>Ley No.200-04,</w:t>
      </w:r>
      <w:r w:rsidRPr="1F113B33">
        <w:rPr>
          <w:rFonts w:ascii="Rockwell" w:eastAsia="Rockwell" w:hAnsi="Rockwell" w:cs="Rockwell"/>
        </w:rPr>
        <w:t xml:space="preserve"> de Libre Acceso a la Información Pública.</w:t>
      </w:r>
    </w:p>
    <w:p w14:paraId="22828A0D" w14:textId="0C5DC6AF" w:rsidR="006425FE" w:rsidRPr="006834E5" w:rsidRDefault="427F1B04" w:rsidP="000F0F26">
      <w:pPr>
        <w:pStyle w:val="Prrafodelista"/>
        <w:numPr>
          <w:ilvl w:val="0"/>
          <w:numId w:val="45"/>
        </w:numPr>
        <w:spacing w:after="0" w:line="240" w:lineRule="auto"/>
        <w:ind w:left="1418" w:hanging="284"/>
        <w:jc w:val="both"/>
        <w:rPr>
          <w:rFonts w:ascii="Rockwell" w:eastAsia="Rockwell" w:hAnsi="Rockwell" w:cs="Rockwell"/>
          <w:b/>
          <w:bCs/>
          <w:color w:val="5F6368"/>
        </w:rPr>
      </w:pPr>
      <w:r w:rsidRPr="006834E5">
        <w:rPr>
          <w:rFonts w:ascii="Rockwell" w:eastAsia="Rockwell" w:hAnsi="Rockwell" w:cs="Rockwell"/>
          <w:b/>
          <w:bCs/>
        </w:rPr>
        <w:t xml:space="preserve">Ley No. 340-06 </w:t>
      </w:r>
      <w:r w:rsidRPr="006834E5">
        <w:rPr>
          <w:rFonts w:ascii="Rockwell" w:eastAsia="Rockwell" w:hAnsi="Rockwell" w:cs="Rockwell"/>
        </w:rPr>
        <w:t>sobre Compras y Contrataciones de Bienes, Servicios, Obras y Concesiones</w:t>
      </w:r>
      <w:r w:rsidR="0469F7CB" w:rsidRPr="006834E5">
        <w:rPr>
          <w:rFonts w:ascii="Rockwell" w:eastAsia="Rockwell" w:hAnsi="Rockwell" w:cs="Rockwell"/>
        </w:rPr>
        <w:t>.</w:t>
      </w:r>
    </w:p>
    <w:p w14:paraId="04F6D850" w14:textId="47FC548D" w:rsidR="006425FE" w:rsidRPr="00516195" w:rsidRDefault="6416DF37" w:rsidP="000F0F26">
      <w:pPr>
        <w:pStyle w:val="Prrafodelista"/>
        <w:numPr>
          <w:ilvl w:val="0"/>
          <w:numId w:val="45"/>
        </w:numPr>
        <w:spacing w:after="0" w:line="240" w:lineRule="auto"/>
        <w:ind w:left="1418" w:hanging="284"/>
        <w:jc w:val="both"/>
        <w:rPr>
          <w:rFonts w:ascii="Rockwell" w:eastAsia="Rockwell" w:hAnsi="Rockwell" w:cs="Rockwell"/>
          <w:b/>
          <w:bCs/>
          <w:color w:val="5F6368"/>
        </w:rPr>
      </w:pPr>
      <w:r w:rsidRPr="5144A5DD">
        <w:rPr>
          <w:rFonts w:ascii="Rockwell" w:eastAsia="Rockwell" w:hAnsi="Rockwell" w:cs="Rockwell"/>
          <w:b/>
          <w:bCs/>
        </w:rPr>
        <w:lastRenderedPageBreak/>
        <w:t>Ley No. 41-08 d</w:t>
      </w:r>
      <w:r w:rsidRPr="5144A5DD">
        <w:rPr>
          <w:rFonts w:ascii="Rockwell" w:eastAsia="Rockwell" w:hAnsi="Rockwell" w:cs="Rockwell"/>
        </w:rPr>
        <w:t xml:space="preserve">e Función Pública y crea la </w:t>
      </w:r>
      <w:r w:rsidR="7980E28C" w:rsidRPr="5144A5DD">
        <w:rPr>
          <w:rFonts w:ascii="Rockwell" w:eastAsia="Rockwell" w:hAnsi="Rockwell" w:cs="Rockwell"/>
        </w:rPr>
        <w:t>secretaria</w:t>
      </w:r>
      <w:r w:rsidRPr="5144A5DD">
        <w:rPr>
          <w:rFonts w:ascii="Rockwell" w:eastAsia="Rockwell" w:hAnsi="Rockwell" w:cs="Rockwell"/>
        </w:rPr>
        <w:t xml:space="preserve"> de Estado de Administración Pública y tiene por objeto regular las relaciones de trabajo de las personas designadas por autoridad competente para desempeñar </w:t>
      </w:r>
      <w:r w:rsidR="6FFB49CB" w:rsidRPr="5144A5DD">
        <w:rPr>
          <w:rFonts w:ascii="Rockwell" w:eastAsia="Rockwell" w:hAnsi="Rockwell" w:cs="Rockwell"/>
        </w:rPr>
        <w:t>lo</w:t>
      </w:r>
      <w:r w:rsidRPr="5144A5DD">
        <w:rPr>
          <w:rFonts w:ascii="Rockwell" w:eastAsia="Rockwell" w:hAnsi="Rockwell" w:cs="Rockwell"/>
        </w:rPr>
        <w:t xml:space="preserve">s cargos presupuestados para la realización de funciones públicas en el Estado, </w:t>
      </w:r>
      <w:r w:rsidR="5778D0EE" w:rsidRPr="5144A5DD">
        <w:rPr>
          <w:rFonts w:ascii="Rockwell" w:eastAsia="Rockwell" w:hAnsi="Rockwell" w:cs="Rockwell"/>
        </w:rPr>
        <w:t>los</w:t>
      </w:r>
      <w:r w:rsidRPr="5144A5DD">
        <w:rPr>
          <w:rFonts w:ascii="Rockwell" w:eastAsia="Rockwell" w:hAnsi="Rockwell" w:cs="Rockwell"/>
          <w:color w:val="FF0000"/>
        </w:rPr>
        <w:t xml:space="preserve"> </w:t>
      </w:r>
      <w:r w:rsidRPr="5144A5DD">
        <w:rPr>
          <w:rFonts w:ascii="Rockwell" w:eastAsia="Rockwell" w:hAnsi="Rockwell" w:cs="Rockwell"/>
        </w:rPr>
        <w:t>municipios y las entidades autónomas, en un marco de profesionalización y dignificación laboral de sus servidores.</w:t>
      </w:r>
      <w:r w:rsidR="6FFB49CB" w:rsidRPr="5144A5DD">
        <w:rPr>
          <w:rFonts w:ascii="Rockwell" w:eastAsia="Rockwell" w:hAnsi="Rockwell" w:cs="Rockwell"/>
        </w:rPr>
        <w:t xml:space="preserve">  </w:t>
      </w:r>
    </w:p>
    <w:p w14:paraId="344D6842" w14:textId="3C32FDB8" w:rsidR="00516195" w:rsidRDefault="006425FE" w:rsidP="1F113B33">
      <w:pPr>
        <w:pStyle w:val="Sinespaciado"/>
        <w:spacing w:line="276" w:lineRule="auto"/>
        <w:ind w:left="720"/>
        <w:jc w:val="both"/>
        <w:rPr>
          <w:rFonts w:ascii="Rockwell" w:eastAsia="Rockwell" w:hAnsi="Rockwell" w:cs="Rockwell"/>
          <w:b/>
          <w:bCs/>
        </w:rPr>
      </w:pPr>
      <w:r>
        <w:br/>
      </w:r>
      <w:r w:rsidR="12D0D15C" w:rsidRPr="1F113B33">
        <w:rPr>
          <w:rFonts w:ascii="Rockwell" w:eastAsia="Rockwell" w:hAnsi="Rockwell" w:cs="Rockwell"/>
          <w:color w:val="201F1E"/>
          <w:sz w:val="24"/>
          <w:szCs w:val="24"/>
          <w:bdr w:val="none" w:sz="0" w:space="0" w:color="auto" w:frame="1"/>
          <w:lang w:val="es-419" w:eastAsia="es-419"/>
        </w:rPr>
        <w:t> </w:t>
      </w:r>
      <w:commentRangeStart w:id="18"/>
      <w:r w:rsidR="12D0D15C" w:rsidRPr="00763C4A">
        <w:rPr>
          <w:rFonts w:ascii="Rockwell" w:eastAsia="Rockwell" w:hAnsi="Rockwell" w:cs="Rockwell"/>
          <w:b/>
          <w:bCs/>
          <w:highlight w:val="yellow"/>
        </w:rPr>
        <w:t>Resoluciones</w:t>
      </w:r>
      <w:commentRangeEnd w:id="18"/>
      <w:r w:rsidR="00665580">
        <w:rPr>
          <w:rStyle w:val="Refdecomentario"/>
          <w:rFonts w:eastAsia="Batang"/>
          <w:lang w:eastAsia="en-US"/>
        </w:rPr>
        <w:commentReference w:id="18"/>
      </w:r>
      <w:r w:rsidR="78075610" w:rsidRPr="1F113B33">
        <w:rPr>
          <w:rFonts w:ascii="Rockwell" w:eastAsia="Rockwell" w:hAnsi="Rockwell" w:cs="Rockwell"/>
          <w:b/>
          <w:bCs/>
        </w:rPr>
        <w:t xml:space="preserve">: </w:t>
      </w:r>
    </w:p>
    <w:p w14:paraId="0C8F48F9" w14:textId="3169A02F" w:rsidR="00BC5075" w:rsidRPr="00BC5075" w:rsidRDefault="00BC5075" w:rsidP="003301AF">
      <w:pPr>
        <w:pStyle w:val="Sinespaciado"/>
        <w:spacing w:line="276" w:lineRule="auto"/>
        <w:jc w:val="both"/>
        <w:rPr>
          <w:rFonts w:ascii="Rockwell" w:eastAsia="Rockwell" w:hAnsi="Rockwell" w:cs="Rockwell"/>
          <w:b/>
          <w:bCs/>
          <w:highlight w:val="yellow"/>
        </w:rPr>
      </w:pPr>
      <w:r w:rsidRPr="00BC5075">
        <w:rPr>
          <w:rFonts w:ascii="Rockwell" w:eastAsia="Rockwell" w:hAnsi="Rockwell" w:cs="Rockwell"/>
          <w:b/>
          <w:bCs/>
          <w:highlight w:val="yellow"/>
        </w:rPr>
        <w:t xml:space="preserve"> </w:t>
      </w:r>
    </w:p>
    <w:p w14:paraId="135A10DA" w14:textId="4A380C32" w:rsidR="32AA2B2E" w:rsidRDefault="7AEE013D" w:rsidP="000F0F26">
      <w:pPr>
        <w:pStyle w:val="Prrafodelista"/>
        <w:numPr>
          <w:ilvl w:val="0"/>
          <w:numId w:val="45"/>
        </w:numPr>
        <w:shd w:val="clear" w:color="auto" w:fill="FFFFFF" w:themeFill="background1"/>
        <w:spacing w:after="0" w:line="240" w:lineRule="auto"/>
        <w:ind w:left="1418" w:hanging="284"/>
        <w:jc w:val="both"/>
        <w:rPr>
          <w:rFonts w:ascii="Rockwell" w:eastAsia="Rockwell" w:hAnsi="Rockwell" w:cs="Rockwell"/>
          <w:sz w:val="20"/>
          <w:szCs w:val="20"/>
        </w:rPr>
      </w:pPr>
      <w:r w:rsidRPr="1F113B33">
        <w:rPr>
          <w:rFonts w:ascii="Rockwell" w:eastAsia="Rockwell" w:hAnsi="Rockwell" w:cs="Rockwell"/>
          <w:b/>
          <w:bCs/>
          <w:color w:val="000000" w:themeColor="text1"/>
        </w:rPr>
        <w:t xml:space="preserve">Resolución </w:t>
      </w:r>
      <w:r w:rsidRPr="1F113B33">
        <w:rPr>
          <w:rFonts w:ascii="Rockwell" w:eastAsia="Rockwell" w:hAnsi="Rockwell" w:cs="Rockwell"/>
          <w:b/>
          <w:bCs/>
        </w:rPr>
        <w:t>Núm.</w:t>
      </w:r>
      <w:r w:rsidRPr="1F113B33">
        <w:rPr>
          <w:rFonts w:ascii="Rockwell" w:eastAsia="Rockwell" w:hAnsi="Rockwell" w:cs="Rockwell"/>
          <w:b/>
          <w:bCs/>
          <w:color w:val="000000" w:themeColor="text1"/>
        </w:rPr>
        <w:t xml:space="preserve"> </w:t>
      </w:r>
      <w:r w:rsidR="0083127F">
        <w:rPr>
          <w:rFonts w:ascii="Rockwell" w:eastAsia="Rockwell" w:hAnsi="Rockwell" w:cs="Rockwell"/>
          <w:b/>
          <w:bCs/>
          <w:color w:val="000000" w:themeColor="text1"/>
        </w:rPr>
        <w:t>019/2022</w:t>
      </w:r>
      <w:r w:rsidRPr="1F113B33">
        <w:rPr>
          <w:rFonts w:ascii="Rockwell" w:eastAsia="Rockwell" w:hAnsi="Rockwell" w:cs="Rockwell"/>
          <w:color w:val="000000" w:themeColor="text1"/>
        </w:rPr>
        <w:t xml:space="preserve"> </w:t>
      </w:r>
      <w:r w:rsidR="00D57DD8">
        <w:rPr>
          <w:rFonts w:ascii="Rockwell" w:eastAsia="Rockwell" w:hAnsi="Rockwell" w:cs="Rockwell"/>
          <w:color w:val="000000" w:themeColor="text1"/>
        </w:rPr>
        <w:t xml:space="preserve">que aprueba la estructura organizativa del Hospital </w:t>
      </w:r>
      <w:r w:rsidR="00651FBA">
        <w:rPr>
          <w:rFonts w:ascii="Rockwell" w:eastAsia="Rockwell" w:hAnsi="Rockwell" w:cs="Rockwell"/>
          <w:color w:val="000000" w:themeColor="text1"/>
        </w:rPr>
        <w:t>Dr</w:t>
      </w:r>
      <w:r w:rsidR="00D57DD8">
        <w:rPr>
          <w:rFonts w:ascii="Rockwell" w:eastAsia="Rockwell" w:hAnsi="Rockwell" w:cs="Rockwell"/>
          <w:color w:val="000000" w:themeColor="text1"/>
        </w:rPr>
        <w:t xml:space="preserve">. Jaime Oliver </w:t>
      </w:r>
      <w:r w:rsidR="00D23D76">
        <w:rPr>
          <w:rFonts w:ascii="Rockwell" w:eastAsia="Rockwell" w:hAnsi="Rockwell" w:cs="Rockwell"/>
          <w:color w:val="000000" w:themeColor="text1"/>
        </w:rPr>
        <w:t xml:space="preserve">Pino, Municipio san Pedro de </w:t>
      </w:r>
      <w:r w:rsidR="0020743B">
        <w:rPr>
          <w:rFonts w:ascii="Rockwell" w:eastAsia="Rockwell" w:hAnsi="Rockwell" w:cs="Rockwell"/>
          <w:color w:val="000000" w:themeColor="text1"/>
        </w:rPr>
        <w:t>Macorís</w:t>
      </w:r>
      <w:r w:rsidR="00D23D76">
        <w:rPr>
          <w:rFonts w:ascii="Rockwell" w:eastAsia="Rockwell" w:hAnsi="Rockwell" w:cs="Rockwell"/>
          <w:color w:val="000000" w:themeColor="text1"/>
        </w:rPr>
        <w:t>, Repu</w:t>
      </w:r>
      <w:r w:rsidR="0020743B">
        <w:rPr>
          <w:rFonts w:ascii="Rockwell" w:eastAsia="Rockwell" w:hAnsi="Rockwell" w:cs="Rockwell"/>
          <w:color w:val="000000" w:themeColor="text1"/>
        </w:rPr>
        <w:t xml:space="preserve">blica </w:t>
      </w:r>
      <w:proofErr w:type="gramStart"/>
      <w:r w:rsidR="0020743B">
        <w:rPr>
          <w:rFonts w:ascii="Rockwell" w:eastAsia="Rockwell" w:hAnsi="Rockwell" w:cs="Rockwell"/>
          <w:color w:val="000000" w:themeColor="text1"/>
        </w:rPr>
        <w:t>Dominicana</w:t>
      </w:r>
      <w:proofErr w:type="gramEnd"/>
    </w:p>
    <w:p w14:paraId="309B9ACD" w14:textId="0ACB6146" w:rsidR="32AA2B2E" w:rsidRDefault="7AEE013D" w:rsidP="000F0F26">
      <w:pPr>
        <w:pStyle w:val="Prrafodelista"/>
        <w:numPr>
          <w:ilvl w:val="0"/>
          <w:numId w:val="45"/>
        </w:numPr>
        <w:spacing w:after="0" w:line="240" w:lineRule="auto"/>
        <w:ind w:left="1418" w:hanging="284"/>
        <w:jc w:val="both"/>
        <w:rPr>
          <w:rFonts w:ascii="Rockwell" w:eastAsia="Rockwell" w:hAnsi="Rockwell" w:cs="Rockwell"/>
          <w:sz w:val="20"/>
          <w:szCs w:val="20"/>
        </w:rPr>
      </w:pPr>
      <w:r w:rsidRPr="1F113B33">
        <w:rPr>
          <w:rFonts w:ascii="Times New Roman" w:eastAsia="Times New Roman" w:hAnsi="Times New Roman" w:cs="Times New Roman"/>
          <w:b/>
          <w:bCs/>
          <w:color w:val="000000" w:themeColor="text1"/>
        </w:rPr>
        <w:t xml:space="preserve">Resolución </w:t>
      </w:r>
      <w:r w:rsidRPr="1F113B33">
        <w:rPr>
          <w:rFonts w:ascii="Times New Roman" w:eastAsia="Times New Roman" w:hAnsi="Times New Roman" w:cs="Times New Roman"/>
          <w:b/>
          <w:bCs/>
        </w:rPr>
        <w:t>Núm.</w:t>
      </w:r>
      <w:r w:rsidRPr="1F113B33">
        <w:rPr>
          <w:rFonts w:ascii="Times New Roman" w:eastAsia="Times New Roman" w:hAnsi="Times New Roman" w:cs="Times New Roman"/>
          <w:b/>
          <w:bCs/>
          <w:color w:val="000000" w:themeColor="text1"/>
        </w:rPr>
        <w:t xml:space="preserve"> 68-2015</w:t>
      </w:r>
      <w:r w:rsidRPr="1F113B33">
        <w:rPr>
          <w:rFonts w:ascii="Times New Roman" w:eastAsia="Times New Roman" w:hAnsi="Times New Roman" w:cs="Times New Roman"/>
          <w:color w:val="000000" w:themeColor="text1"/>
        </w:rPr>
        <w:t xml:space="preserve">, </w:t>
      </w:r>
      <w:r w:rsidRPr="1F113B33">
        <w:rPr>
          <w:rFonts w:ascii="Rockwell" w:eastAsia="Rockwell" w:hAnsi="Rockwell" w:cs="Rockwell"/>
          <w:color w:val="000000" w:themeColor="text1"/>
        </w:rPr>
        <w:t>de fecha 01 de septiembre del 2015, que aprueba los modelos de estructuras de las unidades de recursos humanos para el sector público</w:t>
      </w:r>
    </w:p>
    <w:p w14:paraId="5C288183" w14:textId="0ACB6146" w:rsidR="19025F02" w:rsidRDefault="7CAE34DA" w:rsidP="000F0F26">
      <w:pPr>
        <w:pStyle w:val="Prrafodelista"/>
        <w:numPr>
          <w:ilvl w:val="0"/>
          <w:numId w:val="45"/>
        </w:numPr>
        <w:spacing w:after="0" w:line="240" w:lineRule="auto"/>
        <w:ind w:left="1418" w:hanging="284"/>
        <w:jc w:val="both"/>
        <w:rPr>
          <w:rFonts w:ascii="Rockwell" w:eastAsia="Rockwell" w:hAnsi="Rockwell" w:cs="Rockwell"/>
          <w:sz w:val="20"/>
          <w:szCs w:val="20"/>
        </w:rPr>
      </w:pPr>
      <w:r w:rsidRPr="1F113B33">
        <w:rPr>
          <w:rFonts w:ascii="Rockwell" w:eastAsia="Rockwell" w:hAnsi="Rockwell" w:cs="Rockwell"/>
          <w:b/>
          <w:bCs/>
        </w:rPr>
        <w:t>Resolución Núm. 05-09</w:t>
      </w:r>
      <w:r w:rsidRPr="1F113B33">
        <w:rPr>
          <w:rFonts w:ascii="Rockwell" w:eastAsia="Rockwell" w:hAnsi="Rockwell" w:cs="Rockwell"/>
        </w:rPr>
        <w:t xml:space="preserve">, que modifica el Instructivo para el Análisis y Diseño de Estructuras Organizativas en el Sector Público aprobado mediante Resolución Núm. 78-06, del 23 de noviembre del 2009. </w:t>
      </w:r>
    </w:p>
    <w:p w14:paraId="1D79235A" w14:textId="0ACB6146" w:rsidR="19025F02" w:rsidRDefault="7CAE34DA" w:rsidP="000F0F26">
      <w:pPr>
        <w:pStyle w:val="Prrafodelista"/>
        <w:numPr>
          <w:ilvl w:val="0"/>
          <w:numId w:val="45"/>
        </w:numPr>
        <w:spacing w:after="0" w:line="240" w:lineRule="auto"/>
        <w:ind w:left="1418" w:hanging="284"/>
        <w:jc w:val="both"/>
        <w:rPr>
          <w:rFonts w:ascii="Rockwell" w:eastAsia="Rockwell" w:hAnsi="Rockwell" w:cs="Rockwell"/>
          <w:sz w:val="20"/>
          <w:szCs w:val="20"/>
        </w:rPr>
      </w:pPr>
      <w:r w:rsidRPr="1F113B33">
        <w:rPr>
          <w:rFonts w:ascii="Rockwell" w:eastAsia="Rockwell" w:hAnsi="Rockwell" w:cs="Rockwell"/>
          <w:b/>
          <w:bCs/>
          <w:color w:val="000000" w:themeColor="text1"/>
        </w:rPr>
        <w:t xml:space="preserve">Resolución </w:t>
      </w:r>
      <w:r w:rsidRPr="1F113B33">
        <w:rPr>
          <w:rFonts w:ascii="Rockwell" w:eastAsia="Rockwell" w:hAnsi="Rockwell" w:cs="Rockwell"/>
          <w:b/>
          <w:bCs/>
        </w:rPr>
        <w:t>Núm.</w:t>
      </w:r>
      <w:r w:rsidRPr="1F113B33">
        <w:rPr>
          <w:rFonts w:ascii="Rockwell" w:eastAsia="Rockwell" w:hAnsi="Rockwell" w:cs="Rockwell"/>
          <w:b/>
          <w:bCs/>
          <w:color w:val="000000" w:themeColor="text1"/>
        </w:rPr>
        <w:t xml:space="preserve"> 14-2013</w:t>
      </w:r>
      <w:r w:rsidRPr="1F113B33">
        <w:rPr>
          <w:rFonts w:ascii="Rockwell" w:eastAsia="Rockwell" w:hAnsi="Rockwell" w:cs="Rockwell"/>
          <w:color w:val="000000" w:themeColor="text1"/>
        </w:rPr>
        <w:t>, de fecha 11 de abril del 2013, que aprueba los modelos de estructuras de las Unidades Institucionales de Planificación y Desarrollo (</w:t>
      </w:r>
      <w:proofErr w:type="spellStart"/>
      <w:r w:rsidRPr="1F113B33">
        <w:rPr>
          <w:rFonts w:ascii="Rockwell" w:eastAsia="Rockwell" w:hAnsi="Rockwell" w:cs="Rockwell"/>
          <w:color w:val="000000" w:themeColor="text1"/>
        </w:rPr>
        <w:t>UIPyD</w:t>
      </w:r>
      <w:proofErr w:type="spellEnd"/>
      <w:r w:rsidRPr="1F113B33">
        <w:rPr>
          <w:rFonts w:ascii="Rockwell" w:eastAsia="Rockwell" w:hAnsi="Rockwell" w:cs="Rockwell"/>
          <w:color w:val="000000" w:themeColor="text1"/>
        </w:rPr>
        <w:t>).</w:t>
      </w:r>
    </w:p>
    <w:p w14:paraId="0CB8D458" w14:textId="4E26F3B5" w:rsidR="2D6FEB22" w:rsidRDefault="2D6FEB22" w:rsidP="1F113B33">
      <w:pPr>
        <w:spacing w:after="0" w:line="240" w:lineRule="auto"/>
        <w:ind w:left="774"/>
        <w:jc w:val="both"/>
        <w:rPr>
          <w:rFonts w:ascii="Rockwell" w:eastAsia="Rockwell" w:hAnsi="Rockwell" w:cs="Rockwell"/>
          <w:color w:val="000000" w:themeColor="text1"/>
          <w:sz w:val="24"/>
          <w:szCs w:val="24"/>
        </w:rPr>
      </w:pPr>
    </w:p>
    <w:p w14:paraId="4F40D90E" w14:textId="44E89086" w:rsidR="1F113B33" w:rsidRDefault="1F113B33" w:rsidP="00346A49">
      <w:pPr>
        <w:spacing w:after="0" w:line="240" w:lineRule="auto"/>
        <w:jc w:val="both"/>
        <w:rPr>
          <w:rFonts w:ascii="Rockwell" w:eastAsia="Rockwell" w:hAnsi="Rockwell" w:cs="Rockwell"/>
          <w:color w:val="000000" w:themeColor="text1"/>
          <w:sz w:val="24"/>
          <w:szCs w:val="24"/>
        </w:rPr>
      </w:pPr>
    </w:p>
    <w:p w14:paraId="3B900343" w14:textId="05BC37CA" w:rsidR="1F113B33" w:rsidRDefault="1F113B33" w:rsidP="1F113B33">
      <w:pPr>
        <w:spacing w:after="0" w:line="240" w:lineRule="auto"/>
        <w:ind w:left="774"/>
        <w:jc w:val="both"/>
        <w:rPr>
          <w:rFonts w:ascii="Rockwell" w:eastAsia="Rockwell" w:hAnsi="Rockwell" w:cs="Rockwell"/>
          <w:color w:val="000000" w:themeColor="text1"/>
          <w:sz w:val="24"/>
          <w:szCs w:val="24"/>
        </w:rPr>
      </w:pPr>
    </w:p>
    <w:p w14:paraId="20B4FBE1" w14:textId="77777777" w:rsidR="006834E5" w:rsidRDefault="006834E5" w:rsidP="1F113B33">
      <w:pPr>
        <w:spacing w:after="0" w:line="240" w:lineRule="auto"/>
        <w:ind w:left="774"/>
        <w:jc w:val="both"/>
        <w:rPr>
          <w:rFonts w:ascii="Rockwell" w:eastAsia="Rockwell" w:hAnsi="Rockwell" w:cs="Rockwell"/>
          <w:color w:val="000000" w:themeColor="text1"/>
          <w:sz w:val="24"/>
          <w:szCs w:val="24"/>
        </w:rPr>
      </w:pPr>
    </w:p>
    <w:p w14:paraId="2A1C4E04" w14:textId="77777777" w:rsidR="00516195" w:rsidRDefault="12D0D15C" w:rsidP="1F113B33">
      <w:pPr>
        <w:shd w:val="clear" w:color="auto" w:fill="FFFFFF" w:themeFill="background1"/>
        <w:spacing w:after="0" w:line="240" w:lineRule="auto"/>
        <w:jc w:val="both"/>
        <w:rPr>
          <w:rFonts w:ascii="Rockwell" w:eastAsia="Rockwell" w:hAnsi="Rockwell" w:cs="Rockwell"/>
          <w:b/>
          <w:bCs/>
        </w:rPr>
      </w:pPr>
      <w:r w:rsidRPr="1F113B33">
        <w:rPr>
          <w:rFonts w:ascii="Rockwell" w:eastAsia="Rockwell" w:hAnsi="Rockwell" w:cs="Rockwell"/>
          <w:color w:val="201F1E"/>
          <w:sz w:val="24"/>
          <w:szCs w:val="24"/>
          <w:bdr w:val="none" w:sz="0" w:space="0" w:color="auto" w:frame="1"/>
          <w:lang w:val="es-419" w:eastAsia="es-419"/>
        </w:rPr>
        <w:t> </w:t>
      </w:r>
      <w:commentRangeStart w:id="19"/>
      <w:r w:rsidRPr="00665580">
        <w:rPr>
          <w:rFonts w:ascii="Rockwell" w:eastAsia="Rockwell" w:hAnsi="Rockwell" w:cs="Rockwell"/>
          <w:b/>
          <w:bCs/>
          <w:highlight w:val="yellow"/>
        </w:rPr>
        <w:t>Decretos</w:t>
      </w:r>
      <w:commentRangeEnd w:id="19"/>
      <w:r w:rsidR="00665580">
        <w:rPr>
          <w:rStyle w:val="Refdecomentario"/>
          <w:rFonts w:eastAsia="Batang"/>
          <w:lang w:val="es-DO"/>
        </w:rPr>
        <w:commentReference w:id="19"/>
      </w:r>
      <w:r w:rsidR="3EF49325" w:rsidRPr="1F113B33">
        <w:rPr>
          <w:rFonts w:ascii="Rockwell" w:eastAsia="Rockwell" w:hAnsi="Rockwell" w:cs="Rockwell"/>
          <w:b/>
          <w:bCs/>
        </w:rPr>
        <w:t xml:space="preserve">      </w:t>
      </w:r>
    </w:p>
    <w:p w14:paraId="1441066A" w14:textId="01400169" w:rsidR="00516195" w:rsidRDefault="00516195" w:rsidP="1F113B33">
      <w:pPr>
        <w:shd w:val="clear" w:color="auto" w:fill="FFFFFF" w:themeFill="background1"/>
        <w:spacing w:after="0" w:line="240" w:lineRule="auto"/>
        <w:jc w:val="both"/>
        <w:rPr>
          <w:rFonts w:ascii="Rockwell" w:eastAsia="Rockwell" w:hAnsi="Rockwell" w:cs="Rockwell"/>
          <w:b/>
          <w:bCs/>
        </w:rPr>
      </w:pPr>
    </w:p>
    <w:p w14:paraId="64B2474B" w14:textId="03AB2B6D" w:rsidR="00476581" w:rsidRPr="006834E5" w:rsidRDefault="12D0D15C" w:rsidP="000F0F26">
      <w:pPr>
        <w:pStyle w:val="Prrafodelista"/>
        <w:numPr>
          <w:ilvl w:val="0"/>
          <w:numId w:val="59"/>
        </w:numPr>
        <w:autoSpaceDE w:val="0"/>
        <w:autoSpaceDN w:val="0"/>
        <w:adjustRightInd w:val="0"/>
        <w:spacing w:after="0" w:line="240" w:lineRule="auto"/>
        <w:jc w:val="both"/>
        <w:rPr>
          <w:rFonts w:ascii="Rockwell" w:eastAsia="Rockwell" w:hAnsi="Rockwell" w:cs="Rockwell"/>
        </w:rPr>
      </w:pPr>
      <w:r w:rsidRPr="006834E5">
        <w:rPr>
          <w:rFonts w:ascii="Rockwell" w:eastAsia="Rockwell" w:hAnsi="Rockwell" w:cs="Rockwell"/>
          <w:b/>
          <w:bCs/>
        </w:rPr>
        <w:t>Decreto 732-04</w:t>
      </w:r>
      <w:r w:rsidRPr="006834E5">
        <w:rPr>
          <w:rFonts w:ascii="Rockwell" w:eastAsia="Rockwell" w:hAnsi="Rockwell" w:cs="Rockwell"/>
        </w:rPr>
        <w:t> que aprueba el Reglamento de Recursos Humanos del Sistema Nacional de Salud.</w:t>
      </w:r>
    </w:p>
    <w:p w14:paraId="2665EB14" w14:textId="77777777" w:rsidR="00476581" w:rsidRPr="006834E5" w:rsidRDefault="12D0D15C" w:rsidP="000F0F26">
      <w:pPr>
        <w:pStyle w:val="Prrafodelista"/>
        <w:numPr>
          <w:ilvl w:val="0"/>
          <w:numId w:val="59"/>
        </w:numPr>
        <w:autoSpaceDE w:val="0"/>
        <w:autoSpaceDN w:val="0"/>
        <w:adjustRightInd w:val="0"/>
        <w:spacing w:after="0" w:line="240" w:lineRule="auto"/>
        <w:jc w:val="both"/>
        <w:rPr>
          <w:rFonts w:ascii="Rockwell" w:eastAsia="Rockwell" w:hAnsi="Rockwell" w:cs="Rockwell"/>
        </w:rPr>
      </w:pPr>
      <w:r w:rsidRPr="006834E5">
        <w:rPr>
          <w:rFonts w:ascii="Rockwell" w:eastAsia="Rockwell" w:hAnsi="Rockwell" w:cs="Rockwell"/>
          <w:b/>
          <w:bCs/>
        </w:rPr>
        <w:t>Decreto379-14</w:t>
      </w:r>
      <w:r w:rsidRPr="006834E5">
        <w:rPr>
          <w:rFonts w:ascii="Rockwell" w:eastAsia="Rockwell" w:hAnsi="Rockwell" w:cs="Rockwell"/>
        </w:rPr>
        <w:t> de Separación de Funciones SNS, de fecha 10 de octubre de 2014.</w:t>
      </w:r>
    </w:p>
    <w:p w14:paraId="2EF82825" w14:textId="77777777" w:rsidR="00476581" w:rsidRPr="006834E5" w:rsidRDefault="12D0D15C" w:rsidP="000F0F26">
      <w:pPr>
        <w:pStyle w:val="Prrafodelista"/>
        <w:numPr>
          <w:ilvl w:val="0"/>
          <w:numId w:val="59"/>
        </w:numPr>
        <w:autoSpaceDE w:val="0"/>
        <w:autoSpaceDN w:val="0"/>
        <w:adjustRightInd w:val="0"/>
        <w:spacing w:after="0" w:line="240" w:lineRule="auto"/>
        <w:jc w:val="both"/>
        <w:rPr>
          <w:rFonts w:ascii="Rockwell" w:eastAsia="Rockwell" w:hAnsi="Rockwell" w:cs="Rockwell"/>
        </w:rPr>
      </w:pPr>
      <w:r w:rsidRPr="006834E5">
        <w:rPr>
          <w:rFonts w:ascii="Rockwell" w:eastAsia="Rockwell" w:hAnsi="Rockwell" w:cs="Rockwell"/>
          <w:b/>
          <w:bCs/>
        </w:rPr>
        <w:t xml:space="preserve">Decreto 434-07 </w:t>
      </w:r>
      <w:r w:rsidRPr="006834E5">
        <w:rPr>
          <w:rFonts w:ascii="Rockwell" w:eastAsia="Rockwell" w:hAnsi="Rockwell" w:cs="Rockwell"/>
        </w:rPr>
        <w:t>que establece el Reglamento General de los Centros Especializados de Atención en Salud de las Redes Públicas.</w:t>
      </w:r>
    </w:p>
    <w:p w14:paraId="338B6AEB" w14:textId="57232D1E" w:rsidR="00476581" w:rsidRPr="006834E5" w:rsidRDefault="12D0D15C" w:rsidP="000F0F26">
      <w:pPr>
        <w:pStyle w:val="Prrafodelista"/>
        <w:numPr>
          <w:ilvl w:val="0"/>
          <w:numId w:val="59"/>
        </w:numPr>
        <w:spacing w:after="0" w:line="240" w:lineRule="auto"/>
        <w:jc w:val="both"/>
        <w:rPr>
          <w:rFonts w:ascii="Rockwell" w:eastAsia="Rockwell" w:hAnsi="Rockwell" w:cs="Rockwell"/>
        </w:rPr>
      </w:pPr>
      <w:r w:rsidRPr="006834E5">
        <w:rPr>
          <w:rFonts w:ascii="Rockwell" w:eastAsia="Rockwell" w:hAnsi="Rockwell" w:cs="Rockwell"/>
          <w:b/>
          <w:bCs/>
        </w:rPr>
        <w:t>Decreto 351-99</w:t>
      </w:r>
      <w:r w:rsidRPr="006834E5">
        <w:rPr>
          <w:rFonts w:ascii="Rockwell" w:eastAsia="Rockwell" w:hAnsi="Rockwell" w:cs="Rockwell"/>
        </w:rPr>
        <w:t xml:space="preserve"> Reglamento general de hospitales de la República Dominicana.</w:t>
      </w:r>
    </w:p>
    <w:p w14:paraId="061F02AA" w14:textId="2769B837" w:rsidR="2D6FEB22" w:rsidRPr="006834E5" w:rsidRDefault="3FC50EA9" w:rsidP="000F0F26">
      <w:pPr>
        <w:pStyle w:val="Prrafodelista"/>
        <w:numPr>
          <w:ilvl w:val="0"/>
          <w:numId w:val="59"/>
        </w:numPr>
        <w:spacing w:after="0" w:line="240" w:lineRule="auto"/>
        <w:jc w:val="both"/>
        <w:rPr>
          <w:rFonts w:ascii="Rockwell" w:eastAsia="Rockwell" w:hAnsi="Rockwell" w:cs="Rockwell"/>
          <w:sz w:val="20"/>
          <w:szCs w:val="20"/>
        </w:rPr>
      </w:pPr>
      <w:r w:rsidRPr="006834E5">
        <w:rPr>
          <w:rFonts w:ascii="Rockwell" w:eastAsia="Rockwell" w:hAnsi="Rockwell" w:cs="Rockwell"/>
          <w:b/>
          <w:bCs/>
        </w:rPr>
        <w:t>Decreto 217-20,</w:t>
      </w:r>
      <w:r w:rsidRPr="006834E5">
        <w:rPr>
          <w:rFonts w:ascii="Rockwell" w:eastAsia="Rockwell" w:hAnsi="Rockwell" w:cs="Rockwell"/>
        </w:rPr>
        <w:t xml:space="preserve"> de fecha 16 de junio del 2020, que traspasa, desde el Ministerio de Salud Pública y Asistencia Social (MISPAS) a la Dirección Central del Servicio Nacional de Salud (SNS), la Dirección de Emergencias Médicas la cual correspondía a la Dirección General de Emergencias Médicas del MSP.</w:t>
      </w:r>
    </w:p>
    <w:p w14:paraId="3A9D60C9" w14:textId="0FC226C5" w:rsidR="2D6FEB22" w:rsidRDefault="2D6FEB22" w:rsidP="1F113B33">
      <w:pPr>
        <w:spacing w:after="0" w:line="240" w:lineRule="auto"/>
        <w:ind w:left="774"/>
        <w:jc w:val="both"/>
        <w:rPr>
          <w:rFonts w:ascii="Rockwell" w:eastAsia="Rockwell" w:hAnsi="Rockwell" w:cs="Rockwell"/>
          <w:sz w:val="24"/>
          <w:szCs w:val="24"/>
          <w:highlight w:val="cyan"/>
        </w:rPr>
      </w:pPr>
    </w:p>
    <w:p w14:paraId="0B3C6319" w14:textId="77777777" w:rsidR="003301AF" w:rsidRDefault="003301AF" w:rsidP="1F113B33">
      <w:pPr>
        <w:spacing w:after="0" w:line="240" w:lineRule="auto"/>
        <w:ind w:left="774"/>
        <w:jc w:val="both"/>
        <w:rPr>
          <w:rFonts w:ascii="Rockwell" w:eastAsia="Rockwell" w:hAnsi="Rockwell" w:cs="Rockwell"/>
          <w:sz w:val="24"/>
          <w:szCs w:val="24"/>
          <w:highlight w:val="cyan"/>
        </w:rPr>
      </w:pPr>
    </w:p>
    <w:p w14:paraId="26B27519" w14:textId="4957768F" w:rsidR="003301AF" w:rsidRDefault="003301AF" w:rsidP="1F113B33">
      <w:pPr>
        <w:spacing w:after="0" w:line="240" w:lineRule="auto"/>
        <w:ind w:left="774"/>
        <w:jc w:val="both"/>
        <w:rPr>
          <w:rFonts w:ascii="Rockwell" w:eastAsia="Rockwell" w:hAnsi="Rockwell" w:cs="Rockwell"/>
          <w:sz w:val="24"/>
          <w:szCs w:val="24"/>
          <w:highlight w:val="cyan"/>
        </w:rPr>
      </w:pPr>
    </w:p>
    <w:p w14:paraId="3B6C3107" w14:textId="2B7FB710" w:rsidR="00665580" w:rsidRDefault="00665580" w:rsidP="1F113B33">
      <w:pPr>
        <w:spacing w:after="0" w:line="240" w:lineRule="auto"/>
        <w:ind w:left="774"/>
        <w:jc w:val="both"/>
        <w:rPr>
          <w:rFonts w:ascii="Rockwell" w:eastAsia="Rockwell" w:hAnsi="Rockwell" w:cs="Rockwell"/>
          <w:sz w:val="24"/>
          <w:szCs w:val="24"/>
          <w:highlight w:val="cyan"/>
        </w:rPr>
      </w:pPr>
    </w:p>
    <w:p w14:paraId="5D9E9E67" w14:textId="77777777" w:rsidR="00665580" w:rsidRDefault="00665580" w:rsidP="1F113B33">
      <w:pPr>
        <w:spacing w:after="0" w:line="240" w:lineRule="auto"/>
        <w:ind w:left="774"/>
        <w:jc w:val="both"/>
        <w:rPr>
          <w:rFonts w:ascii="Rockwell" w:eastAsia="Rockwell" w:hAnsi="Rockwell" w:cs="Rockwell"/>
          <w:sz w:val="24"/>
          <w:szCs w:val="24"/>
          <w:highlight w:val="cyan"/>
        </w:rPr>
      </w:pPr>
    </w:p>
    <w:p w14:paraId="274310B5" w14:textId="77777777" w:rsidR="003301AF" w:rsidRDefault="003301AF" w:rsidP="1F113B33">
      <w:pPr>
        <w:spacing w:after="0" w:line="240" w:lineRule="auto"/>
        <w:ind w:left="774"/>
        <w:jc w:val="both"/>
        <w:rPr>
          <w:rFonts w:ascii="Rockwell" w:eastAsia="Rockwell" w:hAnsi="Rockwell" w:cs="Rockwell"/>
          <w:sz w:val="24"/>
          <w:szCs w:val="24"/>
          <w:highlight w:val="cyan"/>
        </w:rPr>
      </w:pPr>
    </w:p>
    <w:p w14:paraId="52E4B450" w14:textId="77777777" w:rsidR="003301AF" w:rsidRDefault="003301AF" w:rsidP="1F113B33">
      <w:pPr>
        <w:spacing w:after="0" w:line="240" w:lineRule="auto"/>
        <w:ind w:left="774"/>
        <w:jc w:val="both"/>
        <w:rPr>
          <w:rFonts w:ascii="Rockwell" w:eastAsia="Rockwell" w:hAnsi="Rockwell" w:cs="Rockwell"/>
          <w:sz w:val="24"/>
          <w:szCs w:val="24"/>
          <w:highlight w:val="cyan"/>
        </w:rPr>
      </w:pPr>
    </w:p>
    <w:p w14:paraId="11F2579A" w14:textId="746318CF" w:rsidR="00476581" w:rsidRDefault="12D0D15C" w:rsidP="000F0F26">
      <w:pPr>
        <w:pStyle w:val="Ttulo2"/>
        <w:numPr>
          <w:ilvl w:val="1"/>
          <w:numId w:val="48"/>
        </w:numPr>
        <w:spacing w:after="0"/>
        <w:ind w:left="284" w:hanging="567"/>
        <w:rPr>
          <w:rFonts w:eastAsia="Rockwell" w:cs="Rockwell"/>
          <w:sz w:val="22"/>
          <w:szCs w:val="22"/>
        </w:rPr>
      </w:pPr>
      <w:bookmarkStart w:id="20" w:name="_Toc46225398"/>
      <w:r w:rsidRPr="1F113B33">
        <w:rPr>
          <w:rFonts w:eastAsia="Rockwell" w:cs="Rockwell"/>
          <w:sz w:val="22"/>
          <w:szCs w:val="22"/>
        </w:rPr>
        <w:t>Atribuciones de Ley</w:t>
      </w:r>
      <w:bookmarkEnd w:id="20"/>
      <w:r w:rsidR="78A61971" w:rsidRPr="1F113B33">
        <w:rPr>
          <w:rFonts w:eastAsia="Rockwell" w:cs="Rockwell"/>
          <w:sz w:val="22"/>
          <w:szCs w:val="22"/>
        </w:rPr>
        <w:t xml:space="preserve">   </w:t>
      </w:r>
    </w:p>
    <w:p w14:paraId="1CAB1BE8" w14:textId="77777777" w:rsidR="00A71FE5" w:rsidRDefault="00A71FE5" w:rsidP="1F113B33">
      <w:pPr>
        <w:autoSpaceDE w:val="0"/>
        <w:autoSpaceDN w:val="0"/>
        <w:adjustRightInd w:val="0"/>
        <w:spacing w:after="0" w:line="240" w:lineRule="auto"/>
        <w:ind w:left="284"/>
        <w:jc w:val="both"/>
        <w:rPr>
          <w:rFonts w:ascii="Rockwell" w:eastAsia="Rockwell" w:hAnsi="Rockwell" w:cs="Rockwell"/>
          <w:b/>
          <w:bCs/>
          <w:sz w:val="20"/>
          <w:szCs w:val="20"/>
        </w:rPr>
      </w:pPr>
    </w:p>
    <w:p w14:paraId="19177AA0" w14:textId="77777777" w:rsidR="00476581" w:rsidRPr="00C47B6E" w:rsidRDefault="12D0D15C" w:rsidP="1F113B33">
      <w:pPr>
        <w:autoSpaceDE w:val="0"/>
        <w:autoSpaceDN w:val="0"/>
        <w:adjustRightInd w:val="0"/>
        <w:spacing w:after="0" w:line="240" w:lineRule="auto"/>
        <w:ind w:left="284"/>
        <w:jc w:val="both"/>
        <w:rPr>
          <w:rFonts w:ascii="Rockwell" w:eastAsia="Rockwell" w:hAnsi="Rockwell" w:cs="Rockwell"/>
          <w:b/>
          <w:bCs/>
        </w:rPr>
      </w:pPr>
      <w:r w:rsidRPr="1F113B33">
        <w:rPr>
          <w:rFonts w:ascii="Rockwell" w:eastAsia="Rockwell" w:hAnsi="Rockwell" w:cs="Rockwell"/>
          <w:b/>
          <w:bCs/>
        </w:rPr>
        <w:t>Las siguientes atribuciones:</w:t>
      </w:r>
    </w:p>
    <w:p w14:paraId="34C81123" w14:textId="77777777" w:rsidR="00476581" w:rsidRDefault="00476581" w:rsidP="1F113B33">
      <w:pPr>
        <w:autoSpaceDE w:val="0"/>
        <w:autoSpaceDN w:val="0"/>
        <w:adjustRightInd w:val="0"/>
        <w:spacing w:after="0" w:line="240" w:lineRule="auto"/>
        <w:jc w:val="both"/>
        <w:rPr>
          <w:rFonts w:ascii="Rockwell" w:eastAsia="Rockwell" w:hAnsi="Rockwell" w:cs="Rockwell"/>
          <w:sz w:val="20"/>
          <w:szCs w:val="20"/>
        </w:rPr>
      </w:pPr>
    </w:p>
    <w:p w14:paraId="7A462A5A" w14:textId="77777777" w:rsidR="00476581" w:rsidRPr="00433C1D" w:rsidRDefault="12D0D15C" w:rsidP="000F0F26">
      <w:pPr>
        <w:pStyle w:val="Prrafodelista"/>
        <w:numPr>
          <w:ilvl w:val="2"/>
          <w:numId w:val="55"/>
        </w:numPr>
        <w:autoSpaceDE w:val="0"/>
        <w:autoSpaceDN w:val="0"/>
        <w:adjustRightInd w:val="0"/>
        <w:spacing w:after="0" w:line="240" w:lineRule="auto"/>
        <w:ind w:left="993"/>
        <w:jc w:val="both"/>
        <w:rPr>
          <w:rFonts w:ascii="Rockwell" w:eastAsia="Rockwell" w:hAnsi="Rockwell" w:cs="Rockwell"/>
        </w:rPr>
      </w:pPr>
      <w:r w:rsidRPr="1F113B33">
        <w:rPr>
          <w:rFonts w:ascii="Rockwell" w:eastAsia="Rockwell" w:hAnsi="Rockwell" w:cs="Rockwell"/>
          <w:sz w:val="20"/>
          <w:szCs w:val="20"/>
        </w:rPr>
        <w:t>F</w:t>
      </w:r>
      <w:r w:rsidRPr="1F113B33">
        <w:rPr>
          <w:rFonts w:ascii="Rockwell" w:eastAsia="Rockwell" w:hAnsi="Rockwell" w:cs="Rockwell"/>
        </w:rPr>
        <w:t>ormulación e implementación de planes de desarrollo y en su funcionamiento, enfatizando en la articulación de los diferentes niveles de complejidad de la atención y la cartera de servicios, con equidad, accesibilidad, efectividad y calidad en la provisión, en correspondencia con el marco legal vigente y las políticas y planes trazados por el Ministerio de Salud Pública para el sector salud, bajo la coordinación del SNS.</w:t>
      </w:r>
    </w:p>
    <w:p w14:paraId="70D3B933" w14:textId="77777777" w:rsidR="00476581" w:rsidRPr="00C47B6E" w:rsidRDefault="00476581" w:rsidP="1F113B33">
      <w:pPr>
        <w:pStyle w:val="Prrafodelista"/>
        <w:autoSpaceDE w:val="0"/>
        <w:autoSpaceDN w:val="0"/>
        <w:adjustRightInd w:val="0"/>
        <w:spacing w:after="0" w:line="240" w:lineRule="auto"/>
        <w:ind w:left="993"/>
        <w:jc w:val="both"/>
        <w:rPr>
          <w:rFonts w:ascii="Rockwell" w:eastAsia="Rockwell" w:hAnsi="Rockwell" w:cs="Rockwell"/>
        </w:rPr>
      </w:pPr>
    </w:p>
    <w:p w14:paraId="0574D922" w14:textId="77777777" w:rsidR="00476581" w:rsidRPr="00C47B6E" w:rsidRDefault="12D0D15C" w:rsidP="000F0F26">
      <w:pPr>
        <w:pStyle w:val="Prrafodelista"/>
        <w:numPr>
          <w:ilvl w:val="2"/>
          <w:numId w:val="55"/>
        </w:numPr>
        <w:autoSpaceDE w:val="0"/>
        <w:autoSpaceDN w:val="0"/>
        <w:adjustRightInd w:val="0"/>
        <w:spacing w:after="0" w:line="240" w:lineRule="auto"/>
        <w:ind w:left="993"/>
        <w:jc w:val="both"/>
        <w:rPr>
          <w:rFonts w:ascii="Rockwell" w:eastAsia="Rockwell" w:hAnsi="Rockwell" w:cs="Rockwell"/>
        </w:rPr>
      </w:pPr>
      <w:r w:rsidRPr="1F113B33">
        <w:rPr>
          <w:rFonts w:ascii="Rockwell" w:eastAsia="Rockwell" w:hAnsi="Rockwell" w:cs="Rockwell"/>
        </w:rPr>
        <w:t>Establecer, en coordinación con las disposiciones dictadas por el Ministerio de Administración Pública y el Servicio Nacional de Salud el marco legal vigente, el modelo de estructura organizacional y de funcionamiento para los Servicios Regionales de Salud; así como, los manuales e instrumentos operativos, técnicos, administrativos, de orden clínico y otros que se requieran, de común aplicación.</w:t>
      </w:r>
    </w:p>
    <w:p w14:paraId="6EBAADB6" w14:textId="77777777" w:rsidR="00476581" w:rsidRPr="00C47B6E" w:rsidRDefault="00476581" w:rsidP="1F113B33">
      <w:pPr>
        <w:pStyle w:val="Prrafodelista"/>
        <w:rPr>
          <w:rFonts w:ascii="Rockwell" w:eastAsia="Rockwell" w:hAnsi="Rockwell" w:cs="Rockwell"/>
        </w:rPr>
      </w:pPr>
    </w:p>
    <w:p w14:paraId="0AA72072" w14:textId="77777777" w:rsidR="00476581" w:rsidRPr="00C47B6E" w:rsidRDefault="12D0D15C" w:rsidP="000F0F26">
      <w:pPr>
        <w:pStyle w:val="Prrafodelista"/>
        <w:numPr>
          <w:ilvl w:val="2"/>
          <w:numId w:val="55"/>
        </w:numPr>
        <w:autoSpaceDE w:val="0"/>
        <w:autoSpaceDN w:val="0"/>
        <w:adjustRightInd w:val="0"/>
        <w:spacing w:after="0" w:line="240" w:lineRule="auto"/>
        <w:ind w:left="993"/>
        <w:jc w:val="both"/>
        <w:rPr>
          <w:rFonts w:ascii="Rockwell" w:eastAsia="Rockwell" w:hAnsi="Rockwell" w:cs="Rockwell"/>
        </w:rPr>
      </w:pPr>
      <w:r w:rsidRPr="1F113B33">
        <w:rPr>
          <w:rFonts w:ascii="Rockwell" w:eastAsia="Rockwell" w:hAnsi="Rockwell" w:cs="Rockwell"/>
        </w:rPr>
        <w:t>Asegurar que en los Establecimientos de Salud se cumpla con los criterios, normas e instrumentos complementarios para realizar y evaluar los procesos de negociación de todas las relaciones contractuales que se establezcan para el financiamiento de los prestadores de servicios de salud públicos (compra y venta de servicios) en correspondencia con los requerimientos que establezca el Ministerio de Salud Pública y en calidad de ente rector.</w:t>
      </w:r>
    </w:p>
    <w:p w14:paraId="48947CAC" w14:textId="77777777" w:rsidR="00476581" w:rsidRPr="00C47B6E" w:rsidRDefault="00476581" w:rsidP="1F113B33">
      <w:pPr>
        <w:pStyle w:val="Prrafodelista"/>
        <w:autoSpaceDE w:val="0"/>
        <w:autoSpaceDN w:val="0"/>
        <w:adjustRightInd w:val="0"/>
        <w:spacing w:after="0" w:line="240" w:lineRule="auto"/>
        <w:ind w:left="993"/>
        <w:jc w:val="both"/>
        <w:rPr>
          <w:rFonts w:ascii="Rockwell" w:eastAsia="Rockwell" w:hAnsi="Rockwell" w:cs="Rockwell"/>
        </w:rPr>
      </w:pPr>
    </w:p>
    <w:p w14:paraId="037FA25D" w14:textId="77777777" w:rsidR="00476581" w:rsidRPr="00C47B6E" w:rsidRDefault="12D0D15C" w:rsidP="000F0F26">
      <w:pPr>
        <w:pStyle w:val="Prrafodelista"/>
        <w:numPr>
          <w:ilvl w:val="2"/>
          <w:numId w:val="55"/>
        </w:numPr>
        <w:autoSpaceDE w:val="0"/>
        <w:autoSpaceDN w:val="0"/>
        <w:adjustRightInd w:val="0"/>
        <w:spacing w:after="0" w:line="240" w:lineRule="auto"/>
        <w:ind w:left="993"/>
        <w:jc w:val="both"/>
        <w:rPr>
          <w:rFonts w:ascii="Rockwell" w:eastAsia="Rockwell" w:hAnsi="Rockwell" w:cs="Rockwell"/>
        </w:rPr>
      </w:pPr>
      <w:r w:rsidRPr="1F113B33">
        <w:rPr>
          <w:rFonts w:ascii="Rockwell" w:eastAsia="Rockwell" w:hAnsi="Rockwell" w:cs="Rockwell"/>
        </w:rPr>
        <w:t>Garantizar en los Establecimientos de Salud la aplicación del modelo de Red de los Servicios Regionales de Salud y sus manuales de operación, para una oferta de servicio de base poblacional, orientada a la demanda, con criterios de racionalidad e integridad en el manejo de los servicios, y los recursos, con base en el Plan Decenal de Salud, el Modelo de Atención y las prioridades que establezca el Ministerio de Salud Pública, en su accionar como máxima autoridad sanitaria nacional.</w:t>
      </w:r>
    </w:p>
    <w:p w14:paraId="52846F06" w14:textId="77777777" w:rsidR="00476581" w:rsidRPr="00C47B6E" w:rsidRDefault="00476581" w:rsidP="1F113B33">
      <w:pPr>
        <w:pStyle w:val="Prrafodelista"/>
        <w:autoSpaceDE w:val="0"/>
        <w:autoSpaceDN w:val="0"/>
        <w:adjustRightInd w:val="0"/>
        <w:spacing w:after="0" w:line="240" w:lineRule="auto"/>
        <w:ind w:left="993"/>
        <w:jc w:val="both"/>
        <w:rPr>
          <w:rFonts w:ascii="Rockwell" w:eastAsia="Rockwell" w:hAnsi="Rockwell" w:cs="Rockwell"/>
        </w:rPr>
      </w:pPr>
    </w:p>
    <w:p w14:paraId="3DA41D96" w14:textId="36212E14" w:rsidR="00476581" w:rsidRDefault="12D0D15C" w:rsidP="000F0F26">
      <w:pPr>
        <w:pStyle w:val="Prrafodelista"/>
        <w:numPr>
          <w:ilvl w:val="2"/>
          <w:numId w:val="55"/>
        </w:numPr>
        <w:autoSpaceDE w:val="0"/>
        <w:autoSpaceDN w:val="0"/>
        <w:adjustRightInd w:val="0"/>
        <w:spacing w:after="0" w:line="240" w:lineRule="auto"/>
        <w:ind w:left="993"/>
        <w:jc w:val="both"/>
        <w:rPr>
          <w:rFonts w:ascii="Rockwell" w:eastAsia="Rockwell" w:hAnsi="Rockwell" w:cs="Rockwell"/>
        </w:rPr>
      </w:pPr>
      <w:r w:rsidRPr="1F113B33">
        <w:rPr>
          <w:rFonts w:ascii="Rockwell" w:eastAsia="Rockwell" w:hAnsi="Rockwell" w:cs="Rockwell"/>
        </w:rPr>
        <w:t>Mantener actualizadas las necesidades de atención de salud de su población asignada, en estrecha coordinación y bajo las normativas definidas por el Ministerio de Salud Pública, en sus órganos centrales y desconcentrados, con miras a establecer estrategias operativas de intervención, en el marco del cumplimiento de los convenios de gestión.</w:t>
      </w:r>
    </w:p>
    <w:p w14:paraId="640463CB" w14:textId="77777777" w:rsidR="00665580" w:rsidRPr="00665580" w:rsidRDefault="00665580" w:rsidP="00665580">
      <w:pPr>
        <w:pStyle w:val="Prrafodelista"/>
        <w:rPr>
          <w:rFonts w:ascii="Rockwell" w:eastAsia="Rockwell" w:hAnsi="Rockwell" w:cs="Rockwell"/>
        </w:rPr>
      </w:pPr>
    </w:p>
    <w:p w14:paraId="31F1860A" w14:textId="77777777" w:rsidR="00665580" w:rsidRPr="00C47B6E" w:rsidRDefault="00665580" w:rsidP="00665580">
      <w:pPr>
        <w:pStyle w:val="Prrafodelista"/>
        <w:autoSpaceDE w:val="0"/>
        <w:autoSpaceDN w:val="0"/>
        <w:adjustRightInd w:val="0"/>
        <w:spacing w:after="0" w:line="240" w:lineRule="auto"/>
        <w:ind w:left="993"/>
        <w:jc w:val="both"/>
        <w:rPr>
          <w:rFonts w:ascii="Rockwell" w:eastAsia="Rockwell" w:hAnsi="Rockwell" w:cs="Rockwell"/>
        </w:rPr>
      </w:pPr>
    </w:p>
    <w:p w14:paraId="41AD6C69" w14:textId="77777777" w:rsidR="00665580" w:rsidRPr="00665580" w:rsidRDefault="00665580" w:rsidP="00665580">
      <w:pPr>
        <w:pStyle w:val="Prrafodelista"/>
        <w:numPr>
          <w:ilvl w:val="1"/>
          <w:numId w:val="55"/>
        </w:numPr>
        <w:rPr>
          <w:rFonts w:ascii="Rockwell" w:eastAsia="Rockwell" w:hAnsi="Rockwell" w:cs="Rockwell"/>
          <w:b/>
          <w:color w:val="FF0000"/>
          <w:highlight w:val="yellow"/>
        </w:rPr>
      </w:pPr>
      <w:r w:rsidRPr="00665580">
        <w:rPr>
          <w:rFonts w:ascii="Rockwell" w:eastAsia="Rockwell" w:hAnsi="Rockwell" w:cs="Rockwell"/>
          <w:b/>
          <w:color w:val="FF0000"/>
          <w:highlight w:val="yellow"/>
        </w:rPr>
        <w:t>Catálogo de Servicios</w:t>
      </w:r>
    </w:p>
    <w:p w14:paraId="3524C58C" w14:textId="77777777" w:rsidR="00665580" w:rsidRPr="00665580" w:rsidRDefault="00665580" w:rsidP="00665580">
      <w:pPr>
        <w:pStyle w:val="Prrafodelista"/>
        <w:ind w:left="861"/>
        <w:rPr>
          <w:rFonts w:ascii="Rockwell" w:eastAsia="Rockwell" w:hAnsi="Rockwell" w:cs="Rockwell"/>
          <w:highlight w:val="yellow"/>
        </w:rPr>
      </w:pPr>
    </w:p>
    <w:p w14:paraId="5EBB57AF" w14:textId="77777777" w:rsidR="00665580" w:rsidRDefault="00665580" w:rsidP="00665580">
      <w:pPr>
        <w:pStyle w:val="Prrafodelista"/>
        <w:ind w:left="861"/>
        <w:rPr>
          <w:rFonts w:ascii="Rockwell" w:eastAsia="Rockwell" w:hAnsi="Rockwell" w:cs="Rockwell"/>
          <w:color w:val="FF0000"/>
        </w:rPr>
      </w:pPr>
      <w:r w:rsidRPr="00665580">
        <w:rPr>
          <w:rFonts w:ascii="Rockwell" w:eastAsia="Rockwell" w:hAnsi="Rockwell" w:cs="Rockwell"/>
          <w:color w:val="FF0000"/>
          <w:highlight w:val="yellow"/>
        </w:rPr>
        <w:t xml:space="preserve">Los servicios brindados por el Hospital General Dr. Teófilo </w:t>
      </w:r>
      <w:commentRangeStart w:id="21"/>
      <w:r w:rsidRPr="00665580">
        <w:rPr>
          <w:rFonts w:ascii="Rockwell" w:eastAsia="Rockwell" w:hAnsi="Rockwell" w:cs="Rockwell"/>
          <w:color w:val="FF0000"/>
          <w:highlight w:val="yellow"/>
        </w:rPr>
        <w:t>Hernández</w:t>
      </w:r>
      <w:commentRangeEnd w:id="21"/>
      <w:r w:rsidRPr="00665580">
        <w:rPr>
          <w:rStyle w:val="Refdecomentario"/>
          <w:highlight w:val="yellow"/>
        </w:rPr>
        <w:commentReference w:id="21"/>
      </w:r>
      <w:r w:rsidRPr="00665580">
        <w:rPr>
          <w:rFonts w:ascii="Rockwell" w:eastAsia="Rockwell" w:hAnsi="Rockwell" w:cs="Rockwell"/>
          <w:color w:val="FF0000"/>
          <w:highlight w:val="yellow"/>
        </w:rPr>
        <w:t xml:space="preserve"> los siguientes:</w:t>
      </w:r>
    </w:p>
    <w:p w14:paraId="5C0FC640" w14:textId="77777777" w:rsidR="00476581" w:rsidRDefault="00476581" w:rsidP="1F113B33">
      <w:pPr>
        <w:rPr>
          <w:rFonts w:ascii="Rockwell" w:eastAsia="Rockwell" w:hAnsi="Rockwell" w:cs="Rockwell"/>
        </w:rPr>
      </w:pPr>
      <w:r w:rsidRPr="1F113B33">
        <w:rPr>
          <w:rFonts w:ascii="Rockwell" w:eastAsia="Rockwell" w:hAnsi="Rockwell" w:cs="Rockwell"/>
        </w:rPr>
        <w:br w:type="page"/>
      </w:r>
    </w:p>
    <w:p w14:paraId="64357F62" w14:textId="01031176" w:rsidR="00476581" w:rsidRDefault="00346A49" w:rsidP="000F0F26">
      <w:pPr>
        <w:pStyle w:val="Ttulo2"/>
        <w:numPr>
          <w:ilvl w:val="1"/>
          <w:numId w:val="48"/>
        </w:numPr>
        <w:spacing w:after="0"/>
        <w:ind w:left="284" w:hanging="567"/>
        <w:rPr>
          <w:rFonts w:eastAsia="Rockwell" w:cs="Rockwell"/>
        </w:rPr>
      </w:pPr>
      <w:bookmarkStart w:id="22" w:name="_Toc46225399"/>
      <w:r w:rsidRPr="00665580">
        <w:rPr>
          <w:rFonts w:eastAsia="Rockwell" w:cs="Rockwell"/>
          <w:strike/>
        </w:rPr>
        <w:lastRenderedPageBreak/>
        <w:t>*</w:t>
      </w:r>
      <w:r>
        <w:rPr>
          <w:rFonts w:eastAsia="Rockwell" w:cs="Rockwell"/>
        </w:rPr>
        <w:t xml:space="preserve"> </w:t>
      </w:r>
      <w:r w:rsidR="00665580" w:rsidRPr="00665580">
        <w:rPr>
          <w:rFonts w:eastAsia="Rockwell" w:cs="Rockwell"/>
          <w:color w:val="FF0000"/>
          <w:highlight w:val="yellow"/>
        </w:rPr>
        <w:t>2.</w:t>
      </w:r>
      <w:commentRangeStart w:id="23"/>
      <w:r w:rsidR="00665580" w:rsidRPr="00665580">
        <w:rPr>
          <w:rFonts w:eastAsia="Rockwell" w:cs="Rockwell"/>
          <w:color w:val="FF0000"/>
          <w:highlight w:val="yellow"/>
        </w:rPr>
        <w:t>6</w:t>
      </w:r>
      <w:commentRangeEnd w:id="23"/>
      <w:r w:rsidR="00665580">
        <w:rPr>
          <w:rStyle w:val="Refdecomentario"/>
          <w:rFonts w:asciiTheme="minorHAnsi" w:hAnsiTheme="minorHAnsi" w:cstheme="minorBidi"/>
          <w:b w:val="0"/>
          <w:bCs w:val="0"/>
        </w:rPr>
        <w:commentReference w:id="23"/>
      </w:r>
      <w:r w:rsidR="00665580" w:rsidRPr="00665580">
        <w:rPr>
          <w:rFonts w:eastAsia="Rockwell" w:cs="Rockwell"/>
          <w:color w:val="FF0000"/>
          <w:highlight w:val="yellow"/>
        </w:rPr>
        <w:t>.</w:t>
      </w:r>
      <w:r w:rsidR="00665580">
        <w:rPr>
          <w:rFonts w:eastAsia="Rockwell" w:cs="Rockwell"/>
          <w:color w:val="FF0000"/>
        </w:rPr>
        <w:t xml:space="preserve"> </w:t>
      </w:r>
      <w:r w:rsidR="12D0D15C" w:rsidRPr="1F113B33">
        <w:rPr>
          <w:rFonts w:eastAsia="Rockwell" w:cs="Rockwell"/>
        </w:rPr>
        <w:t>Estructura y Organigrama</w:t>
      </w:r>
      <w:bookmarkEnd w:id="22"/>
      <w:r w:rsidR="12D0D15C" w:rsidRPr="1F113B33">
        <w:rPr>
          <w:rFonts w:eastAsia="Rockwell" w:cs="Rockwell"/>
        </w:rPr>
        <w:t xml:space="preserve"> </w:t>
      </w:r>
    </w:p>
    <w:p w14:paraId="6DC17B1C" w14:textId="0125D1E6" w:rsidR="00665580" w:rsidRDefault="00665580" w:rsidP="00665580">
      <w:pPr>
        <w:rPr>
          <w:lang w:val="es-DO"/>
        </w:rPr>
      </w:pPr>
    </w:p>
    <w:p w14:paraId="29CB51CC" w14:textId="77777777" w:rsidR="00665580" w:rsidRPr="00090E60" w:rsidRDefault="00665580" w:rsidP="00665580">
      <w:pPr>
        <w:rPr>
          <w:b/>
          <w:color w:val="FF0000"/>
          <w:lang w:val="es-DO"/>
        </w:rPr>
      </w:pPr>
      <w:bookmarkStart w:id="24" w:name="_Hlk44322254"/>
      <w:commentRangeStart w:id="25"/>
      <w:r w:rsidRPr="00CD0B0F">
        <w:rPr>
          <w:b/>
          <w:color w:val="FF0000"/>
          <w:highlight w:val="yellow"/>
          <w:lang w:val="es-DO"/>
        </w:rPr>
        <w:t>2.6.1 Estructura Organizacional</w:t>
      </w:r>
      <w:commentRangeEnd w:id="25"/>
      <w:r w:rsidRPr="00CD0B0F">
        <w:rPr>
          <w:rStyle w:val="Refdecomentario"/>
          <w:rFonts w:eastAsia="Batang"/>
          <w:highlight w:val="yellow"/>
          <w:lang w:val="es-DO"/>
        </w:rPr>
        <w:commentReference w:id="25"/>
      </w:r>
    </w:p>
    <w:p w14:paraId="12F509D3" w14:textId="5121885E" w:rsidR="1F113B33" w:rsidRPr="003301AF" w:rsidRDefault="1F113B33" w:rsidP="003301AF">
      <w:pPr>
        <w:spacing w:after="0" w:line="240" w:lineRule="auto"/>
        <w:jc w:val="both"/>
        <w:rPr>
          <w:rFonts w:ascii="Rockwell" w:eastAsia="Rockwell" w:hAnsi="Rockwell" w:cs="Rockwell"/>
        </w:rPr>
      </w:pPr>
    </w:p>
    <w:p w14:paraId="45200A4C" w14:textId="480DFBCC" w:rsidR="1F113B33" w:rsidRDefault="1F113B33" w:rsidP="1F113B33">
      <w:pPr>
        <w:pStyle w:val="Prrafodelista"/>
        <w:spacing w:after="0" w:line="240" w:lineRule="auto"/>
        <w:ind w:left="284"/>
        <w:jc w:val="both"/>
        <w:rPr>
          <w:rFonts w:ascii="Calibri" w:hAnsi="Calibri"/>
        </w:rPr>
      </w:pPr>
    </w:p>
    <w:p w14:paraId="2853C997" w14:textId="77777777" w:rsidR="00476581" w:rsidRPr="006A7B8E" w:rsidRDefault="12D0D15C" w:rsidP="000F0F26">
      <w:pPr>
        <w:pStyle w:val="Prrafodelista"/>
        <w:numPr>
          <w:ilvl w:val="2"/>
          <w:numId w:val="56"/>
        </w:numPr>
        <w:autoSpaceDE w:val="0"/>
        <w:autoSpaceDN w:val="0"/>
        <w:adjustRightInd w:val="0"/>
        <w:spacing w:after="0" w:line="240" w:lineRule="auto"/>
        <w:ind w:left="851"/>
        <w:jc w:val="both"/>
        <w:rPr>
          <w:rFonts w:ascii="Rockwell" w:eastAsia="Rockwell" w:hAnsi="Rockwell" w:cs="Rockwell"/>
          <w:b/>
          <w:bCs/>
          <w:i/>
          <w:iCs/>
          <w:strike/>
          <w:color w:val="000000" w:themeColor="text1"/>
          <w:highlight w:val="yellow"/>
        </w:rPr>
      </w:pPr>
      <w:r w:rsidRPr="006A7B8E">
        <w:rPr>
          <w:rFonts w:ascii="Rockwell" w:eastAsia="Rockwell" w:hAnsi="Rockwell" w:cs="Rockwell"/>
          <w:b/>
          <w:bCs/>
          <w:strike/>
          <w:highlight w:val="yellow"/>
        </w:rPr>
        <w:t xml:space="preserve">Unidades Normativas o de Máxima </w:t>
      </w:r>
      <w:commentRangeStart w:id="26"/>
      <w:r w:rsidRPr="006A7B8E">
        <w:rPr>
          <w:rFonts w:ascii="Rockwell" w:eastAsia="Rockwell" w:hAnsi="Rockwell" w:cs="Rockwell"/>
          <w:b/>
          <w:bCs/>
          <w:strike/>
          <w:highlight w:val="yellow"/>
        </w:rPr>
        <w:t>Dirección</w:t>
      </w:r>
      <w:commentRangeEnd w:id="26"/>
      <w:r w:rsidR="006A7B8E" w:rsidRPr="006A7B8E">
        <w:rPr>
          <w:rStyle w:val="Refdecomentario"/>
          <w:strike/>
          <w:highlight w:val="yellow"/>
        </w:rPr>
        <w:commentReference w:id="26"/>
      </w:r>
      <w:r w:rsidRPr="006A7B8E">
        <w:rPr>
          <w:rFonts w:ascii="Rockwell" w:eastAsia="Rockwell" w:hAnsi="Rockwell" w:cs="Rockwell"/>
          <w:b/>
          <w:bCs/>
          <w:strike/>
          <w:highlight w:val="yellow"/>
        </w:rPr>
        <w:t>:</w:t>
      </w:r>
    </w:p>
    <w:p w14:paraId="316965EC" w14:textId="77777777"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eastAsia="Rockwell" w:hAnsi="Rockwell" w:cs="Rockwell"/>
          <w:strike/>
          <w:color w:val="000000" w:themeColor="text1"/>
          <w:highlight w:val="yellow"/>
        </w:rPr>
      </w:pPr>
      <w:r w:rsidRPr="006A7B8E">
        <w:rPr>
          <w:rFonts w:ascii="Rockwell" w:eastAsia="Rockwell" w:hAnsi="Rockwell" w:cs="Rockwell"/>
          <w:strike/>
          <w:highlight w:val="yellow"/>
        </w:rPr>
        <w:t>Servicio Nacional de Salud.</w:t>
      </w:r>
    </w:p>
    <w:p w14:paraId="3377CDD3" w14:textId="77777777"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eastAsia="Rockwell" w:hAnsi="Rockwell" w:cs="Rockwell"/>
          <w:strike/>
          <w:color w:val="000000" w:themeColor="text1"/>
          <w:highlight w:val="yellow"/>
        </w:rPr>
      </w:pPr>
      <w:r w:rsidRPr="006A7B8E">
        <w:rPr>
          <w:rFonts w:ascii="Rockwell" w:eastAsia="Rockwell" w:hAnsi="Rockwell" w:cs="Rockwell"/>
          <w:strike/>
          <w:highlight w:val="yellow"/>
        </w:rPr>
        <w:t>Dirección de Servicio Regional de Salud.</w:t>
      </w:r>
    </w:p>
    <w:p w14:paraId="622A0453" w14:textId="3F752D89"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eastAsia="Rockwell" w:hAnsi="Rockwell" w:cs="Rockwell"/>
          <w:strike/>
          <w:color w:val="000000" w:themeColor="text1"/>
          <w:highlight w:val="yellow"/>
        </w:rPr>
      </w:pPr>
      <w:r w:rsidRPr="006A7B8E">
        <w:rPr>
          <w:rFonts w:ascii="Rockwell" w:eastAsia="Rockwell" w:hAnsi="Rockwell" w:cs="Rockwell"/>
          <w:strike/>
          <w:highlight w:val="yellow"/>
        </w:rPr>
        <w:t>Dirección</w:t>
      </w:r>
      <w:r w:rsidR="4E2B1656" w:rsidRPr="006A7B8E">
        <w:rPr>
          <w:rFonts w:ascii="Rockwell" w:eastAsia="Rockwell" w:hAnsi="Rockwell" w:cs="Rockwell"/>
          <w:strike/>
          <w:highlight w:val="yellow"/>
        </w:rPr>
        <w:t xml:space="preserve"> Hospital</w:t>
      </w:r>
      <w:bookmarkStart w:id="27" w:name="_Hlk41582499"/>
      <w:r w:rsidRPr="006A7B8E">
        <w:rPr>
          <w:rFonts w:ascii="Rockwell" w:eastAsia="Rockwell" w:hAnsi="Rockwell" w:cs="Rockwell"/>
          <w:strike/>
          <w:highlight w:val="yellow"/>
          <w:lang w:val="es-ES"/>
        </w:rPr>
        <w:t>.</w:t>
      </w:r>
    </w:p>
    <w:bookmarkEnd w:id="27"/>
    <w:p w14:paraId="00F4C616" w14:textId="77777777" w:rsidR="00476581" w:rsidRPr="006A7B8E" w:rsidRDefault="00476581" w:rsidP="1F113B33">
      <w:pPr>
        <w:pStyle w:val="Prrafodelista"/>
        <w:autoSpaceDE w:val="0"/>
        <w:autoSpaceDN w:val="0"/>
        <w:adjustRightInd w:val="0"/>
        <w:spacing w:after="0" w:line="240" w:lineRule="auto"/>
        <w:ind w:left="993"/>
        <w:jc w:val="both"/>
        <w:rPr>
          <w:rFonts w:ascii="Rockwell" w:eastAsia="Rockwell" w:hAnsi="Rockwell" w:cs="Rockwell"/>
          <w:strike/>
          <w:highlight w:val="yellow"/>
        </w:rPr>
      </w:pPr>
    </w:p>
    <w:p w14:paraId="6B5A5C7C" w14:textId="372037AE" w:rsidR="00A71FE5" w:rsidRPr="006A7B8E" w:rsidRDefault="12D0D15C" w:rsidP="000F0F26">
      <w:pPr>
        <w:pStyle w:val="Prrafodelista"/>
        <w:numPr>
          <w:ilvl w:val="2"/>
          <w:numId w:val="56"/>
        </w:numPr>
        <w:autoSpaceDE w:val="0"/>
        <w:autoSpaceDN w:val="0"/>
        <w:adjustRightInd w:val="0"/>
        <w:spacing w:after="0" w:line="240" w:lineRule="auto"/>
        <w:ind w:left="851"/>
        <w:jc w:val="both"/>
        <w:rPr>
          <w:rFonts w:ascii="Rockwell" w:eastAsia="Rockwell" w:hAnsi="Rockwell" w:cs="Rockwell"/>
          <w:b/>
          <w:bCs/>
          <w:strike/>
          <w:color w:val="000000" w:themeColor="text1"/>
          <w:highlight w:val="yellow"/>
        </w:rPr>
      </w:pPr>
      <w:bookmarkStart w:id="28" w:name="_Toc384371233"/>
      <w:bookmarkStart w:id="29" w:name="_Toc384372426"/>
      <w:bookmarkStart w:id="30" w:name="_Toc521329209"/>
      <w:r w:rsidRPr="006A7B8E">
        <w:rPr>
          <w:rFonts w:ascii="Rockwell" w:eastAsia="Rockwell" w:hAnsi="Rockwell" w:cs="Rockwell"/>
          <w:b/>
          <w:bCs/>
          <w:strike/>
          <w:highlight w:val="yellow"/>
        </w:rPr>
        <w:t>Unidades Consultivas o Asesoras:</w:t>
      </w:r>
      <w:bookmarkEnd w:id="28"/>
      <w:bookmarkEnd w:id="29"/>
      <w:bookmarkEnd w:id="30"/>
    </w:p>
    <w:p w14:paraId="2B78F089" w14:textId="77777777" w:rsidR="00A71FE5" w:rsidRPr="006A7B8E" w:rsidRDefault="78A61971" w:rsidP="000F0F26">
      <w:pPr>
        <w:pStyle w:val="Prrafodelista"/>
        <w:numPr>
          <w:ilvl w:val="0"/>
          <w:numId w:val="45"/>
        </w:numPr>
        <w:spacing w:after="0" w:line="240" w:lineRule="auto"/>
        <w:ind w:left="1418" w:hanging="284"/>
        <w:jc w:val="both"/>
        <w:rPr>
          <w:rFonts w:ascii="Rockwell" w:eastAsia="Rockwell" w:hAnsi="Rockwell" w:cs="Rockwell"/>
          <w:strike/>
          <w:color w:val="000000" w:themeColor="text1"/>
          <w:highlight w:val="yellow"/>
        </w:rPr>
      </w:pPr>
      <w:r w:rsidRPr="006A7B8E">
        <w:rPr>
          <w:rFonts w:ascii="Rockwell" w:eastAsia="Rockwell" w:hAnsi="Rockwell" w:cs="Rockwell"/>
          <w:strike/>
          <w:highlight w:val="yellow"/>
          <w:lang w:val="es-ES"/>
        </w:rPr>
        <w:t>Consejo de Administración.</w:t>
      </w:r>
    </w:p>
    <w:p w14:paraId="0278EB80" w14:textId="77777777"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eastAsia="Rockwell" w:hAnsi="Rockwell" w:cs="Rockwell"/>
          <w:strike/>
          <w:color w:val="000000" w:themeColor="text1"/>
          <w:highlight w:val="yellow"/>
        </w:rPr>
      </w:pPr>
      <w:r w:rsidRPr="006A7B8E">
        <w:rPr>
          <w:rFonts w:ascii="Rockwell" w:eastAsia="Rockwell" w:hAnsi="Rockwell" w:cs="Rockwell"/>
          <w:b/>
          <w:strike/>
          <w:highlight w:val="yellow"/>
        </w:rPr>
        <w:t>Recursos Humanos</w:t>
      </w:r>
      <w:r w:rsidRPr="006A7B8E">
        <w:rPr>
          <w:rFonts w:ascii="Rockwell" w:eastAsia="Rockwell" w:hAnsi="Rockwell" w:cs="Rockwell"/>
          <w:strike/>
          <w:highlight w:val="yellow"/>
        </w:rPr>
        <w:t>.</w:t>
      </w:r>
    </w:p>
    <w:p w14:paraId="5076B05C" w14:textId="77777777" w:rsidR="00651FBA" w:rsidRPr="006A7B8E" w:rsidRDefault="00651FBA" w:rsidP="00651FBA">
      <w:pPr>
        <w:pStyle w:val="Prrafodelista"/>
        <w:autoSpaceDE w:val="0"/>
        <w:autoSpaceDN w:val="0"/>
        <w:adjustRightInd w:val="0"/>
        <w:spacing w:after="0" w:line="240" w:lineRule="auto"/>
        <w:ind w:left="1418"/>
        <w:jc w:val="both"/>
        <w:rPr>
          <w:rFonts w:ascii="Rockwell" w:eastAsia="Rockwell" w:hAnsi="Rockwell" w:cs="Rockwell"/>
          <w:strike/>
          <w:color w:val="000000" w:themeColor="text1"/>
          <w:highlight w:val="yellow"/>
        </w:rPr>
      </w:pPr>
      <w:r w:rsidRPr="006A7B8E">
        <w:rPr>
          <w:rFonts w:ascii="Rockwell" w:eastAsia="Rockwell" w:hAnsi="Rockwell" w:cs="Rockwell"/>
          <w:strike/>
          <w:color w:val="000000" w:themeColor="text1"/>
          <w:highlight w:val="yellow"/>
        </w:rPr>
        <w:t>o</w:t>
      </w:r>
      <w:r w:rsidRPr="006A7B8E">
        <w:rPr>
          <w:rFonts w:ascii="Rockwell" w:eastAsia="Rockwell" w:hAnsi="Rockwell" w:cs="Rockwell"/>
          <w:strike/>
          <w:color w:val="000000" w:themeColor="text1"/>
          <w:highlight w:val="yellow"/>
        </w:rPr>
        <w:tab/>
        <w:t>Sección de Registro Control y Nomina.</w:t>
      </w:r>
    </w:p>
    <w:p w14:paraId="7458A41E" w14:textId="77777777" w:rsidR="00651FBA" w:rsidRPr="006A7B8E" w:rsidRDefault="00651FBA" w:rsidP="00651FBA">
      <w:pPr>
        <w:pStyle w:val="Prrafodelista"/>
        <w:autoSpaceDE w:val="0"/>
        <w:autoSpaceDN w:val="0"/>
        <w:adjustRightInd w:val="0"/>
        <w:spacing w:after="0" w:line="240" w:lineRule="auto"/>
        <w:ind w:left="1418"/>
        <w:jc w:val="both"/>
        <w:rPr>
          <w:rFonts w:ascii="Rockwell" w:eastAsia="Rockwell" w:hAnsi="Rockwell" w:cs="Rockwell"/>
          <w:strike/>
          <w:color w:val="000000" w:themeColor="text1"/>
          <w:highlight w:val="yellow"/>
        </w:rPr>
      </w:pPr>
      <w:r w:rsidRPr="006A7B8E">
        <w:rPr>
          <w:rFonts w:ascii="Rockwell" w:eastAsia="Rockwell" w:hAnsi="Rockwell" w:cs="Rockwell"/>
          <w:strike/>
          <w:color w:val="000000" w:themeColor="text1"/>
          <w:highlight w:val="yellow"/>
        </w:rPr>
        <w:t>o</w:t>
      </w:r>
      <w:r w:rsidRPr="006A7B8E">
        <w:rPr>
          <w:rFonts w:ascii="Rockwell" w:eastAsia="Rockwell" w:hAnsi="Rockwell" w:cs="Rockwell"/>
          <w:strike/>
          <w:color w:val="000000" w:themeColor="text1"/>
          <w:highlight w:val="yellow"/>
        </w:rPr>
        <w:tab/>
        <w:t>Sección de Evaluación del Desempeño y Capacitación.</w:t>
      </w:r>
    </w:p>
    <w:p w14:paraId="37E59BD7" w14:textId="079D05EB" w:rsidR="00651FBA" w:rsidRPr="006A7B8E" w:rsidRDefault="00651FBA" w:rsidP="00651FBA">
      <w:pPr>
        <w:pStyle w:val="Prrafodelista"/>
        <w:autoSpaceDE w:val="0"/>
        <w:autoSpaceDN w:val="0"/>
        <w:adjustRightInd w:val="0"/>
        <w:spacing w:after="0" w:line="240" w:lineRule="auto"/>
        <w:ind w:left="1418"/>
        <w:jc w:val="both"/>
        <w:rPr>
          <w:rFonts w:ascii="Rockwell" w:eastAsia="Rockwell" w:hAnsi="Rockwell" w:cs="Rockwell"/>
          <w:strike/>
          <w:color w:val="000000" w:themeColor="text1"/>
          <w:highlight w:val="yellow"/>
        </w:rPr>
      </w:pPr>
      <w:r w:rsidRPr="006A7B8E">
        <w:rPr>
          <w:rFonts w:ascii="Rockwell" w:eastAsia="Rockwell" w:hAnsi="Rockwell" w:cs="Rockwell"/>
          <w:strike/>
          <w:color w:val="000000" w:themeColor="text1"/>
          <w:highlight w:val="yellow"/>
        </w:rPr>
        <w:t>o</w:t>
      </w:r>
      <w:r w:rsidRPr="006A7B8E">
        <w:rPr>
          <w:rFonts w:ascii="Rockwell" w:eastAsia="Rockwell" w:hAnsi="Rockwell" w:cs="Rockwell"/>
          <w:strike/>
          <w:color w:val="000000" w:themeColor="text1"/>
          <w:highlight w:val="yellow"/>
        </w:rPr>
        <w:tab/>
        <w:t>Sección del Trabajo y Compensación.</w:t>
      </w:r>
    </w:p>
    <w:p w14:paraId="73EF42EC" w14:textId="77777777"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eastAsia="Rockwell" w:hAnsi="Rockwell" w:cs="Rockwell"/>
          <w:strike/>
          <w:color w:val="000000" w:themeColor="text1"/>
          <w:highlight w:val="yellow"/>
        </w:rPr>
      </w:pPr>
      <w:r w:rsidRPr="006A7B8E">
        <w:rPr>
          <w:rFonts w:ascii="Rockwell" w:eastAsia="Rockwell" w:hAnsi="Rockwell" w:cs="Rockwell"/>
          <w:b/>
          <w:strike/>
          <w:highlight w:val="yellow"/>
        </w:rPr>
        <w:t>Planificación y Desarrollo</w:t>
      </w:r>
      <w:r w:rsidRPr="006A7B8E">
        <w:rPr>
          <w:rFonts w:ascii="Rockwell" w:eastAsia="Rockwell" w:hAnsi="Rockwell" w:cs="Rockwell"/>
          <w:strike/>
          <w:highlight w:val="yellow"/>
        </w:rPr>
        <w:t>.</w:t>
      </w:r>
    </w:p>
    <w:p w14:paraId="5DAD4BB4" w14:textId="77777777" w:rsidR="00FC6824" w:rsidRPr="006A7B8E" w:rsidRDefault="00651FBA" w:rsidP="000F0F26">
      <w:pPr>
        <w:pStyle w:val="Prrafodelista"/>
        <w:numPr>
          <w:ilvl w:val="0"/>
          <w:numId w:val="49"/>
        </w:numPr>
        <w:autoSpaceDE w:val="0"/>
        <w:autoSpaceDN w:val="0"/>
        <w:adjustRightInd w:val="0"/>
        <w:spacing w:after="0" w:line="240" w:lineRule="auto"/>
        <w:ind w:left="1985"/>
        <w:jc w:val="both"/>
        <w:rPr>
          <w:rFonts w:ascii="Rockwell" w:eastAsia="Rockwell" w:hAnsi="Rockwell" w:cs="Rockwell"/>
          <w:strike/>
          <w:color w:val="000000" w:themeColor="text1"/>
          <w:highlight w:val="yellow"/>
        </w:rPr>
      </w:pPr>
      <w:r w:rsidRPr="006A7B8E">
        <w:rPr>
          <w:rFonts w:ascii="Rockwell" w:eastAsia="Rockwell" w:hAnsi="Rockwell" w:cs="Rockwell"/>
          <w:strike/>
          <w:highlight w:val="yellow"/>
        </w:rPr>
        <w:t xml:space="preserve">Sección de </w:t>
      </w:r>
      <w:r w:rsidR="00FC6824" w:rsidRPr="006A7B8E">
        <w:rPr>
          <w:rFonts w:ascii="Rockwell" w:eastAsia="Rockwell" w:hAnsi="Rockwell" w:cs="Rockwell"/>
          <w:strike/>
          <w:highlight w:val="yellow"/>
        </w:rPr>
        <w:t>Calidad en la Gestión.</w:t>
      </w:r>
    </w:p>
    <w:p w14:paraId="50E2232C" w14:textId="77777777" w:rsidR="00FC6824" w:rsidRPr="006A7B8E" w:rsidRDefault="00FC6824" w:rsidP="000F0F26">
      <w:pPr>
        <w:pStyle w:val="Prrafodelista"/>
        <w:numPr>
          <w:ilvl w:val="0"/>
          <w:numId w:val="45"/>
        </w:numPr>
        <w:rPr>
          <w:rFonts w:ascii="Rockwell" w:eastAsia="Rockwell" w:hAnsi="Rockwell" w:cs="Rockwell"/>
          <w:strike/>
          <w:highlight w:val="yellow"/>
        </w:rPr>
      </w:pPr>
      <w:r w:rsidRPr="006A7B8E">
        <w:rPr>
          <w:rFonts w:ascii="Rockwell" w:eastAsia="Rockwell" w:hAnsi="Rockwell" w:cs="Rockwell"/>
          <w:strike/>
          <w:highlight w:val="yellow"/>
        </w:rPr>
        <w:t>División de Auditoría Médica</w:t>
      </w:r>
    </w:p>
    <w:p w14:paraId="23E04DED" w14:textId="77777777"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eastAsia="Rockwell" w:hAnsi="Rockwell" w:cs="Rockwell"/>
          <w:strike/>
          <w:color w:val="000000" w:themeColor="text1"/>
          <w:highlight w:val="yellow"/>
        </w:rPr>
      </w:pPr>
      <w:r w:rsidRPr="006A7B8E">
        <w:rPr>
          <w:rFonts w:ascii="Rockwell" w:eastAsia="Rockwell" w:hAnsi="Rockwell" w:cs="Rockwell"/>
          <w:strike/>
          <w:highlight w:val="yellow"/>
        </w:rPr>
        <w:t>Epidemiología.</w:t>
      </w:r>
    </w:p>
    <w:p w14:paraId="6F1A36B7" w14:textId="77777777" w:rsidR="00476581" w:rsidRPr="006A7B8E" w:rsidRDefault="12D0D15C" w:rsidP="000F0F26">
      <w:pPr>
        <w:pStyle w:val="Prrafodelista"/>
        <w:numPr>
          <w:ilvl w:val="0"/>
          <w:numId w:val="49"/>
        </w:numPr>
        <w:autoSpaceDE w:val="0"/>
        <w:autoSpaceDN w:val="0"/>
        <w:adjustRightInd w:val="0"/>
        <w:spacing w:after="0" w:line="240" w:lineRule="auto"/>
        <w:ind w:left="1985"/>
        <w:jc w:val="both"/>
        <w:rPr>
          <w:rFonts w:ascii="Rockwell" w:eastAsia="Rockwell" w:hAnsi="Rockwell" w:cs="Rockwell"/>
          <w:strike/>
          <w:color w:val="000000" w:themeColor="text1"/>
          <w:highlight w:val="yellow"/>
        </w:rPr>
      </w:pPr>
      <w:r w:rsidRPr="006A7B8E">
        <w:rPr>
          <w:rFonts w:ascii="Rockwell" w:eastAsia="Rockwell" w:hAnsi="Rockwell" w:cs="Rockwell"/>
          <w:strike/>
          <w:highlight w:val="yellow"/>
        </w:rPr>
        <w:t>Bioseguridad.</w:t>
      </w:r>
    </w:p>
    <w:p w14:paraId="5C444C02" w14:textId="0C1EC5C5" w:rsidR="00651FBA" w:rsidRPr="006A7B8E" w:rsidRDefault="00651FBA" w:rsidP="000F0F26">
      <w:pPr>
        <w:pStyle w:val="Prrafodelista"/>
        <w:numPr>
          <w:ilvl w:val="0"/>
          <w:numId w:val="49"/>
        </w:numPr>
        <w:autoSpaceDE w:val="0"/>
        <w:autoSpaceDN w:val="0"/>
        <w:adjustRightInd w:val="0"/>
        <w:spacing w:after="0" w:line="240" w:lineRule="auto"/>
        <w:ind w:left="1985"/>
        <w:jc w:val="both"/>
        <w:rPr>
          <w:rFonts w:ascii="Rockwell" w:eastAsia="Rockwell" w:hAnsi="Rockwell" w:cs="Rockwell"/>
          <w:strike/>
          <w:color w:val="000000" w:themeColor="text1"/>
          <w:highlight w:val="yellow"/>
        </w:rPr>
      </w:pPr>
      <w:r w:rsidRPr="006A7B8E">
        <w:rPr>
          <w:rFonts w:ascii="Rockwell" w:eastAsia="Rockwell" w:hAnsi="Rockwell" w:cs="Rockwell"/>
          <w:strike/>
          <w:highlight w:val="yellow"/>
        </w:rPr>
        <w:t xml:space="preserve">Programas </w:t>
      </w:r>
      <w:r w:rsidR="00FC6824" w:rsidRPr="006A7B8E">
        <w:rPr>
          <w:rFonts w:ascii="Rockwell" w:eastAsia="Rockwell" w:hAnsi="Rockwell" w:cs="Rockwell"/>
          <w:strike/>
          <w:highlight w:val="yellow"/>
        </w:rPr>
        <w:t>TB/ VHI – SIDA/ Vacunas</w:t>
      </w:r>
    </w:p>
    <w:p w14:paraId="5BB1FE78" w14:textId="77777777" w:rsidR="00476581" w:rsidRPr="006A7B8E" w:rsidRDefault="00476581" w:rsidP="1F113B33">
      <w:pPr>
        <w:pStyle w:val="Prrafodelista"/>
        <w:autoSpaceDE w:val="0"/>
        <w:autoSpaceDN w:val="0"/>
        <w:adjustRightInd w:val="0"/>
        <w:spacing w:after="0" w:line="240" w:lineRule="auto"/>
        <w:ind w:left="993"/>
        <w:jc w:val="both"/>
        <w:rPr>
          <w:rFonts w:ascii="Rockwell" w:eastAsia="Rockwell" w:hAnsi="Rockwell" w:cs="Rockwell"/>
          <w:strike/>
          <w:highlight w:val="yellow"/>
        </w:rPr>
      </w:pPr>
      <w:bookmarkStart w:id="31" w:name="_Toc384371234"/>
      <w:bookmarkStart w:id="32" w:name="_Toc384372427"/>
      <w:bookmarkStart w:id="33" w:name="_Toc521329210"/>
    </w:p>
    <w:p w14:paraId="567C2253" w14:textId="77777777" w:rsidR="00476581" w:rsidRPr="006A7B8E" w:rsidRDefault="12D0D15C" w:rsidP="000F0F26">
      <w:pPr>
        <w:pStyle w:val="Prrafodelista"/>
        <w:numPr>
          <w:ilvl w:val="2"/>
          <w:numId w:val="56"/>
        </w:numPr>
        <w:autoSpaceDE w:val="0"/>
        <w:autoSpaceDN w:val="0"/>
        <w:adjustRightInd w:val="0"/>
        <w:spacing w:after="0" w:line="240" w:lineRule="auto"/>
        <w:ind w:left="851"/>
        <w:jc w:val="both"/>
        <w:rPr>
          <w:rFonts w:ascii="Rockwell" w:eastAsia="Rockwell" w:hAnsi="Rockwell" w:cs="Rockwell"/>
          <w:b/>
          <w:bCs/>
          <w:strike/>
          <w:color w:val="000000" w:themeColor="text1"/>
          <w:highlight w:val="yellow"/>
        </w:rPr>
      </w:pPr>
      <w:r w:rsidRPr="006A7B8E">
        <w:rPr>
          <w:rFonts w:ascii="Rockwell" w:eastAsia="Rockwell" w:hAnsi="Rockwell" w:cs="Rockwell"/>
          <w:b/>
          <w:bCs/>
          <w:strike/>
          <w:highlight w:val="yellow"/>
        </w:rPr>
        <w:t>Unidades Auxiliares o de Apoyo:</w:t>
      </w:r>
      <w:bookmarkEnd w:id="31"/>
      <w:bookmarkEnd w:id="32"/>
      <w:bookmarkEnd w:id="33"/>
    </w:p>
    <w:p w14:paraId="733DB718" w14:textId="77777777"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eastAsia="Rockwell" w:hAnsi="Rockwell" w:cs="Rockwell"/>
          <w:strike/>
          <w:color w:val="000000" w:themeColor="text1"/>
          <w:highlight w:val="yellow"/>
        </w:rPr>
      </w:pPr>
      <w:r w:rsidRPr="006A7B8E">
        <w:rPr>
          <w:rFonts w:ascii="Rockwell" w:eastAsia="Rockwell" w:hAnsi="Rockwell" w:cs="Rockwell"/>
          <w:strike/>
          <w:highlight w:val="yellow"/>
        </w:rPr>
        <w:t>Administrativo y Financiero.</w:t>
      </w:r>
    </w:p>
    <w:p w14:paraId="21A617F8" w14:textId="77777777" w:rsidR="00476581" w:rsidRPr="006A7B8E" w:rsidRDefault="12D0D15C" w:rsidP="000F0F26">
      <w:pPr>
        <w:pStyle w:val="Prrafodelista"/>
        <w:numPr>
          <w:ilvl w:val="0"/>
          <w:numId w:val="49"/>
        </w:numPr>
        <w:autoSpaceDE w:val="0"/>
        <w:autoSpaceDN w:val="0"/>
        <w:adjustRightInd w:val="0"/>
        <w:spacing w:after="0" w:line="240" w:lineRule="auto"/>
        <w:ind w:left="1985"/>
        <w:jc w:val="both"/>
        <w:rPr>
          <w:rFonts w:ascii="Rockwell" w:eastAsia="Rockwell" w:hAnsi="Rockwell" w:cs="Rockwell"/>
          <w:strike/>
          <w:highlight w:val="yellow"/>
        </w:rPr>
      </w:pPr>
      <w:r w:rsidRPr="006A7B8E">
        <w:rPr>
          <w:rFonts w:ascii="Rockwell" w:eastAsia="Rockwell" w:hAnsi="Rockwell" w:cs="Rockwell"/>
          <w:strike/>
          <w:highlight w:val="yellow"/>
        </w:rPr>
        <w:t>Contabilidad.</w:t>
      </w:r>
    </w:p>
    <w:p w14:paraId="7BF24F7F" w14:textId="77777777" w:rsidR="00476581" w:rsidRPr="006A7B8E" w:rsidRDefault="12D0D15C" w:rsidP="000F0F26">
      <w:pPr>
        <w:pStyle w:val="Prrafodelista"/>
        <w:numPr>
          <w:ilvl w:val="0"/>
          <w:numId w:val="49"/>
        </w:numPr>
        <w:autoSpaceDE w:val="0"/>
        <w:autoSpaceDN w:val="0"/>
        <w:adjustRightInd w:val="0"/>
        <w:spacing w:after="0" w:line="240" w:lineRule="auto"/>
        <w:ind w:left="1985"/>
        <w:jc w:val="both"/>
        <w:rPr>
          <w:rFonts w:ascii="Rockwell" w:eastAsia="Rockwell" w:hAnsi="Rockwell" w:cs="Rockwell"/>
          <w:strike/>
          <w:highlight w:val="yellow"/>
        </w:rPr>
      </w:pPr>
      <w:r w:rsidRPr="006A7B8E">
        <w:rPr>
          <w:rFonts w:ascii="Rockwell" w:eastAsia="Rockwell" w:hAnsi="Rockwell" w:cs="Rockwell"/>
          <w:strike/>
          <w:highlight w:val="yellow"/>
        </w:rPr>
        <w:t>Facturación y Seguro Médico.</w:t>
      </w:r>
    </w:p>
    <w:p w14:paraId="19E0A324" w14:textId="77777777" w:rsidR="00476581" w:rsidRPr="006A7B8E" w:rsidRDefault="12D0D15C" w:rsidP="000F0F26">
      <w:pPr>
        <w:pStyle w:val="Prrafodelista"/>
        <w:numPr>
          <w:ilvl w:val="0"/>
          <w:numId w:val="49"/>
        </w:numPr>
        <w:autoSpaceDE w:val="0"/>
        <w:autoSpaceDN w:val="0"/>
        <w:adjustRightInd w:val="0"/>
        <w:spacing w:after="0" w:line="240" w:lineRule="auto"/>
        <w:ind w:left="1985"/>
        <w:jc w:val="both"/>
        <w:rPr>
          <w:rFonts w:ascii="Rockwell" w:eastAsia="Rockwell" w:hAnsi="Rockwell" w:cs="Rockwell"/>
          <w:strike/>
          <w:highlight w:val="yellow"/>
        </w:rPr>
      </w:pPr>
      <w:r w:rsidRPr="006A7B8E">
        <w:rPr>
          <w:rFonts w:ascii="Rockwell" w:eastAsia="Rockwell" w:hAnsi="Rockwell" w:cs="Rockwell"/>
          <w:strike/>
          <w:highlight w:val="yellow"/>
        </w:rPr>
        <w:t>Tesorería.</w:t>
      </w:r>
    </w:p>
    <w:p w14:paraId="59DF540C" w14:textId="77777777" w:rsidR="00476581" w:rsidRPr="006A7B8E" w:rsidRDefault="12D0D15C" w:rsidP="000F0F26">
      <w:pPr>
        <w:pStyle w:val="Prrafodelista"/>
        <w:numPr>
          <w:ilvl w:val="0"/>
          <w:numId w:val="49"/>
        </w:numPr>
        <w:autoSpaceDE w:val="0"/>
        <w:autoSpaceDN w:val="0"/>
        <w:adjustRightInd w:val="0"/>
        <w:spacing w:after="0" w:line="240" w:lineRule="auto"/>
        <w:ind w:left="1985"/>
        <w:jc w:val="both"/>
        <w:rPr>
          <w:rFonts w:ascii="Rockwell" w:eastAsia="Rockwell" w:hAnsi="Rockwell" w:cs="Rockwell"/>
          <w:strike/>
          <w:highlight w:val="yellow"/>
        </w:rPr>
      </w:pPr>
      <w:r w:rsidRPr="006A7B8E">
        <w:rPr>
          <w:rFonts w:ascii="Rockwell" w:eastAsia="Rockwell" w:hAnsi="Rockwell" w:cs="Rockwell"/>
          <w:strike/>
          <w:highlight w:val="yellow"/>
        </w:rPr>
        <w:t>Hostelería Hospitalaria.</w:t>
      </w:r>
    </w:p>
    <w:p w14:paraId="67A8447F" w14:textId="77777777" w:rsidR="00476581" w:rsidRPr="006A7B8E" w:rsidRDefault="12D0D15C" w:rsidP="000F0F26">
      <w:pPr>
        <w:pStyle w:val="Prrafodelista"/>
        <w:numPr>
          <w:ilvl w:val="3"/>
          <w:numId w:val="57"/>
        </w:numPr>
        <w:autoSpaceDE w:val="0"/>
        <w:autoSpaceDN w:val="0"/>
        <w:adjustRightInd w:val="0"/>
        <w:spacing w:after="0" w:line="240" w:lineRule="auto"/>
        <w:ind w:left="2410" w:hanging="284"/>
        <w:jc w:val="both"/>
        <w:rPr>
          <w:rFonts w:ascii="Rockwell" w:eastAsia="Rockwell" w:hAnsi="Rockwell" w:cs="Rockwell"/>
          <w:strike/>
          <w:highlight w:val="yellow"/>
        </w:rPr>
      </w:pPr>
      <w:r w:rsidRPr="006A7B8E">
        <w:rPr>
          <w:rFonts w:ascii="Rockwell" w:eastAsia="Rockwell" w:hAnsi="Rockwell" w:cs="Rockwell"/>
          <w:strike/>
          <w:highlight w:val="yellow"/>
        </w:rPr>
        <w:t>Alimentación.</w:t>
      </w:r>
    </w:p>
    <w:p w14:paraId="3D58AACE" w14:textId="77777777" w:rsidR="00476581" w:rsidRPr="006A7B8E" w:rsidRDefault="12D0D15C" w:rsidP="000F0F26">
      <w:pPr>
        <w:pStyle w:val="Prrafodelista"/>
        <w:numPr>
          <w:ilvl w:val="3"/>
          <w:numId w:val="57"/>
        </w:numPr>
        <w:autoSpaceDE w:val="0"/>
        <w:autoSpaceDN w:val="0"/>
        <w:adjustRightInd w:val="0"/>
        <w:spacing w:after="0" w:line="240" w:lineRule="auto"/>
        <w:ind w:left="2410" w:hanging="284"/>
        <w:jc w:val="both"/>
        <w:rPr>
          <w:rFonts w:ascii="Rockwell" w:eastAsia="Rockwell" w:hAnsi="Rockwell" w:cs="Rockwell"/>
          <w:strike/>
          <w:highlight w:val="yellow"/>
        </w:rPr>
      </w:pPr>
      <w:r w:rsidRPr="006A7B8E">
        <w:rPr>
          <w:rFonts w:ascii="Rockwell" w:eastAsia="Rockwell" w:hAnsi="Rockwell" w:cs="Rockwell"/>
          <w:strike/>
          <w:highlight w:val="yellow"/>
        </w:rPr>
        <w:t>Lavandería.</w:t>
      </w:r>
    </w:p>
    <w:p w14:paraId="0D9D858B" w14:textId="77777777" w:rsidR="00476581" w:rsidRPr="006A7B8E" w:rsidRDefault="12D0D15C" w:rsidP="000F0F26">
      <w:pPr>
        <w:pStyle w:val="Prrafodelista"/>
        <w:numPr>
          <w:ilvl w:val="3"/>
          <w:numId w:val="57"/>
        </w:numPr>
        <w:autoSpaceDE w:val="0"/>
        <w:autoSpaceDN w:val="0"/>
        <w:adjustRightInd w:val="0"/>
        <w:spacing w:after="0" w:line="240" w:lineRule="auto"/>
        <w:ind w:left="2410" w:hanging="284"/>
        <w:jc w:val="both"/>
        <w:rPr>
          <w:rFonts w:ascii="Rockwell" w:eastAsia="Rockwell" w:hAnsi="Rockwell" w:cs="Rockwell"/>
          <w:strike/>
          <w:highlight w:val="yellow"/>
        </w:rPr>
      </w:pPr>
      <w:r w:rsidRPr="006A7B8E">
        <w:rPr>
          <w:rFonts w:ascii="Rockwell" w:eastAsia="Rockwell" w:hAnsi="Rockwell" w:cs="Rockwell"/>
          <w:strike/>
          <w:highlight w:val="yellow"/>
        </w:rPr>
        <w:t>Mayordomía.</w:t>
      </w:r>
    </w:p>
    <w:p w14:paraId="6F18DDC4" w14:textId="77777777" w:rsidR="00476581" w:rsidRPr="006A7B8E" w:rsidRDefault="12D0D15C" w:rsidP="000F0F26">
      <w:pPr>
        <w:pStyle w:val="Prrafodelista"/>
        <w:numPr>
          <w:ilvl w:val="3"/>
          <w:numId w:val="57"/>
        </w:numPr>
        <w:autoSpaceDE w:val="0"/>
        <w:autoSpaceDN w:val="0"/>
        <w:adjustRightInd w:val="0"/>
        <w:spacing w:after="0" w:line="240" w:lineRule="auto"/>
        <w:ind w:left="2410" w:hanging="284"/>
        <w:jc w:val="both"/>
        <w:rPr>
          <w:rFonts w:ascii="Rockwell" w:eastAsia="Rockwell" w:hAnsi="Rockwell" w:cs="Rockwell"/>
          <w:strike/>
          <w:highlight w:val="yellow"/>
        </w:rPr>
      </w:pPr>
      <w:r w:rsidRPr="006A7B8E">
        <w:rPr>
          <w:rFonts w:ascii="Rockwell" w:eastAsia="Rockwell" w:hAnsi="Rockwell" w:cs="Rockwell"/>
          <w:strike/>
          <w:highlight w:val="yellow"/>
        </w:rPr>
        <w:t>Ropería.</w:t>
      </w:r>
    </w:p>
    <w:p w14:paraId="280091DB" w14:textId="77777777" w:rsidR="00476581" w:rsidRPr="006A7B8E" w:rsidRDefault="12D0D15C" w:rsidP="000F0F26">
      <w:pPr>
        <w:pStyle w:val="Prrafodelista"/>
        <w:numPr>
          <w:ilvl w:val="0"/>
          <w:numId w:val="49"/>
        </w:numPr>
        <w:autoSpaceDE w:val="0"/>
        <w:autoSpaceDN w:val="0"/>
        <w:adjustRightInd w:val="0"/>
        <w:spacing w:after="0" w:line="240" w:lineRule="auto"/>
        <w:ind w:left="1985"/>
        <w:jc w:val="both"/>
        <w:rPr>
          <w:rFonts w:ascii="Rockwell" w:eastAsia="Rockwell" w:hAnsi="Rockwell" w:cs="Rockwell"/>
          <w:strike/>
          <w:color w:val="000000" w:themeColor="text1"/>
          <w:highlight w:val="yellow"/>
        </w:rPr>
      </w:pPr>
      <w:r w:rsidRPr="006A7B8E">
        <w:rPr>
          <w:rFonts w:ascii="Rockwell" w:eastAsia="Rockwell" w:hAnsi="Rockwell" w:cs="Rockwell"/>
          <w:strike/>
          <w:highlight w:val="yellow"/>
        </w:rPr>
        <w:t>Compra y Contrataciones.</w:t>
      </w:r>
    </w:p>
    <w:p w14:paraId="38E83688" w14:textId="77777777" w:rsidR="00476581" w:rsidRPr="006A7B8E" w:rsidRDefault="12D0D15C" w:rsidP="000F0F26">
      <w:pPr>
        <w:pStyle w:val="Prrafodelista"/>
        <w:numPr>
          <w:ilvl w:val="0"/>
          <w:numId w:val="49"/>
        </w:numPr>
        <w:autoSpaceDE w:val="0"/>
        <w:autoSpaceDN w:val="0"/>
        <w:adjustRightInd w:val="0"/>
        <w:spacing w:after="0" w:line="240" w:lineRule="auto"/>
        <w:ind w:left="1985"/>
        <w:jc w:val="both"/>
        <w:rPr>
          <w:rFonts w:ascii="Rockwell" w:eastAsia="Rockwell" w:hAnsi="Rockwell" w:cs="Rockwell"/>
          <w:strike/>
          <w:color w:val="000000" w:themeColor="text1"/>
          <w:highlight w:val="yellow"/>
        </w:rPr>
      </w:pPr>
      <w:r w:rsidRPr="006A7B8E">
        <w:rPr>
          <w:rFonts w:ascii="Rockwell" w:eastAsia="Rockwell" w:hAnsi="Rockwell" w:cs="Rockwell"/>
          <w:strike/>
          <w:highlight w:val="yellow"/>
        </w:rPr>
        <w:t>Almacén y Suministro.</w:t>
      </w:r>
    </w:p>
    <w:p w14:paraId="3F80CD2F" w14:textId="77777777" w:rsidR="00476581" w:rsidRPr="006A7B8E" w:rsidRDefault="12D0D15C" w:rsidP="000F0F26">
      <w:pPr>
        <w:pStyle w:val="Prrafodelista"/>
        <w:numPr>
          <w:ilvl w:val="0"/>
          <w:numId w:val="49"/>
        </w:numPr>
        <w:autoSpaceDE w:val="0"/>
        <w:autoSpaceDN w:val="0"/>
        <w:adjustRightInd w:val="0"/>
        <w:spacing w:after="0" w:line="240" w:lineRule="auto"/>
        <w:ind w:left="1985"/>
        <w:jc w:val="both"/>
        <w:rPr>
          <w:rFonts w:ascii="Rockwell" w:eastAsia="Rockwell" w:hAnsi="Rockwell" w:cs="Rockwell"/>
          <w:strike/>
          <w:color w:val="000000" w:themeColor="text1"/>
          <w:highlight w:val="yellow"/>
        </w:rPr>
      </w:pPr>
      <w:r w:rsidRPr="006A7B8E">
        <w:rPr>
          <w:rFonts w:ascii="Rockwell" w:eastAsia="Rockwell" w:hAnsi="Rockwell" w:cs="Rockwell"/>
          <w:strike/>
          <w:highlight w:val="yellow"/>
        </w:rPr>
        <w:t>Servicios Generales.</w:t>
      </w:r>
    </w:p>
    <w:p w14:paraId="4B4C4C61" w14:textId="77777777" w:rsidR="00476581" w:rsidRPr="006A7B8E" w:rsidRDefault="12D0D15C" w:rsidP="000F0F26">
      <w:pPr>
        <w:pStyle w:val="Prrafodelista"/>
        <w:numPr>
          <w:ilvl w:val="3"/>
          <w:numId w:val="57"/>
        </w:numPr>
        <w:autoSpaceDE w:val="0"/>
        <w:autoSpaceDN w:val="0"/>
        <w:adjustRightInd w:val="0"/>
        <w:spacing w:after="0" w:line="240" w:lineRule="auto"/>
        <w:ind w:left="2410" w:hanging="284"/>
        <w:jc w:val="both"/>
        <w:rPr>
          <w:rFonts w:ascii="Rockwell" w:eastAsia="Rockwell" w:hAnsi="Rockwell" w:cs="Rockwell"/>
          <w:strike/>
          <w:highlight w:val="yellow"/>
        </w:rPr>
      </w:pPr>
      <w:r w:rsidRPr="006A7B8E">
        <w:rPr>
          <w:rFonts w:ascii="Rockwell" w:eastAsia="Rockwell" w:hAnsi="Rockwell" w:cs="Rockwell"/>
          <w:strike/>
          <w:highlight w:val="yellow"/>
        </w:rPr>
        <w:t>Transportación.</w:t>
      </w:r>
    </w:p>
    <w:p w14:paraId="491B09F1" w14:textId="77777777" w:rsidR="00476581" w:rsidRPr="006A7B8E" w:rsidRDefault="12D0D15C" w:rsidP="000F0F26">
      <w:pPr>
        <w:pStyle w:val="Prrafodelista"/>
        <w:numPr>
          <w:ilvl w:val="3"/>
          <w:numId w:val="57"/>
        </w:numPr>
        <w:autoSpaceDE w:val="0"/>
        <w:autoSpaceDN w:val="0"/>
        <w:adjustRightInd w:val="0"/>
        <w:spacing w:after="0" w:line="240" w:lineRule="auto"/>
        <w:ind w:left="2410" w:hanging="284"/>
        <w:jc w:val="both"/>
        <w:rPr>
          <w:rFonts w:ascii="Rockwell" w:eastAsia="Rockwell" w:hAnsi="Rockwell" w:cs="Rockwell"/>
          <w:strike/>
          <w:highlight w:val="yellow"/>
        </w:rPr>
      </w:pPr>
      <w:r w:rsidRPr="006A7B8E">
        <w:rPr>
          <w:rFonts w:ascii="Rockwell" w:eastAsia="Rockwell" w:hAnsi="Rockwell" w:cs="Rockwell"/>
          <w:strike/>
          <w:highlight w:val="yellow"/>
        </w:rPr>
        <w:t>Mantenimiento.</w:t>
      </w:r>
    </w:p>
    <w:p w14:paraId="542691B9" w14:textId="77777777" w:rsidR="00476581" w:rsidRPr="006A7B8E" w:rsidRDefault="12D0D15C" w:rsidP="000F0F26">
      <w:pPr>
        <w:pStyle w:val="Prrafodelista"/>
        <w:numPr>
          <w:ilvl w:val="0"/>
          <w:numId w:val="58"/>
        </w:numPr>
        <w:autoSpaceDE w:val="0"/>
        <w:autoSpaceDN w:val="0"/>
        <w:adjustRightInd w:val="0"/>
        <w:spacing w:after="0" w:line="240" w:lineRule="auto"/>
        <w:jc w:val="both"/>
        <w:rPr>
          <w:rFonts w:ascii="Rockwell" w:eastAsia="Rockwell" w:hAnsi="Rockwell" w:cs="Rockwell"/>
          <w:strike/>
          <w:color w:val="000000" w:themeColor="text1"/>
          <w:highlight w:val="yellow"/>
        </w:rPr>
      </w:pPr>
      <w:r w:rsidRPr="006A7B8E">
        <w:rPr>
          <w:rFonts w:ascii="Rockwell" w:eastAsia="Rockwell" w:hAnsi="Rockwell" w:cs="Rockwell"/>
          <w:strike/>
          <w:highlight w:val="yellow"/>
        </w:rPr>
        <w:t>Correspondencia.</w:t>
      </w:r>
    </w:p>
    <w:p w14:paraId="66B14464" w14:textId="115E94A6" w:rsidR="00476581" w:rsidRPr="006A7B8E" w:rsidRDefault="00FC6824" w:rsidP="000F0F26">
      <w:pPr>
        <w:pStyle w:val="Prrafodelista"/>
        <w:numPr>
          <w:ilvl w:val="0"/>
          <w:numId w:val="45"/>
        </w:numPr>
        <w:autoSpaceDE w:val="0"/>
        <w:autoSpaceDN w:val="0"/>
        <w:adjustRightInd w:val="0"/>
        <w:spacing w:after="0" w:line="240" w:lineRule="auto"/>
        <w:ind w:left="1418" w:hanging="284"/>
        <w:jc w:val="both"/>
        <w:rPr>
          <w:rFonts w:ascii="Rockwell" w:eastAsia="Rockwell" w:hAnsi="Rockwell" w:cs="Rockwell"/>
          <w:b/>
          <w:strike/>
          <w:color w:val="000000" w:themeColor="text1"/>
          <w:highlight w:val="yellow"/>
        </w:rPr>
      </w:pPr>
      <w:r w:rsidRPr="006A7B8E">
        <w:rPr>
          <w:rFonts w:ascii="Rockwell" w:eastAsia="Rockwell" w:hAnsi="Rockwell" w:cs="Rockwell"/>
          <w:b/>
          <w:strike/>
          <w:highlight w:val="yellow"/>
        </w:rPr>
        <w:t xml:space="preserve">División de </w:t>
      </w:r>
      <w:r w:rsidR="12D0D15C" w:rsidRPr="006A7B8E">
        <w:rPr>
          <w:rFonts w:ascii="Rockwell" w:eastAsia="Rockwell" w:hAnsi="Rockwell" w:cs="Rockwell"/>
          <w:b/>
          <w:strike/>
          <w:highlight w:val="yellow"/>
        </w:rPr>
        <w:t>Servicio de Atención al Usuario.</w:t>
      </w:r>
    </w:p>
    <w:p w14:paraId="39999688" w14:textId="77777777" w:rsidR="00476581" w:rsidRPr="006A7B8E" w:rsidRDefault="12D0D15C" w:rsidP="000F0F26">
      <w:pPr>
        <w:pStyle w:val="Prrafodelista"/>
        <w:numPr>
          <w:ilvl w:val="0"/>
          <w:numId w:val="49"/>
        </w:numPr>
        <w:autoSpaceDE w:val="0"/>
        <w:autoSpaceDN w:val="0"/>
        <w:adjustRightInd w:val="0"/>
        <w:spacing w:after="0" w:line="240" w:lineRule="auto"/>
        <w:ind w:left="1985"/>
        <w:jc w:val="both"/>
        <w:rPr>
          <w:rFonts w:ascii="Rockwell" w:eastAsia="Rockwell" w:hAnsi="Rockwell" w:cs="Rockwell"/>
          <w:strike/>
          <w:color w:val="000000" w:themeColor="text1"/>
          <w:highlight w:val="yellow"/>
        </w:rPr>
      </w:pPr>
      <w:r w:rsidRPr="006A7B8E">
        <w:rPr>
          <w:rFonts w:ascii="Rockwell" w:eastAsia="Rockwell" w:hAnsi="Rockwell" w:cs="Rockwell"/>
          <w:strike/>
          <w:highlight w:val="yellow"/>
        </w:rPr>
        <w:t>Admisión y Archivo Clínico.</w:t>
      </w:r>
    </w:p>
    <w:p w14:paraId="5430AFF4" w14:textId="77777777"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eastAsia="Rockwell" w:hAnsi="Rockwell" w:cs="Rockwell"/>
          <w:strike/>
          <w:color w:val="000000" w:themeColor="text1"/>
          <w:highlight w:val="yellow"/>
        </w:rPr>
      </w:pPr>
      <w:r w:rsidRPr="006A7B8E">
        <w:rPr>
          <w:rFonts w:ascii="Rockwell" w:eastAsia="Rockwell" w:hAnsi="Rockwell" w:cs="Rockwell"/>
          <w:strike/>
          <w:highlight w:val="yellow"/>
        </w:rPr>
        <w:t>Trabajo Social.</w:t>
      </w:r>
    </w:p>
    <w:p w14:paraId="6ADB0798" w14:textId="77777777"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eastAsia="Rockwell" w:hAnsi="Rockwell" w:cs="Rockwell"/>
          <w:strike/>
          <w:color w:val="000000" w:themeColor="text1"/>
          <w:highlight w:val="yellow"/>
        </w:rPr>
      </w:pPr>
      <w:r w:rsidRPr="006A7B8E">
        <w:rPr>
          <w:rFonts w:ascii="Rockwell" w:eastAsia="Rockwell" w:hAnsi="Rockwell" w:cs="Rockwell"/>
          <w:strike/>
          <w:highlight w:val="yellow"/>
        </w:rPr>
        <w:t>Tecnologías de la Información y Comunicación.</w:t>
      </w:r>
    </w:p>
    <w:p w14:paraId="6FBF37E5" w14:textId="77777777" w:rsidR="00476581" w:rsidRPr="006A7B8E" w:rsidRDefault="00476581" w:rsidP="1F113B33">
      <w:pPr>
        <w:pStyle w:val="Prrafodelista"/>
        <w:autoSpaceDE w:val="0"/>
        <w:autoSpaceDN w:val="0"/>
        <w:adjustRightInd w:val="0"/>
        <w:spacing w:after="0" w:line="240" w:lineRule="auto"/>
        <w:ind w:left="993"/>
        <w:jc w:val="both"/>
        <w:rPr>
          <w:rFonts w:ascii="Rockwell" w:eastAsia="Rockwell" w:hAnsi="Rockwell" w:cs="Rockwell"/>
          <w:strike/>
          <w:highlight w:val="yellow"/>
        </w:rPr>
      </w:pPr>
    </w:p>
    <w:p w14:paraId="15D038C4" w14:textId="77777777" w:rsidR="00476581" w:rsidRPr="006A7B8E" w:rsidRDefault="12D0D15C" w:rsidP="000F0F26">
      <w:pPr>
        <w:pStyle w:val="Prrafodelista"/>
        <w:numPr>
          <w:ilvl w:val="2"/>
          <w:numId w:val="56"/>
        </w:numPr>
        <w:autoSpaceDE w:val="0"/>
        <w:autoSpaceDN w:val="0"/>
        <w:adjustRightInd w:val="0"/>
        <w:spacing w:after="0" w:line="240" w:lineRule="auto"/>
        <w:ind w:left="851"/>
        <w:jc w:val="both"/>
        <w:rPr>
          <w:rFonts w:ascii="Rockwell" w:eastAsia="Rockwell" w:hAnsi="Rockwell" w:cs="Rockwell"/>
          <w:b/>
          <w:bCs/>
          <w:strike/>
          <w:color w:val="000000" w:themeColor="text1"/>
          <w:highlight w:val="yellow"/>
        </w:rPr>
      </w:pPr>
      <w:bookmarkStart w:id="34" w:name="_Toc384371235"/>
      <w:bookmarkStart w:id="35" w:name="_Toc384372428"/>
      <w:bookmarkStart w:id="36" w:name="_Toc521329211"/>
      <w:r w:rsidRPr="006A7B8E">
        <w:rPr>
          <w:rFonts w:ascii="Rockwell" w:eastAsia="Rockwell" w:hAnsi="Rockwell" w:cs="Rockwell"/>
          <w:b/>
          <w:bCs/>
          <w:strike/>
          <w:highlight w:val="yellow"/>
        </w:rPr>
        <w:t>Unidades Sustantivas u Operativas:</w:t>
      </w:r>
      <w:bookmarkEnd w:id="34"/>
      <w:bookmarkEnd w:id="35"/>
      <w:bookmarkEnd w:id="36"/>
    </w:p>
    <w:p w14:paraId="701E7252" w14:textId="77777777"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eastAsia="Rockwell" w:hAnsi="Rockwell" w:cs="Rockwell"/>
          <w:strike/>
          <w:color w:val="000000" w:themeColor="text1"/>
          <w:highlight w:val="yellow"/>
        </w:rPr>
      </w:pPr>
      <w:bookmarkStart w:id="37" w:name="_Toc384372429"/>
      <w:r w:rsidRPr="006A7B8E">
        <w:rPr>
          <w:rFonts w:ascii="Rockwell" w:eastAsia="Rockwell" w:hAnsi="Rockwell" w:cs="Rockwell"/>
          <w:strike/>
          <w:highlight w:val="yellow"/>
        </w:rPr>
        <w:t>Enfermería.</w:t>
      </w:r>
    </w:p>
    <w:p w14:paraId="5B1499B1" w14:textId="77777777"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eastAsia="Rockwell" w:hAnsi="Rockwell" w:cs="Rockwell"/>
          <w:strike/>
          <w:color w:val="000000" w:themeColor="text1"/>
          <w:highlight w:val="yellow"/>
        </w:rPr>
      </w:pPr>
      <w:r w:rsidRPr="006A7B8E">
        <w:rPr>
          <w:rFonts w:ascii="Rockwell" w:eastAsia="Rockwell" w:hAnsi="Rockwell" w:cs="Rockwell"/>
          <w:strike/>
          <w:highlight w:val="yellow"/>
        </w:rPr>
        <w:lastRenderedPageBreak/>
        <w:t>Departamento Médico.</w:t>
      </w:r>
    </w:p>
    <w:p w14:paraId="37CC9C61" w14:textId="77777777" w:rsidR="00FC6824" w:rsidRPr="006A7B8E" w:rsidRDefault="00FC6824" w:rsidP="008A20E6">
      <w:pPr>
        <w:pStyle w:val="Prrafodelista"/>
        <w:autoSpaceDE w:val="0"/>
        <w:autoSpaceDN w:val="0"/>
        <w:adjustRightInd w:val="0"/>
        <w:spacing w:after="0" w:line="240" w:lineRule="auto"/>
        <w:ind w:left="2138"/>
        <w:jc w:val="both"/>
        <w:rPr>
          <w:rFonts w:ascii="Rockwell" w:eastAsia="Rockwell" w:hAnsi="Rockwell" w:cs="Rockwell"/>
          <w:strike/>
          <w:color w:val="000000" w:themeColor="text1"/>
          <w:highlight w:val="yellow"/>
        </w:rPr>
      </w:pPr>
    </w:p>
    <w:p w14:paraId="4058F657" w14:textId="77777777"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eastAsia="Rockwell" w:hAnsi="Rockwell" w:cs="Rockwell"/>
          <w:strike/>
          <w:color w:val="000000" w:themeColor="text1"/>
          <w:highlight w:val="yellow"/>
        </w:rPr>
      </w:pPr>
      <w:r w:rsidRPr="006A7B8E">
        <w:rPr>
          <w:rFonts w:ascii="Rockwell" w:eastAsia="Rockwell" w:hAnsi="Rockwell" w:cs="Rockwell"/>
          <w:strike/>
          <w:highlight w:val="yellow"/>
        </w:rPr>
        <w:t>Servicio de Apoyo a la Gestión Médica.</w:t>
      </w:r>
    </w:p>
    <w:p w14:paraId="2FEF35AF" w14:textId="77777777" w:rsidR="00476581" w:rsidRPr="006A7B8E" w:rsidRDefault="12D0D15C" w:rsidP="000F0F26">
      <w:pPr>
        <w:pStyle w:val="Prrafodelista"/>
        <w:numPr>
          <w:ilvl w:val="0"/>
          <w:numId w:val="49"/>
        </w:numPr>
        <w:autoSpaceDE w:val="0"/>
        <w:autoSpaceDN w:val="0"/>
        <w:adjustRightInd w:val="0"/>
        <w:spacing w:after="0" w:line="240" w:lineRule="auto"/>
        <w:ind w:left="1985"/>
        <w:jc w:val="both"/>
        <w:rPr>
          <w:rFonts w:ascii="Rockwell" w:eastAsia="Rockwell" w:hAnsi="Rockwell" w:cs="Rockwell"/>
          <w:strike/>
          <w:color w:val="000000" w:themeColor="text1"/>
          <w:highlight w:val="yellow"/>
        </w:rPr>
      </w:pPr>
      <w:r w:rsidRPr="006A7B8E">
        <w:rPr>
          <w:rFonts w:ascii="Rockwell" w:eastAsia="Rockwell" w:hAnsi="Rockwell" w:cs="Rockwell"/>
          <w:strike/>
          <w:highlight w:val="yellow"/>
        </w:rPr>
        <w:t>Laboratorio Clínico.</w:t>
      </w:r>
    </w:p>
    <w:p w14:paraId="08DF288D" w14:textId="77777777" w:rsidR="00476581" w:rsidRPr="006A7B8E" w:rsidRDefault="12D0D15C" w:rsidP="000F0F26">
      <w:pPr>
        <w:pStyle w:val="Prrafodelista"/>
        <w:numPr>
          <w:ilvl w:val="0"/>
          <w:numId w:val="49"/>
        </w:numPr>
        <w:autoSpaceDE w:val="0"/>
        <w:autoSpaceDN w:val="0"/>
        <w:adjustRightInd w:val="0"/>
        <w:spacing w:after="0" w:line="240" w:lineRule="auto"/>
        <w:ind w:left="1985"/>
        <w:jc w:val="both"/>
        <w:rPr>
          <w:rFonts w:ascii="Rockwell" w:eastAsia="Rockwell" w:hAnsi="Rockwell" w:cs="Rockwell"/>
          <w:strike/>
          <w:color w:val="000000" w:themeColor="text1"/>
          <w:highlight w:val="yellow"/>
        </w:rPr>
      </w:pPr>
      <w:r w:rsidRPr="006A7B8E">
        <w:rPr>
          <w:rFonts w:ascii="Rockwell" w:eastAsia="Rockwell" w:hAnsi="Rockwell" w:cs="Rockwell"/>
          <w:strike/>
          <w:highlight w:val="yellow"/>
        </w:rPr>
        <w:t>Diagnostico e Imágenes.</w:t>
      </w:r>
    </w:p>
    <w:p w14:paraId="0C9985D7" w14:textId="77777777" w:rsidR="00476581" w:rsidRPr="006A7B8E" w:rsidRDefault="12D0D15C" w:rsidP="000F0F26">
      <w:pPr>
        <w:pStyle w:val="Prrafodelista"/>
        <w:numPr>
          <w:ilvl w:val="0"/>
          <w:numId w:val="49"/>
        </w:numPr>
        <w:autoSpaceDE w:val="0"/>
        <w:autoSpaceDN w:val="0"/>
        <w:adjustRightInd w:val="0"/>
        <w:spacing w:after="0" w:line="240" w:lineRule="auto"/>
        <w:ind w:left="1985"/>
        <w:jc w:val="both"/>
        <w:rPr>
          <w:rFonts w:ascii="Rockwell" w:eastAsia="Rockwell" w:hAnsi="Rockwell" w:cs="Rockwell"/>
          <w:strike/>
          <w:color w:val="000000" w:themeColor="text1"/>
          <w:highlight w:val="yellow"/>
        </w:rPr>
      </w:pPr>
      <w:r w:rsidRPr="006A7B8E">
        <w:rPr>
          <w:rFonts w:ascii="Rockwell" w:eastAsia="Rockwell" w:hAnsi="Rockwell" w:cs="Rockwell"/>
          <w:strike/>
          <w:highlight w:val="yellow"/>
        </w:rPr>
        <w:t>Farmacia y Almacén de Medicamentos.</w:t>
      </w:r>
    </w:p>
    <w:p w14:paraId="78B03B61" w14:textId="77777777"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eastAsia="Rockwell" w:hAnsi="Rockwell" w:cs="Rockwell"/>
          <w:strike/>
          <w:color w:val="000000" w:themeColor="text1"/>
          <w:highlight w:val="yellow"/>
        </w:rPr>
      </w:pPr>
      <w:r w:rsidRPr="006A7B8E">
        <w:rPr>
          <w:rFonts w:ascii="Rockwell" w:eastAsia="Rockwell" w:hAnsi="Rockwell" w:cs="Rockwell"/>
          <w:strike/>
          <w:highlight w:val="yellow"/>
        </w:rPr>
        <w:t>Emergencias y Urgencias.</w:t>
      </w:r>
    </w:p>
    <w:p w14:paraId="1BE2F3DF" w14:textId="55B080F7" w:rsidR="00476581" w:rsidRPr="006A7B8E" w:rsidRDefault="008A20E6" w:rsidP="000F0F26">
      <w:pPr>
        <w:pStyle w:val="Prrafodelista"/>
        <w:numPr>
          <w:ilvl w:val="0"/>
          <w:numId w:val="45"/>
        </w:numPr>
        <w:autoSpaceDE w:val="0"/>
        <w:autoSpaceDN w:val="0"/>
        <w:adjustRightInd w:val="0"/>
        <w:spacing w:after="0" w:line="240" w:lineRule="auto"/>
        <w:ind w:left="1418" w:hanging="284"/>
        <w:jc w:val="both"/>
        <w:rPr>
          <w:rFonts w:ascii="Rockwell" w:eastAsia="Rockwell" w:hAnsi="Rockwell" w:cs="Rockwell"/>
          <w:strike/>
          <w:color w:val="000000" w:themeColor="text1"/>
          <w:highlight w:val="yellow"/>
        </w:rPr>
      </w:pPr>
      <w:r w:rsidRPr="006A7B8E">
        <w:rPr>
          <w:rFonts w:ascii="Rockwell" w:eastAsia="Rockwell" w:hAnsi="Rockwell" w:cs="Rockwell"/>
          <w:strike/>
          <w:highlight w:val="yellow"/>
        </w:rPr>
        <w:t xml:space="preserve">División de </w:t>
      </w:r>
      <w:r w:rsidR="12D0D15C" w:rsidRPr="006A7B8E">
        <w:rPr>
          <w:rFonts w:ascii="Rockwell" w:eastAsia="Rockwell" w:hAnsi="Rockwell" w:cs="Rockwell"/>
          <w:strike/>
          <w:highlight w:val="yellow"/>
        </w:rPr>
        <w:t>Especialidades Clínicas.</w:t>
      </w:r>
    </w:p>
    <w:p w14:paraId="543FC759" w14:textId="3F7DD784" w:rsidR="008A20E6" w:rsidRPr="006A7B8E" w:rsidRDefault="008A20E6" w:rsidP="000F0F26">
      <w:pPr>
        <w:pStyle w:val="Prrafodelista"/>
        <w:numPr>
          <w:ilvl w:val="0"/>
          <w:numId w:val="60"/>
        </w:numPr>
        <w:autoSpaceDE w:val="0"/>
        <w:autoSpaceDN w:val="0"/>
        <w:adjustRightInd w:val="0"/>
        <w:spacing w:after="0" w:line="240" w:lineRule="auto"/>
        <w:jc w:val="both"/>
        <w:rPr>
          <w:rFonts w:ascii="Rockwell" w:eastAsia="Rockwell" w:hAnsi="Rockwell" w:cs="Rockwell"/>
          <w:strike/>
          <w:color w:val="000000" w:themeColor="text1"/>
          <w:highlight w:val="yellow"/>
        </w:rPr>
      </w:pPr>
      <w:r w:rsidRPr="006A7B8E">
        <w:rPr>
          <w:rFonts w:ascii="Rockwell" w:eastAsia="Rockwell" w:hAnsi="Rockwell" w:cs="Rockwell"/>
          <w:strike/>
          <w:color w:val="000000" w:themeColor="text1"/>
          <w:highlight w:val="yellow"/>
        </w:rPr>
        <w:t xml:space="preserve">Medicina Interna </w:t>
      </w:r>
    </w:p>
    <w:p w14:paraId="1E97C56E" w14:textId="5D5FDDF7" w:rsidR="008A20E6" w:rsidRPr="006A7B8E" w:rsidRDefault="008A20E6" w:rsidP="000F0F26">
      <w:pPr>
        <w:pStyle w:val="Prrafodelista"/>
        <w:numPr>
          <w:ilvl w:val="0"/>
          <w:numId w:val="60"/>
        </w:numPr>
        <w:autoSpaceDE w:val="0"/>
        <w:autoSpaceDN w:val="0"/>
        <w:adjustRightInd w:val="0"/>
        <w:spacing w:after="0" w:line="240" w:lineRule="auto"/>
        <w:jc w:val="both"/>
        <w:rPr>
          <w:rFonts w:ascii="Rockwell" w:eastAsia="Rockwell" w:hAnsi="Rockwell" w:cs="Rockwell"/>
          <w:strike/>
          <w:color w:val="000000" w:themeColor="text1"/>
          <w:highlight w:val="yellow"/>
        </w:rPr>
      </w:pPr>
      <w:r w:rsidRPr="006A7B8E">
        <w:rPr>
          <w:rFonts w:ascii="Rockwell" w:eastAsia="Rockwell" w:hAnsi="Rockwell" w:cs="Rockwell"/>
          <w:strike/>
          <w:color w:val="000000" w:themeColor="text1"/>
          <w:highlight w:val="yellow"/>
        </w:rPr>
        <w:t>Cardiología</w:t>
      </w:r>
    </w:p>
    <w:p w14:paraId="76EABB22" w14:textId="4E5BC942" w:rsidR="008A20E6" w:rsidRPr="006A7B8E" w:rsidRDefault="008A20E6" w:rsidP="000F0F26">
      <w:pPr>
        <w:pStyle w:val="Prrafodelista"/>
        <w:numPr>
          <w:ilvl w:val="0"/>
          <w:numId w:val="60"/>
        </w:numPr>
        <w:autoSpaceDE w:val="0"/>
        <w:autoSpaceDN w:val="0"/>
        <w:adjustRightInd w:val="0"/>
        <w:spacing w:after="0" w:line="240" w:lineRule="auto"/>
        <w:jc w:val="both"/>
        <w:rPr>
          <w:rFonts w:ascii="Rockwell" w:eastAsia="Rockwell" w:hAnsi="Rockwell" w:cs="Rockwell"/>
          <w:strike/>
          <w:color w:val="000000" w:themeColor="text1"/>
          <w:highlight w:val="yellow"/>
        </w:rPr>
      </w:pPr>
      <w:r w:rsidRPr="006A7B8E">
        <w:rPr>
          <w:rFonts w:ascii="Rockwell" w:eastAsia="Rockwell" w:hAnsi="Rockwell" w:cs="Rockwell"/>
          <w:strike/>
          <w:color w:val="000000" w:themeColor="text1"/>
          <w:highlight w:val="yellow"/>
        </w:rPr>
        <w:t>Neumología</w:t>
      </w:r>
    </w:p>
    <w:p w14:paraId="5541DBE0" w14:textId="2E025878" w:rsidR="008A20E6" w:rsidRPr="006A7B8E" w:rsidRDefault="008A20E6" w:rsidP="000F0F26">
      <w:pPr>
        <w:pStyle w:val="Prrafodelista"/>
        <w:numPr>
          <w:ilvl w:val="0"/>
          <w:numId w:val="60"/>
        </w:numPr>
        <w:autoSpaceDE w:val="0"/>
        <w:autoSpaceDN w:val="0"/>
        <w:adjustRightInd w:val="0"/>
        <w:spacing w:after="0" w:line="240" w:lineRule="auto"/>
        <w:jc w:val="both"/>
        <w:rPr>
          <w:rFonts w:ascii="Rockwell" w:eastAsia="Rockwell" w:hAnsi="Rockwell" w:cs="Rockwell"/>
          <w:strike/>
          <w:color w:val="000000" w:themeColor="text1"/>
          <w:highlight w:val="yellow"/>
        </w:rPr>
      </w:pPr>
      <w:r w:rsidRPr="006A7B8E">
        <w:rPr>
          <w:rFonts w:ascii="Rockwell" w:eastAsia="Rockwell" w:hAnsi="Rockwell" w:cs="Rockwell"/>
          <w:strike/>
          <w:color w:val="000000" w:themeColor="text1"/>
          <w:highlight w:val="yellow"/>
        </w:rPr>
        <w:t>Endocrinología</w:t>
      </w:r>
    </w:p>
    <w:p w14:paraId="2B08CAE3" w14:textId="56DF7D10" w:rsidR="008A20E6" w:rsidRPr="006A7B8E" w:rsidRDefault="008A20E6" w:rsidP="000F0F26">
      <w:pPr>
        <w:pStyle w:val="Prrafodelista"/>
        <w:numPr>
          <w:ilvl w:val="0"/>
          <w:numId w:val="60"/>
        </w:numPr>
        <w:autoSpaceDE w:val="0"/>
        <w:autoSpaceDN w:val="0"/>
        <w:adjustRightInd w:val="0"/>
        <w:spacing w:after="0" w:line="240" w:lineRule="auto"/>
        <w:jc w:val="both"/>
        <w:rPr>
          <w:rFonts w:ascii="Rockwell" w:eastAsia="Rockwell" w:hAnsi="Rockwell" w:cs="Rockwell"/>
          <w:strike/>
          <w:color w:val="000000" w:themeColor="text1"/>
          <w:highlight w:val="yellow"/>
        </w:rPr>
      </w:pPr>
      <w:r w:rsidRPr="006A7B8E">
        <w:rPr>
          <w:rFonts w:ascii="Rockwell" w:eastAsia="Rockwell" w:hAnsi="Rockwell" w:cs="Rockwell"/>
          <w:strike/>
          <w:color w:val="000000" w:themeColor="text1"/>
          <w:highlight w:val="yellow"/>
        </w:rPr>
        <w:t>Nefrología</w:t>
      </w:r>
    </w:p>
    <w:p w14:paraId="24324FE0" w14:textId="0D9F3501" w:rsidR="008A20E6" w:rsidRPr="006A7B8E" w:rsidRDefault="008A20E6" w:rsidP="000F0F26">
      <w:pPr>
        <w:pStyle w:val="Prrafodelista"/>
        <w:numPr>
          <w:ilvl w:val="0"/>
          <w:numId w:val="60"/>
        </w:numPr>
        <w:autoSpaceDE w:val="0"/>
        <w:autoSpaceDN w:val="0"/>
        <w:adjustRightInd w:val="0"/>
        <w:spacing w:after="0" w:line="240" w:lineRule="auto"/>
        <w:jc w:val="both"/>
        <w:rPr>
          <w:rFonts w:ascii="Rockwell" w:eastAsia="Rockwell" w:hAnsi="Rockwell" w:cs="Rockwell"/>
          <w:strike/>
          <w:color w:val="000000" w:themeColor="text1"/>
          <w:highlight w:val="yellow"/>
        </w:rPr>
      </w:pPr>
      <w:r w:rsidRPr="006A7B8E">
        <w:rPr>
          <w:rFonts w:ascii="Rockwell" w:eastAsia="Rockwell" w:hAnsi="Rockwell" w:cs="Rockwell"/>
          <w:strike/>
          <w:color w:val="000000" w:themeColor="text1"/>
          <w:highlight w:val="yellow"/>
        </w:rPr>
        <w:t>Gastrología</w:t>
      </w:r>
    </w:p>
    <w:p w14:paraId="390F969E" w14:textId="7D3F2FA2" w:rsidR="008A20E6" w:rsidRPr="006A7B8E" w:rsidRDefault="008A20E6" w:rsidP="000F0F26">
      <w:pPr>
        <w:pStyle w:val="Prrafodelista"/>
        <w:numPr>
          <w:ilvl w:val="0"/>
          <w:numId w:val="60"/>
        </w:numPr>
        <w:autoSpaceDE w:val="0"/>
        <w:autoSpaceDN w:val="0"/>
        <w:adjustRightInd w:val="0"/>
        <w:spacing w:after="0" w:line="240" w:lineRule="auto"/>
        <w:jc w:val="both"/>
        <w:rPr>
          <w:rFonts w:ascii="Rockwell" w:eastAsia="Rockwell" w:hAnsi="Rockwell" w:cs="Rockwell"/>
          <w:strike/>
          <w:color w:val="000000" w:themeColor="text1"/>
          <w:highlight w:val="yellow"/>
        </w:rPr>
      </w:pPr>
      <w:r w:rsidRPr="006A7B8E">
        <w:rPr>
          <w:rFonts w:ascii="Rockwell" w:eastAsia="Rockwell" w:hAnsi="Rockwell" w:cs="Rockwell"/>
          <w:strike/>
          <w:color w:val="000000" w:themeColor="text1"/>
          <w:highlight w:val="yellow"/>
        </w:rPr>
        <w:t xml:space="preserve">Psiquiatría </w:t>
      </w:r>
    </w:p>
    <w:p w14:paraId="5704E986" w14:textId="6A36B294" w:rsidR="008A20E6" w:rsidRPr="006A7B8E" w:rsidRDefault="008A20E6" w:rsidP="000F0F26">
      <w:pPr>
        <w:pStyle w:val="Prrafodelista"/>
        <w:numPr>
          <w:ilvl w:val="0"/>
          <w:numId w:val="60"/>
        </w:numPr>
        <w:autoSpaceDE w:val="0"/>
        <w:autoSpaceDN w:val="0"/>
        <w:adjustRightInd w:val="0"/>
        <w:spacing w:after="0" w:line="240" w:lineRule="auto"/>
        <w:jc w:val="both"/>
        <w:rPr>
          <w:rFonts w:ascii="Rockwell" w:eastAsia="Rockwell" w:hAnsi="Rockwell" w:cs="Rockwell"/>
          <w:strike/>
          <w:color w:val="000000" w:themeColor="text1"/>
          <w:highlight w:val="yellow"/>
        </w:rPr>
      </w:pPr>
      <w:r w:rsidRPr="006A7B8E">
        <w:rPr>
          <w:rFonts w:ascii="Rockwell" w:eastAsia="Rockwell" w:hAnsi="Rockwell" w:cs="Rockwell"/>
          <w:strike/>
          <w:color w:val="000000" w:themeColor="text1"/>
          <w:highlight w:val="yellow"/>
        </w:rPr>
        <w:t>Consulta</w:t>
      </w:r>
    </w:p>
    <w:p w14:paraId="034ADE16" w14:textId="610982B9" w:rsidR="008A20E6" w:rsidRPr="006A7B8E" w:rsidRDefault="008A20E6" w:rsidP="000F0F26">
      <w:pPr>
        <w:pStyle w:val="Prrafodelista"/>
        <w:numPr>
          <w:ilvl w:val="0"/>
          <w:numId w:val="60"/>
        </w:numPr>
        <w:autoSpaceDE w:val="0"/>
        <w:autoSpaceDN w:val="0"/>
        <w:adjustRightInd w:val="0"/>
        <w:spacing w:after="0" w:line="240" w:lineRule="auto"/>
        <w:jc w:val="both"/>
        <w:rPr>
          <w:rFonts w:ascii="Rockwell" w:eastAsia="Rockwell" w:hAnsi="Rockwell" w:cs="Rockwell"/>
          <w:strike/>
          <w:color w:val="000000" w:themeColor="text1"/>
          <w:highlight w:val="yellow"/>
        </w:rPr>
      </w:pPr>
      <w:r w:rsidRPr="006A7B8E">
        <w:rPr>
          <w:rFonts w:ascii="Rockwell" w:eastAsia="Rockwell" w:hAnsi="Rockwell" w:cs="Rockwell"/>
          <w:strike/>
          <w:color w:val="000000" w:themeColor="text1"/>
          <w:highlight w:val="yellow"/>
        </w:rPr>
        <w:t xml:space="preserve">Especializada </w:t>
      </w:r>
    </w:p>
    <w:p w14:paraId="419089F6" w14:textId="308062C3" w:rsidR="008A20E6" w:rsidRPr="006A7B8E" w:rsidRDefault="008A20E6" w:rsidP="000F0F26">
      <w:pPr>
        <w:pStyle w:val="Prrafodelista"/>
        <w:numPr>
          <w:ilvl w:val="0"/>
          <w:numId w:val="60"/>
        </w:numPr>
        <w:autoSpaceDE w:val="0"/>
        <w:autoSpaceDN w:val="0"/>
        <w:adjustRightInd w:val="0"/>
        <w:spacing w:after="0" w:line="240" w:lineRule="auto"/>
        <w:jc w:val="both"/>
        <w:rPr>
          <w:rFonts w:ascii="Rockwell" w:eastAsia="Rockwell" w:hAnsi="Rockwell" w:cs="Rockwell"/>
          <w:strike/>
          <w:color w:val="000000" w:themeColor="text1"/>
          <w:highlight w:val="yellow"/>
        </w:rPr>
      </w:pPr>
      <w:r w:rsidRPr="006A7B8E">
        <w:rPr>
          <w:rFonts w:ascii="Rockwell" w:eastAsia="Rockwell" w:hAnsi="Rockwell" w:cs="Rockwell"/>
          <w:strike/>
          <w:color w:val="000000" w:themeColor="text1"/>
          <w:highlight w:val="yellow"/>
        </w:rPr>
        <w:t>Otras.</w:t>
      </w:r>
    </w:p>
    <w:p w14:paraId="6CB280C2" w14:textId="133365BC" w:rsidR="00476581" w:rsidRPr="006A7B8E" w:rsidRDefault="008A20E6" w:rsidP="000F0F26">
      <w:pPr>
        <w:pStyle w:val="Prrafodelista"/>
        <w:numPr>
          <w:ilvl w:val="0"/>
          <w:numId w:val="45"/>
        </w:numPr>
        <w:autoSpaceDE w:val="0"/>
        <w:autoSpaceDN w:val="0"/>
        <w:adjustRightInd w:val="0"/>
        <w:spacing w:after="0" w:line="240" w:lineRule="auto"/>
        <w:ind w:left="1418" w:hanging="284"/>
        <w:jc w:val="both"/>
        <w:rPr>
          <w:rFonts w:ascii="Rockwell" w:eastAsia="Rockwell" w:hAnsi="Rockwell" w:cs="Rockwell"/>
          <w:strike/>
          <w:color w:val="000000" w:themeColor="text1"/>
          <w:highlight w:val="yellow"/>
        </w:rPr>
      </w:pPr>
      <w:r w:rsidRPr="006A7B8E">
        <w:rPr>
          <w:rFonts w:ascii="Rockwell" w:eastAsia="Rockwell" w:hAnsi="Rockwell" w:cs="Rockwell"/>
          <w:strike/>
          <w:highlight w:val="yellow"/>
        </w:rPr>
        <w:t xml:space="preserve">División de </w:t>
      </w:r>
      <w:r w:rsidR="12D0D15C" w:rsidRPr="006A7B8E">
        <w:rPr>
          <w:rFonts w:ascii="Rockwell" w:eastAsia="Rockwell" w:hAnsi="Rockwell" w:cs="Rockwell"/>
          <w:strike/>
          <w:highlight w:val="yellow"/>
        </w:rPr>
        <w:t>Especialidades Quirúrgicas.</w:t>
      </w:r>
    </w:p>
    <w:p w14:paraId="5A3B3A98" w14:textId="5A7639F2" w:rsidR="008A20E6" w:rsidRPr="006A7B8E" w:rsidRDefault="008A20E6" w:rsidP="000F0F26">
      <w:pPr>
        <w:pStyle w:val="Prrafodelista"/>
        <w:numPr>
          <w:ilvl w:val="0"/>
          <w:numId w:val="61"/>
        </w:numPr>
        <w:autoSpaceDE w:val="0"/>
        <w:autoSpaceDN w:val="0"/>
        <w:adjustRightInd w:val="0"/>
        <w:spacing w:after="0" w:line="240" w:lineRule="auto"/>
        <w:jc w:val="both"/>
        <w:rPr>
          <w:rFonts w:ascii="Rockwell" w:eastAsia="Rockwell" w:hAnsi="Rockwell" w:cs="Rockwell"/>
          <w:strike/>
          <w:color w:val="000000" w:themeColor="text1"/>
          <w:highlight w:val="yellow"/>
        </w:rPr>
      </w:pPr>
      <w:r w:rsidRPr="006A7B8E">
        <w:rPr>
          <w:rFonts w:ascii="Rockwell" w:eastAsia="Rockwell" w:hAnsi="Rockwell" w:cs="Rockwell"/>
          <w:strike/>
          <w:color w:val="000000" w:themeColor="text1"/>
          <w:highlight w:val="yellow"/>
        </w:rPr>
        <w:t>Cirugía General</w:t>
      </w:r>
    </w:p>
    <w:p w14:paraId="380A03F9" w14:textId="136E7410" w:rsidR="008A20E6" w:rsidRPr="006A7B8E" w:rsidRDefault="008A20E6" w:rsidP="000F0F26">
      <w:pPr>
        <w:pStyle w:val="Prrafodelista"/>
        <w:numPr>
          <w:ilvl w:val="0"/>
          <w:numId w:val="61"/>
        </w:numPr>
        <w:autoSpaceDE w:val="0"/>
        <w:autoSpaceDN w:val="0"/>
        <w:adjustRightInd w:val="0"/>
        <w:spacing w:after="0" w:line="240" w:lineRule="auto"/>
        <w:jc w:val="both"/>
        <w:rPr>
          <w:rFonts w:ascii="Rockwell" w:eastAsia="Rockwell" w:hAnsi="Rockwell" w:cs="Rockwell"/>
          <w:strike/>
          <w:color w:val="000000" w:themeColor="text1"/>
          <w:highlight w:val="yellow"/>
        </w:rPr>
      </w:pPr>
      <w:r w:rsidRPr="006A7B8E">
        <w:rPr>
          <w:rFonts w:ascii="Rockwell" w:eastAsia="Rockwell" w:hAnsi="Rockwell" w:cs="Rockwell"/>
          <w:strike/>
          <w:color w:val="000000" w:themeColor="text1"/>
          <w:highlight w:val="yellow"/>
        </w:rPr>
        <w:t>Ortopedia y Traumatología</w:t>
      </w:r>
    </w:p>
    <w:p w14:paraId="08B1104F" w14:textId="169E13B6" w:rsidR="008A20E6" w:rsidRPr="006A7B8E" w:rsidRDefault="008A20E6" w:rsidP="000F0F26">
      <w:pPr>
        <w:pStyle w:val="Prrafodelista"/>
        <w:numPr>
          <w:ilvl w:val="0"/>
          <w:numId w:val="61"/>
        </w:numPr>
        <w:autoSpaceDE w:val="0"/>
        <w:autoSpaceDN w:val="0"/>
        <w:adjustRightInd w:val="0"/>
        <w:spacing w:after="0" w:line="240" w:lineRule="auto"/>
        <w:jc w:val="both"/>
        <w:rPr>
          <w:rFonts w:ascii="Rockwell" w:eastAsia="Rockwell" w:hAnsi="Rockwell" w:cs="Rockwell"/>
          <w:strike/>
          <w:color w:val="000000" w:themeColor="text1"/>
          <w:highlight w:val="yellow"/>
        </w:rPr>
      </w:pPr>
      <w:r w:rsidRPr="006A7B8E">
        <w:rPr>
          <w:rFonts w:ascii="Rockwell" w:eastAsia="Rockwell" w:hAnsi="Rockwell" w:cs="Rockwell"/>
          <w:strike/>
          <w:color w:val="000000" w:themeColor="text1"/>
          <w:highlight w:val="yellow"/>
        </w:rPr>
        <w:t>Urología</w:t>
      </w:r>
    </w:p>
    <w:p w14:paraId="4966E503" w14:textId="0F4C5C57" w:rsidR="008A20E6" w:rsidRPr="006A7B8E" w:rsidRDefault="008A20E6" w:rsidP="000F0F26">
      <w:pPr>
        <w:pStyle w:val="Prrafodelista"/>
        <w:numPr>
          <w:ilvl w:val="0"/>
          <w:numId w:val="61"/>
        </w:numPr>
        <w:autoSpaceDE w:val="0"/>
        <w:autoSpaceDN w:val="0"/>
        <w:adjustRightInd w:val="0"/>
        <w:spacing w:after="0" w:line="240" w:lineRule="auto"/>
        <w:jc w:val="both"/>
        <w:rPr>
          <w:rFonts w:ascii="Rockwell" w:eastAsia="Rockwell" w:hAnsi="Rockwell" w:cs="Rockwell"/>
          <w:strike/>
          <w:color w:val="000000" w:themeColor="text1"/>
          <w:highlight w:val="yellow"/>
        </w:rPr>
      </w:pPr>
      <w:r w:rsidRPr="006A7B8E">
        <w:rPr>
          <w:rFonts w:ascii="Rockwell" w:eastAsia="Rockwell" w:hAnsi="Rockwell" w:cs="Rockwell"/>
          <w:strike/>
          <w:color w:val="000000" w:themeColor="text1"/>
          <w:highlight w:val="yellow"/>
        </w:rPr>
        <w:t>Otorrinolaringología</w:t>
      </w:r>
    </w:p>
    <w:p w14:paraId="5F0D83C4" w14:textId="54B1AE7E" w:rsidR="008A20E6" w:rsidRPr="006A7B8E" w:rsidRDefault="008A20E6" w:rsidP="000F0F26">
      <w:pPr>
        <w:pStyle w:val="Prrafodelista"/>
        <w:numPr>
          <w:ilvl w:val="0"/>
          <w:numId w:val="61"/>
        </w:numPr>
        <w:autoSpaceDE w:val="0"/>
        <w:autoSpaceDN w:val="0"/>
        <w:adjustRightInd w:val="0"/>
        <w:spacing w:after="0" w:line="240" w:lineRule="auto"/>
        <w:jc w:val="both"/>
        <w:rPr>
          <w:rFonts w:ascii="Rockwell" w:eastAsia="Rockwell" w:hAnsi="Rockwell" w:cs="Rockwell"/>
          <w:strike/>
          <w:color w:val="000000" w:themeColor="text1"/>
          <w:highlight w:val="yellow"/>
        </w:rPr>
      </w:pPr>
      <w:r w:rsidRPr="006A7B8E">
        <w:rPr>
          <w:rFonts w:ascii="Rockwell" w:eastAsia="Rockwell" w:hAnsi="Rockwell" w:cs="Rockwell"/>
          <w:strike/>
          <w:color w:val="000000" w:themeColor="text1"/>
          <w:highlight w:val="yellow"/>
        </w:rPr>
        <w:t xml:space="preserve">Oftalmología </w:t>
      </w:r>
    </w:p>
    <w:p w14:paraId="3B06478A" w14:textId="23167B2E" w:rsidR="008A20E6" w:rsidRPr="006A7B8E" w:rsidRDefault="008A20E6" w:rsidP="000F0F26">
      <w:pPr>
        <w:pStyle w:val="Prrafodelista"/>
        <w:numPr>
          <w:ilvl w:val="0"/>
          <w:numId w:val="61"/>
        </w:numPr>
        <w:autoSpaceDE w:val="0"/>
        <w:autoSpaceDN w:val="0"/>
        <w:adjustRightInd w:val="0"/>
        <w:spacing w:after="0" w:line="240" w:lineRule="auto"/>
        <w:jc w:val="both"/>
        <w:rPr>
          <w:rFonts w:ascii="Rockwell" w:eastAsia="Rockwell" w:hAnsi="Rockwell" w:cs="Rockwell"/>
          <w:strike/>
          <w:color w:val="000000" w:themeColor="text1"/>
          <w:highlight w:val="yellow"/>
        </w:rPr>
      </w:pPr>
      <w:r w:rsidRPr="006A7B8E">
        <w:rPr>
          <w:rFonts w:ascii="Rockwell" w:eastAsia="Rockwell" w:hAnsi="Rockwell" w:cs="Rockwell"/>
          <w:strike/>
          <w:color w:val="000000" w:themeColor="text1"/>
          <w:highlight w:val="yellow"/>
        </w:rPr>
        <w:t>Ginecología</w:t>
      </w:r>
    </w:p>
    <w:p w14:paraId="4DD7B024" w14:textId="24F6E06E" w:rsidR="008A20E6" w:rsidRPr="006A7B8E" w:rsidRDefault="008A20E6" w:rsidP="000F0F26">
      <w:pPr>
        <w:pStyle w:val="Prrafodelista"/>
        <w:numPr>
          <w:ilvl w:val="0"/>
          <w:numId w:val="61"/>
        </w:numPr>
        <w:autoSpaceDE w:val="0"/>
        <w:autoSpaceDN w:val="0"/>
        <w:adjustRightInd w:val="0"/>
        <w:spacing w:after="0" w:line="240" w:lineRule="auto"/>
        <w:jc w:val="both"/>
        <w:rPr>
          <w:rFonts w:ascii="Rockwell" w:eastAsia="Rockwell" w:hAnsi="Rockwell" w:cs="Rockwell"/>
          <w:strike/>
          <w:color w:val="000000" w:themeColor="text1"/>
          <w:highlight w:val="yellow"/>
        </w:rPr>
      </w:pPr>
      <w:r w:rsidRPr="006A7B8E">
        <w:rPr>
          <w:rFonts w:ascii="Rockwell" w:eastAsia="Rockwell" w:hAnsi="Rockwell" w:cs="Rockwell"/>
          <w:strike/>
          <w:color w:val="000000" w:themeColor="text1"/>
          <w:highlight w:val="yellow"/>
        </w:rPr>
        <w:t>Anestesiología</w:t>
      </w:r>
    </w:p>
    <w:p w14:paraId="29842A04" w14:textId="694027E0" w:rsidR="008A20E6" w:rsidRPr="006A7B8E" w:rsidRDefault="008A20E6" w:rsidP="000F0F26">
      <w:pPr>
        <w:pStyle w:val="Prrafodelista"/>
        <w:numPr>
          <w:ilvl w:val="0"/>
          <w:numId w:val="61"/>
        </w:numPr>
        <w:autoSpaceDE w:val="0"/>
        <w:autoSpaceDN w:val="0"/>
        <w:adjustRightInd w:val="0"/>
        <w:spacing w:after="0" w:line="240" w:lineRule="auto"/>
        <w:jc w:val="both"/>
        <w:rPr>
          <w:rFonts w:ascii="Rockwell" w:eastAsia="Rockwell" w:hAnsi="Rockwell" w:cs="Rockwell"/>
          <w:strike/>
          <w:color w:val="000000" w:themeColor="text1"/>
          <w:highlight w:val="yellow"/>
        </w:rPr>
      </w:pPr>
      <w:r w:rsidRPr="006A7B8E">
        <w:rPr>
          <w:rFonts w:ascii="Rockwell" w:eastAsia="Rockwell" w:hAnsi="Rockwell" w:cs="Rockwell"/>
          <w:strike/>
          <w:color w:val="000000" w:themeColor="text1"/>
          <w:highlight w:val="yellow"/>
        </w:rPr>
        <w:t>Otras.</w:t>
      </w:r>
    </w:p>
    <w:p w14:paraId="17028F03" w14:textId="77777777"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eastAsia="Rockwell" w:hAnsi="Rockwell" w:cs="Rockwell"/>
          <w:strike/>
          <w:color w:val="000000" w:themeColor="text1"/>
          <w:highlight w:val="yellow"/>
        </w:rPr>
      </w:pPr>
      <w:r w:rsidRPr="006A7B8E">
        <w:rPr>
          <w:rFonts w:ascii="Rockwell" w:eastAsia="Rockwell" w:hAnsi="Rockwell" w:cs="Rockwell"/>
          <w:strike/>
          <w:highlight w:val="yellow"/>
        </w:rPr>
        <w:t>Salud Bucal.</w:t>
      </w:r>
    </w:p>
    <w:bookmarkEnd w:id="24"/>
    <w:p w14:paraId="00187789" w14:textId="47346612" w:rsidR="2CE3DE35" w:rsidRDefault="2CE3DE35" w:rsidP="1F113B33">
      <w:pPr>
        <w:spacing w:after="0" w:line="240" w:lineRule="auto"/>
        <w:jc w:val="both"/>
        <w:rPr>
          <w:rFonts w:ascii="Rockwell" w:eastAsia="Rockwell" w:hAnsi="Rockwell" w:cs="Rockwell"/>
        </w:rPr>
      </w:pPr>
    </w:p>
    <w:p w14:paraId="51BBF65F" w14:textId="6EC82FA1" w:rsidR="007F2B04" w:rsidRDefault="007F2B04" w:rsidP="1F113B33">
      <w:pPr>
        <w:pStyle w:val="Prrafodelista"/>
        <w:autoSpaceDE w:val="0"/>
        <w:autoSpaceDN w:val="0"/>
        <w:adjustRightInd w:val="0"/>
        <w:spacing w:after="0" w:line="240" w:lineRule="auto"/>
        <w:ind w:left="993"/>
        <w:jc w:val="both"/>
        <w:rPr>
          <w:rFonts w:ascii="Rockwell" w:eastAsia="Rockwell" w:hAnsi="Rockwell" w:cs="Rockwell"/>
        </w:rPr>
      </w:pPr>
    </w:p>
    <w:p w14:paraId="10D82682" w14:textId="4F49F5CF" w:rsidR="00317B04" w:rsidRDefault="00317B04" w:rsidP="1F113B33">
      <w:pPr>
        <w:pStyle w:val="Prrafodelista"/>
        <w:autoSpaceDE w:val="0"/>
        <w:autoSpaceDN w:val="0"/>
        <w:adjustRightInd w:val="0"/>
        <w:spacing w:after="0" w:line="240" w:lineRule="auto"/>
        <w:ind w:left="993"/>
        <w:jc w:val="both"/>
        <w:rPr>
          <w:rFonts w:ascii="Rockwell" w:eastAsia="Rockwell" w:hAnsi="Rockwell" w:cs="Rockwell"/>
        </w:rPr>
      </w:pPr>
    </w:p>
    <w:p w14:paraId="6367E2F5" w14:textId="0F1AA3B5" w:rsidR="00317B04" w:rsidRDefault="00317B04" w:rsidP="1F113B33">
      <w:pPr>
        <w:pStyle w:val="Prrafodelista"/>
        <w:autoSpaceDE w:val="0"/>
        <w:autoSpaceDN w:val="0"/>
        <w:adjustRightInd w:val="0"/>
        <w:spacing w:after="0" w:line="240" w:lineRule="auto"/>
        <w:ind w:left="993"/>
        <w:jc w:val="both"/>
        <w:rPr>
          <w:rFonts w:ascii="Rockwell" w:eastAsia="Rockwell" w:hAnsi="Rockwell" w:cs="Rockwell"/>
        </w:rPr>
      </w:pPr>
    </w:p>
    <w:p w14:paraId="0C070C42" w14:textId="1DFBFC3B" w:rsidR="00317B04" w:rsidRDefault="00317B04" w:rsidP="1F113B33">
      <w:pPr>
        <w:pStyle w:val="Prrafodelista"/>
        <w:autoSpaceDE w:val="0"/>
        <w:autoSpaceDN w:val="0"/>
        <w:adjustRightInd w:val="0"/>
        <w:spacing w:after="0" w:line="240" w:lineRule="auto"/>
        <w:ind w:left="993"/>
        <w:jc w:val="both"/>
        <w:rPr>
          <w:rFonts w:ascii="Rockwell" w:eastAsia="Rockwell" w:hAnsi="Rockwell" w:cs="Rockwell"/>
        </w:rPr>
      </w:pPr>
    </w:p>
    <w:p w14:paraId="67081CD4" w14:textId="7DD3762B" w:rsidR="00317B04" w:rsidRDefault="00317B04" w:rsidP="1F113B33">
      <w:pPr>
        <w:pStyle w:val="Prrafodelista"/>
        <w:autoSpaceDE w:val="0"/>
        <w:autoSpaceDN w:val="0"/>
        <w:adjustRightInd w:val="0"/>
        <w:spacing w:after="0" w:line="240" w:lineRule="auto"/>
        <w:ind w:left="993"/>
        <w:jc w:val="both"/>
        <w:rPr>
          <w:rFonts w:ascii="Rockwell" w:eastAsia="Rockwell" w:hAnsi="Rockwell" w:cs="Rockwell"/>
        </w:rPr>
      </w:pPr>
    </w:p>
    <w:p w14:paraId="0D0CF547" w14:textId="3D6D9A8D" w:rsidR="1F113B33" w:rsidRDefault="1F113B33" w:rsidP="006834E5">
      <w:pPr>
        <w:spacing w:after="0" w:line="240" w:lineRule="auto"/>
        <w:jc w:val="both"/>
        <w:rPr>
          <w:rFonts w:ascii="Calibri" w:hAnsi="Calibri"/>
        </w:rPr>
      </w:pPr>
    </w:p>
    <w:p w14:paraId="30CED9E2" w14:textId="0A897198" w:rsidR="006834E5" w:rsidRDefault="006834E5" w:rsidP="006834E5">
      <w:pPr>
        <w:spacing w:after="0" w:line="240" w:lineRule="auto"/>
        <w:jc w:val="both"/>
        <w:rPr>
          <w:rFonts w:ascii="Calibri" w:hAnsi="Calibri"/>
        </w:rPr>
      </w:pPr>
    </w:p>
    <w:p w14:paraId="55D79A6D" w14:textId="4B4C2901" w:rsidR="006834E5" w:rsidRDefault="006834E5" w:rsidP="006834E5">
      <w:pPr>
        <w:spacing w:after="0" w:line="240" w:lineRule="auto"/>
        <w:jc w:val="both"/>
        <w:rPr>
          <w:rFonts w:ascii="Calibri" w:hAnsi="Calibri"/>
        </w:rPr>
      </w:pPr>
    </w:p>
    <w:p w14:paraId="43CDEA4C" w14:textId="4DA244C5" w:rsidR="006834E5" w:rsidRDefault="006834E5" w:rsidP="006834E5">
      <w:pPr>
        <w:spacing w:after="0" w:line="240" w:lineRule="auto"/>
        <w:jc w:val="both"/>
        <w:rPr>
          <w:rFonts w:ascii="Calibri" w:hAnsi="Calibri"/>
        </w:rPr>
      </w:pPr>
    </w:p>
    <w:p w14:paraId="65350744" w14:textId="3E64A368" w:rsidR="006834E5" w:rsidRDefault="006834E5" w:rsidP="006834E5">
      <w:pPr>
        <w:spacing w:after="0" w:line="240" w:lineRule="auto"/>
        <w:jc w:val="both"/>
        <w:rPr>
          <w:rFonts w:ascii="Calibri" w:hAnsi="Calibri"/>
        </w:rPr>
      </w:pPr>
    </w:p>
    <w:p w14:paraId="35DD8F3E" w14:textId="0FCD1BC9" w:rsidR="006834E5" w:rsidRDefault="006834E5" w:rsidP="006834E5">
      <w:pPr>
        <w:spacing w:after="0" w:line="240" w:lineRule="auto"/>
        <w:jc w:val="both"/>
        <w:rPr>
          <w:rFonts w:ascii="Calibri" w:hAnsi="Calibri"/>
        </w:rPr>
      </w:pPr>
    </w:p>
    <w:p w14:paraId="4AAFB4D4" w14:textId="51B8F571" w:rsidR="006834E5" w:rsidRDefault="006834E5" w:rsidP="006834E5">
      <w:pPr>
        <w:spacing w:after="0" w:line="240" w:lineRule="auto"/>
        <w:jc w:val="both"/>
        <w:rPr>
          <w:rFonts w:ascii="Calibri" w:hAnsi="Calibri"/>
        </w:rPr>
      </w:pPr>
    </w:p>
    <w:p w14:paraId="3FACD461" w14:textId="645C6F64" w:rsidR="006834E5" w:rsidRDefault="006834E5" w:rsidP="006834E5">
      <w:pPr>
        <w:spacing w:after="0" w:line="240" w:lineRule="auto"/>
        <w:jc w:val="both"/>
        <w:rPr>
          <w:rFonts w:ascii="Calibri" w:hAnsi="Calibri"/>
        </w:rPr>
      </w:pPr>
    </w:p>
    <w:p w14:paraId="492A4D95" w14:textId="76EF2970" w:rsidR="006834E5" w:rsidRDefault="006834E5" w:rsidP="006834E5">
      <w:pPr>
        <w:spacing w:after="0" w:line="240" w:lineRule="auto"/>
        <w:jc w:val="both"/>
        <w:rPr>
          <w:rFonts w:ascii="Calibri" w:hAnsi="Calibri"/>
        </w:rPr>
      </w:pPr>
    </w:p>
    <w:p w14:paraId="79A230DC" w14:textId="5E3957A3" w:rsidR="006834E5" w:rsidRDefault="006834E5" w:rsidP="006834E5">
      <w:pPr>
        <w:spacing w:after="0" w:line="240" w:lineRule="auto"/>
        <w:jc w:val="both"/>
        <w:rPr>
          <w:rFonts w:ascii="Calibri" w:hAnsi="Calibri"/>
        </w:rPr>
      </w:pPr>
    </w:p>
    <w:p w14:paraId="58E401D2" w14:textId="77777777" w:rsidR="006834E5" w:rsidRPr="006834E5" w:rsidRDefault="006834E5" w:rsidP="006834E5">
      <w:pPr>
        <w:spacing w:after="0" w:line="240" w:lineRule="auto"/>
        <w:jc w:val="both"/>
        <w:rPr>
          <w:rFonts w:ascii="Calibri" w:hAnsi="Calibri"/>
        </w:rPr>
      </w:pPr>
    </w:p>
    <w:p w14:paraId="035B7A05" w14:textId="7B5E9A19" w:rsidR="1F113B33" w:rsidRDefault="1F113B33" w:rsidP="1F113B33">
      <w:pPr>
        <w:pStyle w:val="Prrafodelista"/>
        <w:spacing w:after="0" w:line="240" w:lineRule="auto"/>
        <w:ind w:left="993"/>
        <w:jc w:val="both"/>
        <w:rPr>
          <w:rFonts w:ascii="Calibri" w:hAnsi="Calibri"/>
        </w:rPr>
      </w:pPr>
    </w:p>
    <w:p w14:paraId="78E90C38" w14:textId="77777777" w:rsidR="003301AF" w:rsidRDefault="003301AF" w:rsidP="1F113B33">
      <w:pPr>
        <w:pStyle w:val="Prrafodelista"/>
        <w:spacing w:after="0" w:line="240" w:lineRule="auto"/>
        <w:ind w:left="993"/>
        <w:jc w:val="both"/>
        <w:rPr>
          <w:rFonts w:ascii="Calibri" w:hAnsi="Calibri"/>
        </w:rPr>
      </w:pPr>
    </w:p>
    <w:p w14:paraId="1F86C8CA" w14:textId="77777777" w:rsidR="003301AF" w:rsidRDefault="003301AF" w:rsidP="1F113B33">
      <w:pPr>
        <w:pStyle w:val="Prrafodelista"/>
        <w:spacing w:after="0" w:line="240" w:lineRule="auto"/>
        <w:ind w:left="993"/>
        <w:jc w:val="both"/>
        <w:rPr>
          <w:rFonts w:ascii="Calibri" w:hAnsi="Calibri"/>
        </w:rPr>
      </w:pPr>
    </w:p>
    <w:p w14:paraId="10D1BE62" w14:textId="77777777" w:rsidR="003301AF" w:rsidRDefault="003301AF" w:rsidP="1F113B33">
      <w:pPr>
        <w:pStyle w:val="Prrafodelista"/>
        <w:spacing w:after="0" w:line="240" w:lineRule="auto"/>
        <w:ind w:left="993"/>
        <w:jc w:val="both"/>
        <w:rPr>
          <w:rFonts w:ascii="Calibri" w:hAnsi="Calibri"/>
        </w:rPr>
      </w:pPr>
    </w:p>
    <w:p w14:paraId="31FBBEB5" w14:textId="77777777" w:rsidR="00317B04" w:rsidRDefault="00317B04" w:rsidP="1F113B33">
      <w:pPr>
        <w:pStyle w:val="Prrafodelista"/>
        <w:autoSpaceDE w:val="0"/>
        <w:autoSpaceDN w:val="0"/>
        <w:adjustRightInd w:val="0"/>
        <w:spacing w:after="0" w:line="240" w:lineRule="auto"/>
        <w:ind w:left="993"/>
        <w:jc w:val="both"/>
        <w:rPr>
          <w:rFonts w:ascii="Rockwell" w:eastAsia="Rockwell" w:hAnsi="Rockwell" w:cs="Rockwell"/>
        </w:rPr>
      </w:pPr>
    </w:p>
    <w:p w14:paraId="0F0379CF" w14:textId="77777777" w:rsidR="00FD5517" w:rsidRDefault="45344A45" w:rsidP="000F0F26">
      <w:pPr>
        <w:pStyle w:val="Prrafodelista"/>
        <w:numPr>
          <w:ilvl w:val="2"/>
          <w:numId w:val="56"/>
        </w:numPr>
        <w:autoSpaceDE w:val="0"/>
        <w:autoSpaceDN w:val="0"/>
        <w:adjustRightInd w:val="0"/>
        <w:spacing w:after="0" w:line="240" w:lineRule="auto"/>
        <w:ind w:left="851"/>
        <w:jc w:val="both"/>
        <w:rPr>
          <w:rFonts w:ascii="Rockwell" w:eastAsia="Rockwell" w:hAnsi="Rockwell" w:cs="Rockwell"/>
          <w:b/>
          <w:bCs/>
        </w:rPr>
      </w:pPr>
      <w:bookmarkStart w:id="38" w:name="_Hlk44322943"/>
      <w:r w:rsidRPr="1F113B33">
        <w:rPr>
          <w:rFonts w:ascii="Rockwell" w:eastAsia="Rockwell" w:hAnsi="Rockwell" w:cs="Rockwell"/>
          <w:b/>
          <w:bCs/>
        </w:rPr>
        <w:t xml:space="preserve">Estructura Organizativa: </w:t>
      </w:r>
    </w:p>
    <w:p w14:paraId="17A70030" w14:textId="77777777" w:rsidR="00FD5517" w:rsidRDefault="00FD5517" w:rsidP="00FD5517">
      <w:pPr>
        <w:pStyle w:val="Prrafodelista"/>
        <w:autoSpaceDE w:val="0"/>
        <w:autoSpaceDN w:val="0"/>
        <w:adjustRightInd w:val="0"/>
        <w:spacing w:after="0" w:line="240" w:lineRule="auto"/>
        <w:ind w:left="851"/>
        <w:jc w:val="both"/>
        <w:rPr>
          <w:rFonts w:ascii="Rockwell" w:eastAsia="Rockwell" w:hAnsi="Rockwell" w:cs="Rockwell"/>
          <w:b/>
          <w:bCs/>
        </w:rPr>
      </w:pPr>
    </w:p>
    <w:p w14:paraId="7CBEEC07" w14:textId="77777777" w:rsidR="00FD5517" w:rsidRDefault="00FD5517" w:rsidP="00FD5517">
      <w:pPr>
        <w:pStyle w:val="Prrafodelista"/>
        <w:autoSpaceDE w:val="0"/>
        <w:autoSpaceDN w:val="0"/>
        <w:adjustRightInd w:val="0"/>
        <w:spacing w:after="0" w:line="240" w:lineRule="auto"/>
        <w:ind w:left="851"/>
        <w:jc w:val="both"/>
        <w:rPr>
          <w:rFonts w:ascii="Rockwell" w:eastAsia="Rockwell" w:hAnsi="Rockwell" w:cs="Rockwell"/>
          <w:b/>
          <w:bCs/>
        </w:rPr>
      </w:pPr>
    </w:p>
    <w:p w14:paraId="4371CA65" w14:textId="76073E57" w:rsidR="00FD5517" w:rsidRDefault="00FD5517" w:rsidP="008743F0">
      <w:pPr>
        <w:pStyle w:val="Prrafodelista"/>
        <w:autoSpaceDE w:val="0"/>
        <w:autoSpaceDN w:val="0"/>
        <w:adjustRightInd w:val="0"/>
        <w:spacing w:after="0" w:line="240" w:lineRule="auto"/>
        <w:ind w:left="426"/>
        <w:jc w:val="both"/>
        <w:rPr>
          <w:rFonts w:ascii="Rockwell" w:eastAsia="Rockwell" w:hAnsi="Rockwell" w:cs="Rockwell"/>
          <w:b/>
          <w:bCs/>
        </w:rPr>
      </w:pPr>
      <w:r>
        <w:rPr>
          <w:rFonts w:ascii="Rockwell" w:eastAsia="Rockwell" w:hAnsi="Rockwell" w:cs="Rockwell"/>
          <w:b/>
          <w:bCs/>
          <w:noProof/>
          <w:lang w:eastAsia="es-DO"/>
        </w:rPr>
        <w:drawing>
          <wp:inline distT="0" distB="0" distL="0" distR="0" wp14:anchorId="0EEF8492" wp14:editId="3467A202">
            <wp:extent cx="6098125" cy="5772260"/>
            <wp:effectExtent l="0" t="8572" r="8572" b="8573"/>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rganigrama Estructural 20230324_10521614.jpg"/>
                    <pic:cNvPicPr/>
                  </pic:nvPicPr>
                  <pic:blipFill>
                    <a:blip r:embed="rId19" cstate="print">
                      <a:extLst>
                        <a:ext uri="{28A0092B-C50C-407E-A947-70E740481C1C}">
                          <a14:useLocalDpi xmlns:a14="http://schemas.microsoft.com/office/drawing/2010/main" val="0"/>
                        </a:ext>
                      </a:extLst>
                    </a:blip>
                    <a:stretch>
                      <a:fillRect/>
                    </a:stretch>
                  </pic:blipFill>
                  <pic:spPr>
                    <a:xfrm rot="16200000">
                      <a:off x="0" y="0"/>
                      <a:ext cx="6110732" cy="5784194"/>
                    </a:xfrm>
                    <a:prstGeom prst="rect">
                      <a:avLst/>
                    </a:prstGeom>
                  </pic:spPr>
                </pic:pic>
              </a:graphicData>
            </a:graphic>
          </wp:inline>
        </w:drawing>
      </w:r>
    </w:p>
    <w:p w14:paraId="7F6E5649" w14:textId="77777777" w:rsidR="00FD5517" w:rsidRDefault="00FD5517" w:rsidP="00FD5517">
      <w:pPr>
        <w:pStyle w:val="Prrafodelista"/>
        <w:autoSpaceDE w:val="0"/>
        <w:autoSpaceDN w:val="0"/>
        <w:adjustRightInd w:val="0"/>
        <w:spacing w:after="0" w:line="240" w:lineRule="auto"/>
        <w:ind w:left="851"/>
        <w:jc w:val="both"/>
        <w:rPr>
          <w:rFonts w:ascii="Rockwell" w:eastAsia="Rockwell" w:hAnsi="Rockwell" w:cs="Rockwell"/>
          <w:b/>
          <w:bCs/>
        </w:rPr>
      </w:pPr>
    </w:p>
    <w:p w14:paraId="46F1274E" w14:textId="77777777" w:rsidR="00FD5517" w:rsidRDefault="00FD5517" w:rsidP="00FD5517">
      <w:pPr>
        <w:pStyle w:val="Prrafodelista"/>
        <w:autoSpaceDE w:val="0"/>
        <w:autoSpaceDN w:val="0"/>
        <w:adjustRightInd w:val="0"/>
        <w:spacing w:after="0" w:line="240" w:lineRule="auto"/>
        <w:ind w:left="851"/>
        <w:jc w:val="both"/>
        <w:rPr>
          <w:rFonts w:ascii="Rockwell" w:eastAsia="Rockwell" w:hAnsi="Rockwell" w:cs="Rockwell"/>
          <w:b/>
          <w:bCs/>
        </w:rPr>
      </w:pPr>
    </w:p>
    <w:bookmarkEnd w:id="38"/>
    <w:p w14:paraId="3A772056" w14:textId="23124D3B" w:rsidR="49FAC532" w:rsidRDefault="49FAC532" w:rsidP="49FAC532">
      <w:pPr>
        <w:pStyle w:val="Prrafodelista"/>
        <w:spacing w:after="0" w:line="240" w:lineRule="auto"/>
        <w:ind w:left="284"/>
        <w:jc w:val="both"/>
        <w:rPr>
          <w:rFonts w:ascii="Rockwell" w:eastAsia="Rockwell" w:hAnsi="Rockwell" w:cs="Rockwell"/>
        </w:rPr>
      </w:pPr>
    </w:p>
    <w:p w14:paraId="21F7ED3D" w14:textId="77777777" w:rsidR="006834E5" w:rsidRDefault="006834E5" w:rsidP="006834E5">
      <w:pPr>
        <w:autoSpaceDE w:val="0"/>
        <w:autoSpaceDN w:val="0"/>
        <w:adjustRightInd w:val="0"/>
        <w:spacing w:after="0" w:line="240" w:lineRule="auto"/>
        <w:jc w:val="both"/>
        <w:rPr>
          <w:rFonts w:ascii="Rockwell" w:hAnsi="Rockwell" w:cs="Arial"/>
          <w:b/>
          <w:bCs/>
          <w:sz w:val="20"/>
          <w:szCs w:val="20"/>
        </w:rPr>
      </w:pPr>
    </w:p>
    <w:p w14:paraId="31017814" w14:textId="16B402EA" w:rsidR="00476581" w:rsidRPr="006834E5" w:rsidRDefault="00476581" w:rsidP="006834E5">
      <w:pPr>
        <w:autoSpaceDE w:val="0"/>
        <w:autoSpaceDN w:val="0"/>
        <w:adjustRightInd w:val="0"/>
        <w:spacing w:after="0" w:line="240" w:lineRule="auto"/>
        <w:jc w:val="both"/>
        <w:rPr>
          <w:sz w:val="20"/>
          <w:szCs w:val="20"/>
        </w:rPr>
      </w:pPr>
    </w:p>
    <w:p w14:paraId="2068686A" w14:textId="77777777" w:rsidR="00476581" w:rsidRDefault="00476581" w:rsidP="1F113B33">
      <w:pPr>
        <w:pStyle w:val="Prrafodelista"/>
        <w:autoSpaceDE w:val="0"/>
        <w:autoSpaceDN w:val="0"/>
        <w:adjustRightInd w:val="0"/>
        <w:spacing w:after="0" w:line="240" w:lineRule="auto"/>
        <w:ind w:left="993"/>
        <w:jc w:val="both"/>
        <w:rPr>
          <w:rFonts w:ascii="Rockwell" w:hAnsi="Rockwell" w:cs="Arial"/>
          <w:sz w:val="20"/>
          <w:szCs w:val="20"/>
        </w:rPr>
      </w:pPr>
    </w:p>
    <w:p w14:paraId="607A797B" w14:textId="77777777" w:rsidR="00476581" w:rsidRDefault="00476581" w:rsidP="1F113B33">
      <w:pPr>
        <w:pStyle w:val="Prrafodelista"/>
        <w:autoSpaceDE w:val="0"/>
        <w:autoSpaceDN w:val="0"/>
        <w:adjustRightInd w:val="0"/>
        <w:spacing w:after="0" w:line="240" w:lineRule="auto"/>
        <w:ind w:left="993"/>
        <w:jc w:val="both"/>
        <w:rPr>
          <w:rFonts w:ascii="Rockwell" w:hAnsi="Rockwell" w:cs="Arial"/>
          <w:sz w:val="20"/>
          <w:szCs w:val="20"/>
        </w:rPr>
      </w:pPr>
    </w:p>
    <w:p w14:paraId="7C45B363" w14:textId="77777777" w:rsidR="007F2B04" w:rsidRPr="008743F0" w:rsidRDefault="007F2B04" w:rsidP="008743F0">
      <w:pPr>
        <w:autoSpaceDE w:val="0"/>
        <w:autoSpaceDN w:val="0"/>
        <w:adjustRightInd w:val="0"/>
        <w:spacing w:after="0" w:line="240" w:lineRule="auto"/>
        <w:jc w:val="both"/>
        <w:rPr>
          <w:rFonts w:ascii="Rockwell" w:hAnsi="Rockwell" w:cs="Arial"/>
          <w:sz w:val="20"/>
          <w:szCs w:val="20"/>
        </w:rPr>
      </w:pPr>
    </w:p>
    <w:bookmarkEnd w:id="37"/>
    <w:p w14:paraId="3A0548F7" w14:textId="396682E8" w:rsidR="00476581" w:rsidRPr="006A7B8E" w:rsidRDefault="12D0D15C" w:rsidP="1F113B33">
      <w:pPr>
        <w:tabs>
          <w:tab w:val="left" w:pos="1410"/>
        </w:tabs>
        <w:rPr>
          <w:rFonts w:ascii="Rockwell" w:hAnsi="Rockwell" w:cs="Arial"/>
          <w:b/>
          <w:bCs/>
          <w:strike/>
          <w:sz w:val="24"/>
          <w:szCs w:val="24"/>
        </w:rPr>
      </w:pPr>
      <w:r w:rsidRPr="006A7B8E">
        <w:rPr>
          <w:rFonts w:ascii="Rockwell" w:hAnsi="Rockwell" w:cs="Arial"/>
          <w:b/>
          <w:bCs/>
          <w:strike/>
          <w:sz w:val="24"/>
          <w:szCs w:val="24"/>
        </w:rPr>
        <w:t>Hospitales de 2do. Nivel de Atención:</w:t>
      </w:r>
    </w:p>
    <w:p w14:paraId="0F41319C" w14:textId="396682E8" w:rsidR="00476581" w:rsidRPr="006A7B8E" w:rsidRDefault="12D0D15C" w:rsidP="1F113B33">
      <w:pPr>
        <w:tabs>
          <w:tab w:val="left" w:pos="1410"/>
        </w:tabs>
        <w:rPr>
          <w:rFonts w:ascii="Rockwell" w:hAnsi="Rockwell" w:cs="Arial"/>
          <w:b/>
          <w:bCs/>
          <w:strike/>
          <w:sz w:val="24"/>
          <w:szCs w:val="24"/>
        </w:rPr>
      </w:pPr>
      <w:r w:rsidRPr="006A7B8E">
        <w:rPr>
          <w:rFonts w:ascii="Rockwell" w:hAnsi="Rockwell" w:cs="Arial"/>
          <w:b/>
          <w:bCs/>
          <w:strike/>
        </w:rPr>
        <w:t>Unidades Normativas o de Máxima Dirección:</w:t>
      </w:r>
    </w:p>
    <w:p w14:paraId="5318EBF0" w14:textId="77777777"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hAnsi="Rockwell" w:cs="Arial"/>
          <w:strike/>
          <w:color w:val="000000" w:themeColor="text1"/>
        </w:rPr>
      </w:pPr>
      <w:r w:rsidRPr="006A7B8E">
        <w:rPr>
          <w:rFonts w:ascii="Rockwell" w:hAnsi="Rockwell" w:cs="Arial"/>
          <w:strike/>
        </w:rPr>
        <w:t>Servicio Nacional de Salud.</w:t>
      </w:r>
    </w:p>
    <w:p w14:paraId="7E202DDA" w14:textId="77777777"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hAnsi="Rockwell" w:cs="Arial"/>
          <w:strike/>
          <w:color w:val="000000" w:themeColor="text1"/>
        </w:rPr>
      </w:pPr>
      <w:r w:rsidRPr="006A7B8E">
        <w:rPr>
          <w:rFonts w:ascii="Rockwell" w:hAnsi="Rockwell" w:cs="Arial"/>
          <w:strike/>
        </w:rPr>
        <w:t>Dirección de Servicio Regional de Salud.</w:t>
      </w:r>
    </w:p>
    <w:p w14:paraId="1ACE6E9E" w14:textId="44696F34"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hAnsi="Rockwell" w:cs="Arial"/>
          <w:strike/>
          <w:color w:val="000000" w:themeColor="text1"/>
        </w:rPr>
      </w:pPr>
      <w:r w:rsidRPr="006A7B8E">
        <w:rPr>
          <w:rFonts w:ascii="Rockwell" w:hAnsi="Rockwell" w:cs="Arial"/>
          <w:strike/>
        </w:rPr>
        <w:t xml:space="preserve">Dirección </w:t>
      </w:r>
      <w:r w:rsidR="4863544E" w:rsidRPr="006A7B8E">
        <w:rPr>
          <w:rFonts w:ascii="Rockwell" w:hAnsi="Rockwell" w:cs="Arial"/>
          <w:strike/>
        </w:rPr>
        <w:t>Hospital</w:t>
      </w:r>
      <w:r w:rsidRPr="006A7B8E">
        <w:rPr>
          <w:rFonts w:ascii="Rockwell" w:hAnsi="Rockwell" w:cs="Arial"/>
          <w:strike/>
          <w:lang w:val="es-ES"/>
        </w:rPr>
        <w:t>.</w:t>
      </w:r>
    </w:p>
    <w:p w14:paraId="7C766DB9" w14:textId="77777777" w:rsidR="00476581" w:rsidRPr="006A7B8E" w:rsidRDefault="00476581" w:rsidP="1F113B33">
      <w:pPr>
        <w:pStyle w:val="Prrafodelista"/>
        <w:autoSpaceDE w:val="0"/>
        <w:autoSpaceDN w:val="0"/>
        <w:adjustRightInd w:val="0"/>
        <w:spacing w:after="0" w:line="240" w:lineRule="auto"/>
        <w:ind w:left="993"/>
        <w:jc w:val="both"/>
        <w:rPr>
          <w:rFonts w:ascii="Rockwell" w:hAnsi="Rockwell" w:cs="Arial"/>
          <w:strike/>
        </w:rPr>
      </w:pPr>
    </w:p>
    <w:p w14:paraId="665C599A" w14:textId="77777777" w:rsidR="00476581" w:rsidRPr="006A7B8E" w:rsidRDefault="12D0D15C" w:rsidP="000F0F26">
      <w:pPr>
        <w:pStyle w:val="Prrafodelista"/>
        <w:numPr>
          <w:ilvl w:val="2"/>
          <w:numId w:val="56"/>
        </w:numPr>
        <w:autoSpaceDE w:val="0"/>
        <w:autoSpaceDN w:val="0"/>
        <w:adjustRightInd w:val="0"/>
        <w:spacing w:after="0" w:line="240" w:lineRule="auto"/>
        <w:ind w:left="851"/>
        <w:jc w:val="both"/>
        <w:rPr>
          <w:rFonts w:ascii="Rockwell" w:hAnsi="Rockwell" w:cs="Arial"/>
          <w:b/>
          <w:bCs/>
          <w:strike/>
          <w:color w:val="000000" w:themeColor="text1"/>
        </w:rPr>
      </w:pPr>
      <w:r w:rsidRPr="006A7B8E">
        <w:rPr>
          <w:rFonts w:ascii="Rockwell" w:hAnsi="Rockwell" w:cs="Arial"/>
          <w:b/>
          <w:bCs/>
          <w:strike/>
        </w:rPr>
        <w:t>Unidades Consultivas o Asesoras:</w:t>
      </w:r>
    </w:p>
    <w:p w14:paraId="7494E98F" w14:textId="77777777" w:rsidR="00A71FE5" w:rsidRPr="006A7B8E" w:rsidRDefault="78A61971" w:rsidP="000F0F26">
      <w:pPr>
        <w:pStyle w:val="Prrafodelista"/>
        <w:numPr>
          <w:ilvl w:val="0"/>
          <w:numId w:val="45"/>
        </w:numPr>
        <w:spacing w:after="0" w:line="240" w:lineRule="auto"/>
        <w:ind w:left="1418" w:hanging="284"/>
        <w:jc w:val="both"/>
        <w:rPr>
          <w:rFonts w:eastAsiaTheme="minorEastAsia"/>
          <w:strike/>
          <w:color w:val="000000" w:themeColor="text1"/>
        </w:rPr>
      </w:pPr>
      <w:r w:rsidRPr="006A7B8E">
        <w:rPr>
          <w:rFonts w:ascii="Rockwell" w:hAnsi="Rockwell" w:cs="Arial"/>
          <w:strike/>
          <w:lang w:val="es-ES"/>
        </w:rPr>
        <w:t>Consejo de Administración.</w:t>
      </w:r>
    </w:p>
    <w:p w14:paraId="7FE64B79" w14:textId="77777777"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hAnsi="Rockwell" w:cs="Arial"/>
          <w:strike/>
          <w:color w:val="000000" w:themeColor="text1"/>
        </w:rPr>
      </w:pPr>
      <w:r w:rsidRPr="006A7B8E">
        <w:rPr>
          <w:rFonts w:ascii="Rockwell" w:hAnsi="Rockwell" w:cs="Arial"/>
          <w:strike/>
        </w:rPr>
        <w:t>Recursos Humanos.</w:t>
      </w:r>
    </w:p>
    <w:p w14:paraId="40EA5BB1" w14:textId="77777777"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hAnsi="Rockwell" w:cs="Arial"/>
          <w:strike/>
          <w:color w:val="000000" w:themeColor="text1"/>
        </w:rPr>
      </w:pPr>
      <w:r w:rsidRPr="006A7B8E">
        <w:rPr>
          <w:rFonts w:ascii="Rockwell" w:hAnsi="Rockwell" w:cs="Arial"/>
          <w:strike/>
        </w:rPr>
        <w:t>Planificación y Desarrollo.</w:t>
      </w:r>
    </w:p>
    <w:p w14:paraId="79CC5D27" w14:textId="77777777" w:rsidR="00476581" w:rsidRPr="006A7B8E" w:rsidRDefault="12D0D15C" w:rsidP="000F0F26">
      <w:pPr>
        <w:pStyle w:val="Prrafodelista"/>
        <w:numPr>
          <w:ilvl w:val="0"/>
          <w:numId w:val="49"/>
        </w:numPr>
        <w:autoSpaceDE w:val="0"/>
        <w:autoSpaceDN w:val="0"/>
        <w:adjustRightInd w:val="0"/>
        <w:spacing w:after="0" w:line="240" w:lineRule="auto"/>
        <w:ind w:left="1985"/>
        <w:jc w:val="both"/>
        <w:rPr>
          <w:rFonts w:ascii="Rockwell" w:hAnsi="Rockwell" w:cs="Arial"/>
          <w:strike/>
          <w:color w:val="000000" w:themeColor="text1"/>
        </w:rPr>
      </w:pPr>
      <w:r w:rsidRPr="006A7B8E">
        <w:rPr>
          <w:rFonts w:ascii="Rockwell" w:hAnsi="Rockwell" w:cs="Arial"/>
          <w:strike/>
        </w:rPr>
        <w:t>Calidad en la Gestión.</w:t>
      </w:r>
    </w:p>
    <w:p w14:paraId="301EA8CA" w14:textId="77777777"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hAnsi="Rockwell" w:cs="Arial"/>
          <w:strike/>
          <w:color w:val="000000" w:themeColor="text1"/>
        </w:rPr>
      </w:pPr>
      <w:r w:rsidRPr="006A7B8E">
        <w:rPr>
          <w:rFonts w:ascii="Rockwell" w:hAnsi="Rockwell" w:cs="Arial"/>
          <w:strike/>
        </w:rPr>
        <w:t>Epidemiología.</w:t>
      </w:r>
    </w:p>
    <w:p w14:paraId="233E1E88" w14:textId="77777777" w:rsidR="00476581" w:rsidRPr="006A7B8E" w:rsidRDefault="12D0D15C" w:rsidP="000F0F26">
      <w:pPr>
        <w:pStyle w:val="Prrafodelista"/>
        <w:numPr>
          <w:ilvl w:val="0"/>
          <w:numId w:val="49"/>
        </w:numPr>
        <w:autoSpaceDE w:val="0"/>
        <w:autoSpaceDN w:val="0"/>
        <w:adjustRightInd w:val="0"/>
        <w:spacing w:after="0" w:line="240" w:lineRule="auto"/>
        <w:ind w:left="1985"/>
        <w:jc w:val="both"/>
        <w:rPr>
          <w:rFonts w:ascii="Rockwell" w:hAnsi="Rockwell" w:cs="Arial"/>
          <w:strike/>
          <w:color w:val="000000" w:themeColor="text1"/>
        </w:rPr>
      </w:pPr>
      <w:r w:rsidRPr="006A7B8E">
        <w:rPr>
          <w:rFonts w:ascii="Rockwell" w:hAnsi="Rockwell" w:cs="Arial"/>
          <w:strike/>
        </w:rPr>
        <w:t>Bioseguridad.</w:t>
      </w:r>
    </w:p>
    <w:p w14:paraId="21261662" w14:textId="77777777" w:rsidR="00476581" w:rsidRPr="006A7B8E" w:rsidRDefault="00476581" w:rsidP="1F113B33">
      <w:pPr>
        <w:pStyle w:val="Prrafodelista"/>
        <w:autoSpaceDE w:val="0"/>
        <w:autoSpaceDN w:val="0"/>
        <w:adjustRightInd w:val="0"/>
        <w:spacing w:after="0" w:line="240" w:lineRule="auto"/>
        <w:ind w:left="993"/>
        <w:jc w:val="both"/>
        <w:rPr>
          <w:rFonts w:ascii="Rockwell" w:hAnsi="Rockwell" w:cs="Arial"/>
          <w:strike/>
        </w:rPr>
      </w:pPr>
    </w:p>
    <w:p w14:paraId="4D35724F" w14:textId="77777777" w:rsidR="00476581" w:rsidRPr="006A7B8E" w:rsidRDefault="12D0D15C" w:rsidP="000F0F26">
      <w:pPr>
        <w:pStyle w:val="Prrafodelista"/>
        <w:numPr>
          <w:ilvl w:val="2"/>
          <w:numId w:val="56"/>
        </w:numPr>
        <w:autoSpaceDE w:val="0"/>
        <w:autoSpaceDN w:val="0"/>
        <w:adjustRightInd w:val="0"/>
        <w:spacing w:after="0" w:line="240" w:lineRule="auto"/>
        <w:ind w:left="851"/>
        <w:jc w:val="both"/>
        <w:rPr>
          <w:rFonts w:ascii="Rockwell" w:hAnsi="Rockwell" w:cs="Arial"/>
          <w:b/>
          <w:bCs/>
          <w:strike/>
          <w:color w:val="000000" w:themeColor="text1"/>
        </w:rPr>
      </w:pPr>
      <w:r w:rsidRPr="006A7B8E">
        <w:rPr>
          <w:rFonts w:ascii="Rockwell" w:hAnsi="Rockwell" w:cs="Arial"/>
          <w:b/>
          <w:bCs/>
          <w:strike/>
        </w:rPr>
        <w:t>Unidades Auxiliares o de Apoyo:</w:t>
      </w:r>
    </w:p>
    <w:p w14:paraId="166F3032" w14:textId="77777777"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hAnsi="Rockwell" w:cs="Arial"/>
          <w:strike/>
          <w:color w:val="000000" w:themeColor="text1"/>
        </w:rPr>
      </w:pPr>
      <w:r w:rsidRPr="006A7B8E">
        <w:rPr>
          <w:rFonts w:ascii="Rockwell" w:hAnsi="Rockwell" w:cs="Arial"/>
          <w:strike/>
        </w:rPr>
        <w:t>Administrativo y Financiero.</w:t>
      </w:r>
    </w:p>
    <w:p w14:paraId="4298AC6E" w14:textId="77777777" w:rsidR="00476581" w:rsidRPr="006A7B8E" w:rsidRDefault="12D0D15C" w:rsidP="000F0F26">
      <w:pPr>
        <w:pStyle w:val="Prrafodelista"/>
        <w:numPr>
          <w:ilvl w:val="0"/>
          <w:numId w:val="49"/>
        </w:numPr>
        <w:autoSpaceDE w:val="0"/>
        <w:autoSpaceDN w:val="0"/>
        <w:adjustRightInd w:val="0"/>
        <w:spacing w:after="0" w:line="240" w:lineRule="auto"/>
        <w:ind w:left="1985"/>
        <w:jc w:val="both"/>
        <w:rPr>
          <w:rFonts w:ascii="Rockwell" w:hAnsi="Rockwell" w:cs="Arial"/>
          <w:strike/>
        </w:rPr>
      </w:pPr>
      <w:r w:rsidRPr="006A7B8E">
        <w:rPr>
          <w:rFonts w:ascii="Rockwell" w:hAnsi="Rockwell" w:cs="Arial"/>
          <w:strike/>
        </w:rPr>
        <w:t>Contabilidad.</w:t>
      </w:r>
    </w:p>
    <w:p w14:paraId="761BCFA0" w14:textId="77777777" w:rsidR="00476581" w:rsidRPr="006A7B8E" w:rsidRDefault="12D0D15C" w:rsidP="000F0F26">
      <w:pPr>
        <w:pStyle w:val="Prrafodelista"/>
        <w:numPr>
          <w:ilvl w:val="0"/>
          <w:numId w:val="49"/>
        </w:numPr>
        <w:autoSpaceDE w:val="0"/>
        <w:autoSpaceDN w:val="0"/>
        <w:adjustRightInd w:val="0"/>
        <w:spacing w:after="0" w:line="240" w:lineRule="auto"/>
        <w:ind w:left="1985"/>
        <w:jc w:val="both"/>
        <w:rPr>
          <w:rFonts w:ascii="Rockwell" w:hAnsi="Rockwell" w:cs="Arial"/>
          <w:strike/>
        </w:rPr>
      </w:pPr>
      <w:r w:rsidRPr="006A7B8E">
        <w:rPr>
          <w:rFonts w:ascii="Rockwell" w:hAnsi="Rockwell" w:cs="Arial"/>
          <w:strike/>
        </w:rPr>
        <w:t>Facturación y Seguro Médico.</w:t>
      </w:r>
    </w:p>
    <w:p w14:paraId="23F91AE6" w14:textId="77777777" w:rsidR="00476581" w:rsidRPr="006A7B8E" w:rsidRDefault="12D0D15C" w:rsidP="000F0F26">
      <w:pPr>
        <w:pStyle w:val="Prrafodelista"/>
        <w:numPr>
          <w:ilvl w:val="0"/>
          <w:numId w:val="49"/>
        </w:numPr>
        <w:autoSpaceDE w:val="0"/>
        <w:autoSpaceDN w:val="0"/>
        <w:adjustRightInd w:val="0"/>
        <w:spacing w:after="0" w:line="240" w:lineRule="auto"/>
        <w:ind w:left="1985"/>
        <w:jc w:val="both"/>
        <w:rPr>
          <w:rFonts w:ascii="Rockwell" w:hAnsi="Rockwell" w:cs="Arial"/>
          <w:strike/>
          <w:color w:val="000000" w:themeColor="text1"/>
        </w:rPr>
      </w:pPr>
      <w:r w:rsidRPr="006A7B8E">
        <w:rPr>
          <w:rFonts w:ascii="Rockwell" w:hAnsi="Rockwell" w:cs="Arial"/>
          <w:strike/>
        </w:rPr>
        <w:t>Hostelería Hospitalaria.</w:t>
      </w:r>
    </w:p>
    <w:p w14:paraId="2689A114" w14:textId="77777777" w:rsidR="00476581" w:rsidRPr="006A7B8E" w:rsidRDefault="12D0D15C" w:rsidP="000F0F26">
      <w:pPr>
        <w:pStyle w:val="Prrafodelista"/>
        <w:numPr>
          <w:ilvl w:val="3"/>
          <w:numId w:val="57"/>
        </w:numPr>
        <w:autoSpaceDE w:val="0"/>
        <w:autoSpaceDN w:val="0"/>
        <w:adjustRightInd w:val="0"/>
        <w:spacing w:after="0" w:line="240" w:lineRule="auto"/>
        <w:ind w:left="2410" w:hanging="284"/>
        <w:jc w:val="both"/>
        <w:rPr>
          <w:rFonts w:ascii="Rockwell" w:hAnsi="Rockwell" w:cs="Arial"/>
          <w:strike/>
        </w:rPr>
      </w:pPr>
      <w:r w:rsidRPr="006A7B8E">
        <w:rPr>
          <w:rFonts w:ascii="Rockwell" w:hAnsi="Rockwell" w:cs="Arial"/>
          <w:strike/>
        </w:rPr>
        <w:t>Alimentación.</w:t>
      </w:r>
    </w:p>
    <w:p w14:paraId="08F54699" w14:textId="77777777" w:rsidR="00476581" w:rsidRPr="006A7B8E" w:rsidRDefault="12D0D15C" w:rsidP="000F0F26">
      <w:pPr>
        <w:pStyle w:val="Prrafodelista"/>
        <w:numPr>
          <w:ilvl w:val="3"/>
          <w:numId w:val="57"/>
        </w:numPr>
        <w:autoSpaceDE w:val="0"/>
        <w:autoSpaceDN w:val="0"/>
        <w:adjustRightInd w:val="0"/>
        <w:spacing w:after="0" w:line="240" w:lineRule="auto"/>
        <w:ind w:left="2410" w:hanging="284"/>
        <w:jc w:val="both"/>
        <w:rPr>
          <w:rFonts w:ascii="Rockwell" w:hAnsi="Rockwell" w:cs="Arial"/>
          <w:strike/>
        </w:rPr>
      </w:pPr>
      <w:r w:rsidRPr="006A7B8E">
        <w:rPr>
          <w:rFonts w:ascii="Rockwell" w:hAnsi="Rockwell" w:cs="Arial"/>
          <w:strike/>
        </w:rPr>
        <w:t>Lavandería.</w:t>
      </w:r>
    </w:p>
    <w:p w14:paraId="44A21640" w14:textId="77777777" w:rsidR="00476581" w:rsidRPr="006A7B8E" w:rsidRDefault="12D0D15C" w:rsidP="000F0F26">
      <w:pPr>
        <w:pStyle w:val="Prrafodelista"/>
        <w:numPr>
          <w:ilvl w:val="3"/>
          <w:numId w:val="57"/>
        </w:numPr>
        <w:autoSpaceDE w:val="0"/>
        <w:autoSpaceDN w:val="0"/>
        <w:adjustRightInd w:val="0"/>
        <w:spacing w:after="0" w:line="240" w:lineRule="auto"/>
        <w:ind w:left="2410" w:hanging="284"/>
        <w:jc w:val="both"/>
        <w:rPr>
          <w:rFonts w:ascii="Rockwell" w:hAnsi="Rockwell" w:cs="Arial"/>
          <w:strike/>
        </w:rPr>
      </w:pPr>
      <w:r w:rsidRPr="006A7B8E">
        <w:rPr>
          <w:rFonts w:ascii="Rockwell" w:hAnsi="Rockwell" w:cs="Arial"/>
          <w:strike/>
        </w:rPr>
        <w:t>Mayordomía.</w:t>
      </w:r>
    </w:p>
    <w:p w14:paraId="193C77B5" w14:textId="77777777" w:rsidR="00476581" w:rsidRPr="006A7B8E" w:rsidRDefault="12D0D15C" w:rsidP="000F0F26">
      <w:pPr>
        <w:pStyle w:val="Prrafodelista"/>
        <w:numPr>
          <w:ilvl w:val="3"/>
          <w:numId w:val="57"/>
        </w:numPr>
        <w:autoSpaceDE w:val="0"/>
        <w:autoSpaceDN w:val="0"/>
        <w:adjustRightInd w:val="0"/>
        <w:spacing w:after="0" w:line="240" w:lineRule="auto"/>
        <w:ind w:left="2410" w:hanging="284"/>
        <w:jc w:val="both"/>
        <w:rPr>
          <w:rFonts w:ascii="Rockwell" w:hAnsi="Rockwell" w:cs="Arial"/>
          <w:strike/>
        </w:rPr>
      </w:pPr>
      <w:r w:rsidRPr="006A7B8E">
        <w:rPr>
          <w:rFonts w:ascii="Rockwell" w:hAnsi="Rockwell" w:cs="Arial"/>
          <w:strike/>
        </w:rPr>
        <w:t>Ropería.</w:t>
      </w:r>
    </w:p>
    <w:p w14:paraId="3FC92828" w14:textId="77777777" w:rsidR="00476581" w:rsidRPr="006A7B8E" w:rsidRDefault="12D0D15C" w:rsidP="000F0F26">
      <w:pPr>
        <w:pStyle w:val="Prrafodelista"/>
        <w:numPr>
          <w:ilvl w:val="0"/>
          <w:numId w:val="49"/>
        </w:numPr>
        <w:autoSpaceDE w:val="0"/>
        <w:autoSpaceDN w:val="0"/>
        <w:adjustRightInd w:val="0"/>
        <w:spacing w:after="0" w:line="240" w:lineRule="auto"/>
        <w:ind w:left="1985"/>
        <w:jc w:val="both"/>
        <w:rPr>
          <w:rFonts w:ascii="Rockwell" w:hAnsi="Rockwell" w:cs="Arial"/>
          <w:strike/>
          <w:color w:val="000000" w:themeColor="text1"/>
        </w:rPr>
      </w:pPr>
      <w:r w:rsidRPr="006A7B8E">
        <w:rPr>
          <w:rFonts w:ascii="Rockwell" w:hAnsi="Rockwell" w:cs="Arial"/>
          <w:strike/>
        </w:rPr>
        <w:t>Compra y Contrataciones.</w:t>
      </w:r>
    </w:p>
    <w:p w14:paraId="2316525C" w14:textId="77777777" w:rsidR="00476581" w:rsidRPr="006A7B8E" w:rsidRDefault="12D0D15C" w:rsidP="000F0F26">
      <w:pPr>
        <w:pStyle w:val="Prrafodelista"/>
        <w:numPr>
          <w:ilvl w:val="0"/>
          <w:numId w:val="49"/>
        </w:numPr>
        <w:autoSpaceDE w:val="0"/>
        <w:autoSpaceDN w:val="0"/>
        <w:adjustRightInd w:val="0"/>
        <w:spacing w:after="0" w:line="240" w:lineRule="auto"/>
        <w:ind w:left="1985"/>
        <w:jc w:val="both"/>
        <w:rPr>
          <w:rFonts w:ascii="Rockwell" w:hAnsi="Rockwell" w:cs="Arial"/>
          <w:strike/>
          <w:color w:val="000000" w:themeColor="text1"/>
        </w:rPr>
      </w:pPr>
      <w:r w:rsidRPr="006A7B8E">
        <w:rPr>
          <w:rFonts w:ascii="Rockwell" w:hAnsi="Rockwell" w:cs="Arial"/>
          <w:strike/>
        </w:rPr>
        <w:t>Servicios Generales.</w:t>
      </w:r>
    </w:p>
    <w:p w14:paraId="2A62665E" w14:textId="77777777" w:rsidR="00476581" w:rsidRPr="006A7B8E" w:rsidRDefault="12D0D15C" w:rsidP="000F0F26">
      <w:pPr>
        <w:pStyle w:val="Prrafodelista"/>
        <w:numPr>
          <w:ilvl w:val="3"/>
          <w:numId w:val="57"/>
        </w:numPr>
        <w:autoSpaceDE w:val="0"/>
        <w:autoSpaceDN w:val="0"/>
        <w:adjustRightInd w:val="0"/>
        <w:spacing w:after="0" w:line="240" w:lineRule="auto"/>
        <w:ind w:left="2410" w:hanging="284"/>
        <w:jc w:val="both"/>
        <w:rPr>
          <w:rFonts w:ascii="Rockwell" w:hAnsi="Rockwell" w:cs="Arial"/>
          <w:strike/>
          <w:color w:val="000000" w:themeColor="text1"/>
        </w:rPr>
      </w:pPr>
      <w:r w:rsidRPr="006A7B8E">
        <w:rPr>
          <w:rFonts w:ascii="Rockwell" w:hAnsi="Rockwell" w:cs="Arial"/>
          <w:strike/>
        </w:rPr>
        <w:t>Almacén y Suministro.</w:t>
      </w:r>
    </w:p>
    <w:p w14:paraId="1BFE00EA" w14:textId="77777777" w:rsidR="00476581" w:rsidRPr="006A7B8E" w:rsidRDefault="12D0D15C" w:rsidP="000F0F26">
      <w:pPr>
        <w:pStyle w:val="Prrafodelista"/>
        <w:numPr>
          <w:ilvl w:val="3"/>
          <w:numId w:val="57"/>
        </w:numPr>
        <w:autoSpaceDE w:val="0"/>
        <w:autoSpaceDN w:val="0"/>
        <w:adjustRightInd w:val="0"/>
        <w:spacing w:after="0" w:line="240" w:lineRule="auto"/>
        <w:ind w:left="2410" w:hanging="284"/>
        <w:jc w:val="both"/>
        <w:rPr>
          <w:rFonts w:ascii="Rockwell" w:hAnsi="Rockwell" w:cs="Arial"/>
          <w:strike/>
        </w:rPr>
      </w:pPr>
      <w:r w:rsidRPr="006A7B8E">
        <w:rPr>
          <w:rFonts w:ascii="Rockwell" w:hAnsi="Rockwell" w:cs="Arial"/>
          <w:strike/>
        </w:rPr>
        <w:t>Transportación.</w:t>
      </w:r>
    </w:p>
    <w:p w14:paraId="7A75BF89" w14:textId="77777777" w:rsidR="00476581" w:rsidRPr="006A7B8E" w:rsidRDefault="12D0D15C" w:rsidP="000F0F26">
      <w:pPr>
        <w:pStyle w:val="Prrafodelista"/>
        <w:numPr>
          <w:ilvl w:val="3"/>
          <w:numId w:val="57"/>
        </w:numPr>
        <w:autoSpaceDE w:val="0"/>
        <w:autoSpaceDN w:val="0"/>
        <w:adjustRightInd w:val="0"/>
        <w:spacing w:after="0" w:line="240" w:lineRule="auto"/>
        <w:ind w:left="2410" w:hanging="284"/>
        <w:jc w:val="both"/>
        <w:rPr>
          <w:rFonts w:ascii="Rockwell" w:hAnsi="Rockwell" w:cs="Arial"/>
          <w:strike/>
        </w:rPr>
      </w:pPr>
      <w:r w:rsidRPr="006A7B8E">
        <w:rPr>
          <w:rFonts w:ascii="Rockwell" w:hAnsi="Rockwell" w:cs="Arial"/>
          <w:strike/>
        </w:rPr>
        <w:t>Mantenimiento.</w:t>
      </w:r>
    </w:p>
    <w:p w14:paraId="1241E342" w14:textId="77777777" w:rsidR="00476581" w:rsidRPr="006A7B8E" w:rsidRDefault="12D0D15C" w:rsidP="000F0F26">
      <w:pPr>
        <w:pStyle w:val="Prrafodelista"/>
        <w:numPr>
          <w:ilvl w:val="0"/>
          <w:numId w:val="50"/>
        </w:numPr>
        <w:autoSpaceDE w:val="0"/>
        <w:autoSpaceDN w:val="0"/>
        <w:adjustRightInd w:val="0"/>
        <w:spacing w:after="0" w:line="240" w:lineRule="auto"/>
        <w:jc w:val="both"/>
        <w:rPr>
          <w:rFonts w:ascii="Rockwell" w:hAnsi="Rockwell" w:cs="Arial"/>
          <w:strike/>
          <w:color w:val="000000" w:themeColor="text1"/>
        </w:rPr>
      </w:pPr>
      <w:r w:rsidRPr="006A7B8E">
        <w:rPr>
          <w:rFonts w:ascii="Rockwell" w:hAnsi="Rockwell" w:cs="Arial"/>
          <w:strike/>
        </w:rPr>
        <w:t>Correspondencia.</w:t>
      </w:r>
    </w:p>
    <w:p w14:paraId="04B81174" w14:textId="77777777"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hAnsi="Rockwell" w:cs="Arial"/>
          <w:strike/>
          <w:color w:val="000000" w:themeColor="text1"/>
        </w:rPr>
      </w:pPr>
      <w:r w:rsidRPr="006A7B8E">
        <w:rPr>
          <w:rFonts w:ascii="Rockwell" w:hAnsi="Rockwell" w:cs="Arial"/>
          <w:strike/>
        </w:rPr>
        <w:t>Servicio de Atención al Usuario.</w:t>
      </w:r>
    </w:p>
    <w:p w14:paraId="248244A4" w14:textId="77777777" w:rsidR="00476581" w:rsidRPr="006A7B8E" w:rsidRDefault="12D0D15C" w:rsidP="000F0F26">
      <w:pPr>
        <w:pStyle w:val="Prrafodelista"/>
        <w:numPr>
          <w:ilvl w:val="0"/>
          <w:numId w:val="49"/>
        </w:numPr>
        <w:autoSpaceDE w:val="0"/>
        <w:autoSpaceDN w:val="0"/>
        <w:adjustRightInd w:val="0"/>
        <w:spacing w:after="0" w:line="240" w:lineRule="auto"/>
        <w:ind w:left="1985"/>
        <w:jc w:val="both"/>
        <w:rPr>
          <w:rFonts w:ascii="Rockwell" w:hAnsi="Rockwell" w:cs="Arial"/>
          <w:strike/>
          <w:color w:val="000000" w:themeColor="text1"/>
        </w:rPr>
      </w:pPr>
      <w:r w:rsidRPr="006A7B8E">
        <w:rPr>
          <w:rFonts w:ascii="Rockwell" w:hAnsi="Rockwell" w:cs="Arial"/>
          <w:strike/>
        </w:rPr>
        <w:t>Admisión y Archivo Clínico.</w:t>
      </w:r>
    </w:p>
    <w:p w14:paraId="34901594" w14:textId="77777777" w:rsidR="00476581" w:rsidRPr="006A7B8E" w:rsidRDefault="00476581" w:rsidP="1F113B33">
      <w:pPr>
        <w:pStyle w:val="Prrafodelista"/>
        <w:autoSpaceDE w:val="0"/>
        <w:autoSpaceDN w:val="0"/>
        <w:adjustRightInd w:val="0"/>
        <w:spacing w:after="0" w:line="240" w:lineRule="auto"/>
        <w:ind w:left="993"/>
        <w:jc w:val="both"/>
        <w:rPr>
          <w:rFonts w:ascii="Rockwell" w:hAnsi="Rockwell" w:cs="Arial"/>
          <w:strike/>
        </w:rPr>
      </w:pPr>
    </w:p>
    <w:p w14:paraId="1698ABFB" w14:textId="77777777" w:rsidR="00476581" w:rsidRPr="006A7B8E" w:rsidRDefault="12D0D15C" w:rsidP="000F0F26">
      <w:pPr>
        <w:pStyle w:val="Prrafodelista"/>
        <w:numPr>
          <w:ilvl w:val="2"/>
          <w:numId w:val="56"/>
        </w:numPr>
        <w:autoSpaceDE w:val="0"/>
        <w:autoSpaceDN w:val="0"/>
        <w:adjustRightInd w:val="0"/>
        <w:spacing w:after="0" w:line="240" w:lineRule="auto"/>
        <w:ind w:left="851"/>
        <w:jc w:val="both"/>
        <w:rPr>
          <w:rFonts w:ascii="Rockwell" w:hAnsi="Rockwell" w:cs="Arial"/>
          <w:b/>
          <w:bCs/>
          <w:strike/>
          <w:color w:val="000000" w:themeColor="text1"/>
        </w:rPr>
      </w:pPr>
      <w:r w:rsidRPr="006A7B8E">
        <w:rPr>
          <w:rFonts w:ascii="Rockwell" w:hAnsi="Rockwell" w:cs="Arial"/>
          <w:b/>
          <w:bCs/>
          <w:strike/>
        </w:rPr>
        <w:t>Unidades Sustantivas u Operativas:</w:t>
      </w:r>
    </w:p>
    <w:p w14:paraId="7A0A6E28" w14:textId="77777777"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hAnsi="Rockwell" w:cs="Arial"/>
          <w:strike/>
          <w:color w:val="000000" w:themeColor="text1"/>
        </w:rPr>
      </w:pPr>
      <w:r w:rsidRPr="006A7B8E">
        <w:rPr>
          <w:rFonts w:ascii="Rockwell" w:hAnsi="Rockwell" w:cs="Arial"/>
          <w:strike/>
        </w:rPr>
        <w:t>Enfermería.</w:t>
      </w:r>
    </w:p>
    <w:p w14:paraId="7D30FAA6" w14:textId="77777777"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hAnsi="Rockwell" w:cs="Arial"/>
          <w:strike/>
          <w:color w:val="000000" w:themeColor="text1"/>
        </w:rPr>
      </w:pPr>
      <w:r w:rsidRPr="006A7B8E">
        <w:rPr>
          <w:rFonts w:ascii="Rockwell" w:hAnsi="Rockwell" w:cs="Arial"/>
          <w:strike/>
        </w:rPr>
        <w:t>Departamento Médico.</w:t>
      </w:r>
    </w:p>
    <w:p w14:paraId="5B0CB7E7" w14:textId="77777777"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hAnsi="Rockwell" w:cs="Arial"/>
          <w:strike/>
          <w:color w:val="000000" w:themeColor="text1"/>
        </w:rPr>
      </w:pPr>
      <w:r w:rsidRPr="006A7B8E">
        <w:rPr>
          <w:rFonts w:ascii="Rockwell" w:hAnsi="Rockwell" w:cs="Arial"/>
          <w:strike/>
        </w:rPr>
        <w:t>Servicio de Apoyo a la Gestión Médica.</w:t>
      </w:r>
    </w:p>
    <w:p w14:paraId="6F6556F1" w14:textId="09C27A06" w:rsidR="00476581" w:rsidRPr="006A7B8E" w:rsidRDefault="12D0D15C" w:rsidP="000F0F26">
      <w:pPr>
        <w:pStyle w:val="Prrafodelista"/>
        <w:numPr>
          <w:ilvl w:val="0"/>
          <w:numId w:val="49"/>
        </w:numPr>
        <w:autoSpaceDE w:val="0"/>
        <w:autoSpaceDN w:val="0"/>
        <w:adjustRightInd w:val="0"/>
        <w:spacing w:after="0" w:line="240" w:lineRule="auto"/>
        <w:ind w:left="1985"/>
        <w:jc w:val="both"/>
        <w:rPr>
          <w:rFonts w:eastAsiaTheme="minorEastAsia"/>
          <w:strike/>
        </w:rPr>
      </w:pPr>
      <w:r w:rsidRPr="006A7B8E">
        <w:rPr>
          <w:rFonts w:ascii="Rockwell" w:hAnsi="Rockwell" w:cs="Arial"/>
          <w:strike/>
        </w:rPr>
        <w:t>Laboratorios</w:t>
      </w:r>
      <w:r w:rsidR="07A2BEEC" w:rsidRPr="006A7B8E">
        <w:rPr>
          <w:rFonts w:ascii="Rockwell" w:hAnsi="Rockwell" w:cs="Arial"/>
          <w:strike/>
        </w:rPr>
        <w:t xml:space="preserve"> </w:t>
      </w:r>
      <w:r w:rsidR="07A2BEEC" w:rsidRPr="006A7B8E">
        <w:rPr>
          <w:rFonts w:ascii="Rockwell" w:eastAsia="Rockwell" w:hAnsi="Rockwell" w:cs="Rockwell"/>
          <w:strike/>
        </w:rPr>
        <w:t>Clínico.</w:t>
      </w:r>
    </w:p>
    <w:p w14:paraId="1DC540A2" w14:textId="77777777" w:rsidR="00476581" w:rsidRPr="006A7B8E" w:rsidRDefault="12D0D15C" w:rsidP="000F0F26">
      <w:pPr>
        <w:pStyle w:val="Prrafodelista"/>
        <w:numPr>
          <w:ilvl w:val="0"/>
          <w:numId w:val="49"/>
        </w:numPr>
        <w:autoSpaceDE w:val="0"/>
        <w:autoSpaceDN w:val="0"/>
        <w:adjustRightInd w:val="0"/>
        <w:spacing w:after="0" w:line="240" w:lineRule="auto"/>
        <w:ind w:left="1985"/>
        <w:jc w:val="both"/>
        <w:rPr>
          <w:rFonts w:ascii="Rockwell" w:hAnsi="Rockwell" w:cs="Arial"/>
          <w:strike/>
        </w:rPr>
      </w:pPr>
      <w:r w:rsidRPr="006A7B8E">
        <w:rPr>
          <w:rFonts w:ascii="Rockwell" w:hAnsi="Rockwell" w:cs="Arial"/>
          <w:strike/>
        </w:rPr>
        <w:t>Diagnostico e Imágenes.</w:t>
      </w:r>
    </w:p>
    <w:p w14:paraId="334D3BAD" w14:textId="77777777" w:rsidR="00476581" w:rsidRPr="006A7B8E" w:rsidRDefault="12D0D15C" w:rsidP="000F0F26">
      <w:pPr>
        <w:pStyle w:val="Prrafodelista"/>
        <w:numPr>
          <w:ilvl w:val="0"/>
          <w:numId w:val="49"/>
        </w:numPr>
        <w:autoSpaceDE w:val="0"/>
        <w:autoSpaceDN w:val="0"/>
        <w:adjustRightInd w:val="0"/>
        <w:spacing w:after="0" w:line="240" w:lineRule="auto"/>
        <w:ind w:left="1985"/>
        <w:jc w:val="both"/>
        <w:rPr>
          <w:rFonts w:ascii="Rockwell" w:hAnsi="Rockwell" w:cs="Arial"/>
          <w:strike/>
          <w:color w:val="000000" w:themeColor="text1"/>
        </w:rPr>
      </w:pPr>
      <w:r w:rsidRPr="006A7B8E">
        <w:rPr>
          <w:rFonts w:ascii="Rockwell" w:hAnsi="Rockwell" w:cs="Arial"/>
          <w:strike/>
        </w:rPr>
        <w:t>Farmacia y Almacén de Medicamentos.</w:t>
      </w:r>
    </w:p>
    <w:p w14:paraId="34F737DC" w14:textId="77777777"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hAnsi="Rockwell" w:cs="Arial"/>
          <w:strike/>
          <w:color w:val="000000" w:themeColor="text1"/>
        </w:rPr>
      </w:pPr>
      <w:r w:rsidRPr="006A7B8E">
        <w:rPr>
          <w:rFonts w:ascii="Rockwell" w:hAnsi="Rockwell" w:cs="Arial"/>
          <w:strike/>
        </w:rPr>
        <w:t>Emergencias y Urgencias.</w:t>
      </w:r>
    </w:p>
    <w:p w14:paraId="0B26CEDD" w14:textId="77777777"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hAnsi="Rockwell" w:cs="Arial"/>
          <w:strike/>
          <w:color w:val="000000" w:themeColor="text1"/>
        </w:rPr>
      </w:pPr>
      <w:r w:rsidRPr="006A7B8E">
        <w:rPr>
          <w:rFonts w:ascii="Rockwell" w:hAnsi="Rockwell" w:cs="Arial"/>
          <w:strike/>
        </w:rPr>
        <w:t>Especialidades Clínicas.</w:t>
      </w:r>
    </w:p>
    <w:p w14:paraId="6ADAA2E3" w14:textId="77777777" w:rsidR="00476581"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hAnsi="Rockwell" w:cs="Arial"/>
          <w:strike/>
          <w:color w:val="000000" w:themeColor="text1"/>
        </w:rPr>
      </w:pPr>
      <w:r w:rsidRPr="006A7B8E">
        <w:rPr>
          <w:rFonts w:ascii="Rockwell" w:hAnsi="Rockwell" w:cs="Arial"/>
          <w:strike/>
        </w:rPr>
        <w:t>Especialidades Quirúrgicas.</w:t>
      </w:r>
    </w:p>
    <w:p w14:paraId="0DDF3B8D" w14:textId="263AEF8F" w:rsidR="1F113B33" w:rsidRPr="006A7B8E" w:rsidRDefault="12D0D15C" w:rsidP="000F0F26">
      <w:pPr>
        <w:pStyle w:val="Prrafodelista"/>
        <w:numPr>
          <w:ilvl w:val="0"/>
          <w:numId w:val="45"/>
        </w:numPr>
        <w:autoSpaceDE w:val="0"/>
        <w:autoSpaceDN w:val="0"/>
        <w:adjustRightInd w:val="0"/>
        <w:spacing w:after="0" w:line="240" w:lineRule="auto"/>
        <w:ind w:left="1418" w:hanging="284"/>
        <w:jc w:val="both"/>
        <w:rPr>
          <w:rFonts w:ascii="Rockwell" w:hAnsi="Rockwell" w:cs="Arial"/>
          <w:strike/>
          <w:color w:val="000000" w:themeColor="text1"/>
        </w:rPr>
      </w:pPr>
      <w:r w:rsidRPr="006A7B8E">
        <w:rPr>
          <w:rFonts w:ascii="Rockwell" w:hAnsi="Rockwell" w:cs="Arial"/>
          <w:strike/>
        </w:rPr>
        <w:t>Salud Bucal.</w:t>
      </w:r>
    </w:p>
    <w:p w14:paraId="4A2D119D" w14:textId="3FC4A8D2" w:rsidR="1F113B33" w:rsidRDefault="1F113B33" w:rsidP="1F113B33">
      <w:pPr>
        <w:pStyle w:val="Contenido"/>
        <w:rPr>
          <w:bCs/>
          <w:color w:val="000000" w:themeColor="text1"/>
          <w:sz w:val="20"/>
          <w:szCs w:val="20"/>
        </w:rPr>
      </w:pPr>
    </w:p>
    <w:p w14:paraId="4D0437F7" w14:textId="64C66D12" w:rsidR="1F113B33" w:rsidRDefault="1F113B33" w:rsidP="1F113B33">
      <w:pPr>
        <w:pStyle w:val="Contenido"/>
        <w:rPr>
          <w:bCs/>
          <w:color w:val="000000" w:themeColor="text1"/>
          <w:sz w:val="20"/>
          <w:szCs w:val="20"/>
        </w:rPr>
      </w:pPr>
    </w:p>
    <w:p w14:paraId="2EB971CB" w14:textId="4EE7053C" w:rsidR="1F113B33" w:rsidRDefault="1F113B33" w:rsidP="1F113B33">
      <w:pPr>
        <w:pStyle w:val="Contenido"/>
        <w:rPr>
          <w:bCs/>
          <w:color w:val="000000" w:themeColor="text1"/>
          <w:szCs w:val="18"/>
        </w:rPr>
      </w:pPr>
    </w:p>
    <w:p w14:paraId="1626E79F" w14:textId="2E806B9A" w:rsidR="00476581" w:rsidRDefault="00476581" w:rsidP="1F113B33">
      <w:pPr>
        <w:spacing w:after="0" w:line="240" w:lineRule="auto"/>
        <w:jc w:val="both"/>
      </w:pPr>
    </w:p>
    <w:p w14:paraId="6D90784E" w14:textId="77777777" w:rsidR="00476581" w:rsidRDefault="00476581" w:rsidP="00476581"/>
    <w:p w14:paraId="5A64355B" w14:textId="77777777" w:rsidR="00476581" w:rsidRDefault="00476581" w:rsidP="00476581"/>
    <w:p w14:paraId="515FC8FC" w14:textId="77777777" w:rsidR="00476581" w:rsidRDefault="00476581" w:rsidP="00476581"/>
    <w:p w14:paraId="62AE5F16" w14:textId="77777777" w:rsidR="00476581" w:rsidRDefault="00476581" w:rsidP="00476581"/>
    <w:p w14:paraId="2EBB1DC9" w14:textId="2F27D12B" w:rsidR="00476581" w:rsidRDefault="00476581" w:rsidP="006834E5">
      <w:pPr>
        <w:pStyle w:val="Ttulo1"/>
        <w:spacing w:after="0" w:line="240" w:lineRule="auto"/>
      </w:pPr>
    </w:p>
    <w:p w14:paraId="707D1C2E" w14:textId="06FC2FDE" w:rsidR="008743F0" w:rsidRDefault="008743F0" w:rsidP="008743F0">
      <w:pPr>
        <w:rPr>
          <w:lang w:val="es-DO"/>
        </w:rPr>
      </w:pPr>
      <w:bookmarkStart w:id="39" w:name="_Toc46225400"/>
      <w:r>
        <w:rPr>
          <w:noProof/>
          <w:lang w:val="es-DO" w:eastAsia="es-DO"/>
        </w:rPr>
        <mc:AlternateContent>
          <mc:Choice Requires="wps">
            <w:drawing>
              <wp:anchor distT="45720" distB="45720" distL="114300" distR="114300" simplePos="0" relativeHeight="251668480" behindDoc="0" locked="0" layoutInCell="1" allowOverlap="1" wp14:anchorId="07E08874" wp14:editId="06FB56D0">
                <wp:simplePos x="0" y="0"/>
                <wp:positionH relativeFrom="margin">
                  <wp:posOffset>457200</wp:posOffset>
                </wp:positionH>
                <wp:positionV relativeFrom="paragraph">
                  <wp:posOffset>282575</wp:posOffset>
                </wp:positionV>
                <wp:extent cx="4895850" cy="1482725"/>
                <wp:effectExtent l="0" t="0" r="0" b="0"/>
                <wp:wrapSquare wrapText="bothSides"/>
                <wp:docPr id="1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95850" cy="1482725"/>
                        </a:xfrm>
                        <a:prstGeom prst="rect">
                          <a:avLst/>
                        </a:prstGeom>
                        <a:solidFill>
                          <a:srgbClr val="FFFFFF"/>
                        </a:solidFill>
                        <a:ln w="9525">
                          <a:noFill/>
                          <a:miter lim="800000"/>
                          <a:headEnd/>
                          <a:tailEnd/>
                        </a:ln>
                      </wps:spPr>
                      <wps:txbx>
                        <w:txbxContent>
                          <w:p w14:paraId="4EA52B53" w14:textId="1229F574" w:rsidR="009F0CC0" w:rsidRPr="00BD4CB9" w:rsidRDefault="009F0CC0" w:rsidP="00BD4CB9">
                            <w:pPr>
                              <w:rPr>
                                <w:rFonts w:ascii="Rockwell" w:hAnsi="Rockwell" w:cs="Open Sans"/>
                                <w:b/>
                                <w:bCs/>
                                <w:color w:val="1A6584"/>
                                <w:sz w:val="48"/>
                                <w:szCs w:val="48"/>
                              </w:rPr>
                            </w:pPr>
                            <w:r w:rsidRPr="006A7B8E">
                              <w:rPr>
                                <w:rFonts w:ascii="Rockwell" w:hAnsi="Rockwell" w:cs="Open Sans"/>
                                <w:b/>
                                <w:bCs/>
                                <w:color w:val="FF0000"/>
                                <w:sz w:val="48"/>
                                <w:szCs w:val="48"/>
                                <w:highlight w:val="yellow"/>
                              </w:rPr>
                              <w:t>II</w:t>
                            </w:r>
                            <w:r>
                              <w:rPr>
                                <w:rFonts w:ascii="Rockwell" w:hAnsi="Rockwell" w:cs="Open Sans"/>
                                <w:b/>
                                <w:bCs/>
                                <w:color w:val="FF0000"/>
                                <w:sz w:val="48"/>
                                <w:szCs w:val="48"/>
                                <w:highlight w:val="yellow"/>
                              </w:rPr>
                              <w:t>I</w:t>
                            </w:r>
                            <w:r w:rsidRPr="006A7B8E">
                              <w:rPr>
                                <w:rFonts w:ascii="Rockwell" w:hAnsi="Rockwell" w:cs="Open Sans"/>
                                <w:b/>
                                <w:bCs/>
                                <w:color w:val="FF0000"/>
                                <w:sz w:val="48"/>
                                <w:szCs w:val="48"/>
                                <w:highlight w:val="yellow"/>
                              </w:rPr>
                              <w:t>.</w:t>
                            </w:r>
                            <w:r>
                              <w:rPr>
                                <w:rFonts w:ascii="Rockwell" w:hAnsi="Rockwell" w:cs="Open Sans"/>
                                <w:b/>
                                <w:bCs/>
                                <w:color w:val="FF0000"/>
                                <w:sz w:val="48"/>
                                <w:szCs w:val="48"/>
                              </w:rPr>
                              <w:t xml:space="preserve"> </w:t>
                            </w:r>
                            <w:r w:rsidRPr="00BD4CB9">
                              <w:rPr>
                                <w:rFonts w:ascii="Rockwell" w:hAnsi="Rockwell" w:cs="Open Sans"/>
                                <w:b/>
                                <w:bCs/>
                                <w:color w:val="1A6584"/>
                                <w:sz w:val="48"/>
                                <w:szCs w:val="48"/>
                              </w:rPr>
                              <w:t>Descripción de Funciones de las Unidades Organizativas</w:t>
                            </w:r>
                          </w:p>
                          <w:p w14:paraId="317C011F" w14:textId="77777777" w:rsidR="009F0CC0" w:rsidRDefault="009F0CC0" w:rsidP="00636D48">
                            <w:pPr>
                              <w:spacing w:after="0" w:line="240" w:lineRule="auto"/>
                              <w:ind w:left="360"/>
                              <w:jc w:val="center"/>
                              <w:rPr>
                                <w:color w:val="1A6584"/>
                                <w:sz w:val="40"/>
                                <w:szCs w:val="40"/>
                              </w:rPr>
                            </w:pPr>
                          </w:p>
                          <w:p w14:paraId="7D43C04D" w14:textId="77777777" w:rsidR="009F0CC0" w:rsidRDefault="009F0CC0" w:rsidP="001B7126">
                            <w:pPr>
                              <w:rPr>
                                <w:lang w:val="es-DO"/>
                              </w:rPr>
                            </w:pPr>
                          </w:p>
                          <w:p w14:paraId="2B353319" w14:textId="77777777" w:rsidR="009F0CC0" w:rsidRDefault="009F0CC0" w:rsidP="001B7126">
                            <w:pPr>
                              <w:rPr>
                                <w:lang w:val="es-DO"/>
                              </w:rPr>
                            </w:pPr>
                          </w:p>
                          <w:p w14:paraId="32F619EE" w14:textId="77777777" w:rsidR="009F0CC0" w:rsidRDefault="009F0CC0" w:rsidP="001B7126">
                            <w:pPr>
                              <w:rPr>
                                <w:lang w:val="es-DO"/>
                              </w:rPr>
                            </w:pPr>
                          </w:p>
                          <w:p w14:paraId="264D7CC1" w14:textId="77777777" w:rsidR="009F0CC0" w:rsidRDefault="009F0CC0" w:rsidP="001B7126">
                            <w:pPr>
                              <w:rPr>
                                <w:lang w:val="es-DO"/>
                              </w:rPr>
                            </w:pPr>
                          </w:p>
                          <w:p w14:paraId="05B7C1EC" w14:textId="77777777" w:rsidR="009F0CC0" w:rsidRDefault="009F0CC0" w:rsidP="001B7126">
                            <w:pPr>
                              <w:rPr>
                                <w:lang w:val="es-DO"/>
                              </w:rPr>
                            </w:pPr>
                          </w:p>
                          <w:p w14:paraId="75972AFC" w14:textId="77777777" w:rsidR="009F0CC0" w:rsidRDefault="009F0CC0" w:rsidP="001B7126">
                            <w:pPr>
                              <w:rPr>
                                <w:lang w:val="es-DO"/>
                              </w:rPr>
                            </w:pPr>
                          </w:p>
                          <w:p w14:paraId="435904DA" w14:textId="77777777" w:rsidR="009F0CC0" w:rsidRDefault="009F0CC0" w:rsidP="001B7126">
                            <w:pPr>
                              <w:rPr>
                                <w:lang w:val="es-DO"/>
                              </w:rPr>
                            </w:pPr>
                          </w:p>
                          <w:p w14:paraId="491BEA0C" w14:textId="77777777" w:rsidR="009F0CC0" w:rsidRDefault="009F0CC0" w:rsidP="001B7126">
                            <w:pPr>
                              <w:rPr>
                                <w:lang w:val="es-DO"/>
                              </w:rPr>
                            </w:pPr>
                          </w:p>
                          <w:p w14:paraId="4EEEB9CE" w14:textId="77777777" w:rsidR="009F0CC0" w:rsidRPr="001B7126" w:rsidRDefault="009F0CC0" w:rsidP="001B7126">
                            <w:pPr>
                              <w:rPr>
                                <w:lang w:val="es-DO"/>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E08874" id="_x0000_s1028" type="#_x0000_t202" style="position:absolute;margin-left:36pt;margin-top:22.25pt;width:385.5pt;height:116.75pt;z-index:2516684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" stroked="f">
                <v:textbox>
                  <w:txbxContent>
                    <w:p w14:paraId="4EA52B53" w14:textId="1229F574" w:rsidR="009F0CC0" w:rsidRPr="00BD4CB9" w:rsidRDefault="009F0CC0" w:rsidP="00BD4CB9">
                      <w:pPr>
                        <w:rPr>
                          <w:rFonts w:ascii="Rockwell" w:hAnsi="Rockwell" w:cs="Open Sans"/>
                          <w:b/>
                          <w:bCs/>
                          <w:color w:val="1A6584"/>
                          <w:sz w:val="48"/>
                          <w:szCs w:val="48"/>
                        </w:rPr>
                      </w:pPr>
                      <w:r w:rsidRPr="006A7B8E">
                        <w:rPr>
                          <w:rFonts w:ascii="Rockwell" w:hAnsi="Rockwell" w:cs="Open Sans"/>
                          <w:b/>
                          <w:bCs/>
                          <w:color w:val="FF0000"/>
                          <w:sz w:val="48"/>
                          <w:szCs w:val="48"/>
                          <w:highlight w:val="yellow"/>
                        </w:rPr>
                        <w:t>II</w:t>
                      </w:r>
                      <w:r>
                        <w:rPr>
                          <w:rFonts w:ascii="Rockwell" w:hAnsi="Rockwell" w:cs="Open Sans"/>
                          <w:b/>
                          <w:bCs/>
                          <w:color w:val="FF0000"/>
                          <w:sz w:val="48"/>
                          <w:szCs w:val="48"/>
                          <w:highlight w:val="yellow"/>
                        </w:rPr>
                        <w:t>I</w:t>
                      </w:r>
                      <w:r w:rsidRPr="006A7B8E">
                        <w:rPr>
                          <w:rFonts w:ascii="Rockwell" w:hAnsi="Rockwell" w:cs="Open Sans"/>
                          <w:b/>
                          <w:bCs/>
                          <w:color w:val="FF0000"/>
                          <w:sz w:val="48"/>
                          <w:szCs w:val="48"/>
                          <w:highlight w:val="yellow"/>
                        </w:rPr>
                        <w:t>.</w:t>
                      </w:r>
                      <w:r>
                        <w:rPr>
                          <w:rFonts w:ascii="Rockwell" w:hAnsi="Rockwell" w:cs="Open Sans"/>
                          <w:b/>
                          <w:bCs/>
                          <w:color w:val="FF0000"/>
                          <w:sz w:val="48"/>
                          <w:szCs w:val="48"/>
                        </w:rPr>
                        <w:t xml:space="preserve"> </w:t>
                      </w:r>
                      <w:r w:rsidRPr="00BD4CB9">
                        <w:rPr>
                          <w:rFonts w:ascii="Rockwell" w:hAnsi="Rockwell" w:cs="Open Sans"/>
                          <w:b/>
                          <w:bCs/>
                          <w:color w:val="1A6584"/>
                          <w:sz w:val="48"/>
                          <w:szCs w:val="48"/>
                        </w:rPr>
                        <w:t>Descripción de Funciones de las Unidades Organizativas</w:t>
                      </w:r>
                    </w:p>
                    <w:p w14:paraId="317C011F" w14:textId="77777777" w:rsidR="009F0CC0" w:rsidRDefault="009F0CC0" w:rsidP="00636D48">
                      <w:pPr>
                        <w:spacing w:after="0" w:line="240" w:lineRule="auto"/>
                        <w:ind w:left="360"/>
                        <w:jc w:val="center"/>
                        <w:rPr>
                          <w:color w:val="1A6584"/>
                          <w:sz w:val="40"/>
                          <w:szCs w:val="40"/>
                        </w:rPr>
                      </w:pPr>
                    </w:p>
                    <w:p w14:paraId="7D43C04D" w14:textId="77777777" w:rsidR="009F0CC0" w:rsidRDefault="009F0CC0" w:rsidP="001B7126">
                      <w:pPr>
                        <w:rPr>
                          <w:lang w:val="es-DO"/>
                        </w:rPr>
                      </w:pPr>
                    </w:p>
                    <w:p w14:paraId="2B353319" w14:textId="77777777" w:rsidR="009F0CC0" w:rsidRDefault="009F0CC0" w:rsidP="001B7126">
                      <w:pPr>
                        <w:rPr>
                          <w:lang w:val="es-DO"/>
                        </w:rPr>
                      </w:pPr>
                    </w:p>
                    <w:p w14:paraId="32F619EE" w14:textId="77777777" w:rsidR="009F0CC0" w:rsidRDefault="009F0CC0" w:rsidP="001B7126">
                      <w:pPr>
                        <w:rPr>
                          <w:lang w:val="es-DO"/>
                        </w:rPr>
                      </w:pPr>
                    </w:p>
                    <w:p w14:paraId="264D7CC1" w14:textId="77777777" w:rsidR="009F0CC0" w:rsidRDefault="009F0CC0" w:rsidP="001B7126">
                      <w:pPr>
                        <w:rPr>
                          <w:lang w:val="es-DO"/>
                        </w:rPr>
                      </w:pPr>
                    </w:p>
                    <w:p w14:paraId="05B7C1EC" w14:textId="77777777" w:rsidR="009F0CC0" w:rsidRDefault="009F0CC0" w:rsidP="001B7126">
                      <w:pPr>
                        <w:rPr>
                          <w:lang w:val="es-DO"/>
                        </w:rPr>
                      </w:pPr>
                    </w:p>
                    <w:p w14:paraId="75972AFC" w14:textId="77777777" w:rsidR="009F0CC0" w:rsidRDefault="009F0CC0" w:rsidP="001B7126">
                      <w:pPr>
                        <w:rPr>
                          <w:lang w:val="es-DO"/>
                        </w:rPr>
                      </w:pPr>
                    </w:p>
                    <w:p w14:paraId="435904DA" w14:textId="77777777" w:rsidR="009F0CC0" w:rsidRDefault="009F0CC0" w:rsidP="001B7126">
                      <w:pPr>
                        <w:rPr>
                          <w:lang w:val="es-DO"/>
                        </w:rPr>
                      </w:pPr>
                    </w:p>
                    <w:p w14:paraId="491BEA0C" w14:textId="77777777" w:rsidR="009F0CC0" w:rsidRDefault="009F0CC0" w:rsidP="001B7126">
                      <w:pPr>
                        <w:rPr>
                          <w:lang w:val="es-DO"/>
                        </w:rPr>
                      </w:pPr>
                    </w:p>
                    <w:p w14:paraId="4EEEB9CE" w14:textId="77777777" w:rsidR="009F0CC0" w:rsidRPr="001B7126" w:rsidRDefault="009F0CC0" w:rsidP="001B7126">
                      <w:pPr>
                        <w:rPr>
                          <w:lang w:val="es-DO"/>
                        </w:rPr>
                      </w:pPr>
                    </w:p>
                  </w:txbxContent>
                </v:textbox>
                <w10:wrap type="square" anchorx="margin"/>
              </v:shape>
            </w:pict>
          </mc:Fallback>
        </mc:AlternateContent>
      </w:r>
      <w:bookmarkEnd w:id="39"/>
    </w:p>
    <w:p w14:paraId="771EFA30" w14:textId="46DC2820" w:rsidR="008743F0" w:rsidRDefault="008743F0" w:rsidP="008743F0">
      <w:pPr>
        <w:rPr>
          <w:lang w:val="es-DO"/>
        </w:rPr>
      </w:pPr>
    </w:p>
    <w:p w14:paraId="7A70F361" w14:textId="3E3B59C4" w:rsidR="008743F0" w:rsidRDefault="008743F0" w:rsidP="008743F0">
      <w:pPr>
        <w:rPr>
          <w:lang w:val="es-DO"/>
        </w:rPr>
      </w:pPr>
    </w:p>
    <w:p w14:paraId="5A35B876" w14:textId="5AD71881" w:rsidR="008743F0" w:rsidRDefault="008743F0" w:rsidP="008743F0">
      <w:pPr>
        <w:rPr>
          <w:lang w:val="es-DO"/>
        </w:rPr>
      </w:pPr>
    </w:p>
    <w:p w14:paraId="59F27A2E" w14:textId="3AC195A1" w:rsidR="008743F0" w:rsidRDefault="008743F0" w:rsidP="008743F0">
      <w:pPr>
        <w:rPr>
          <w:lang w:val="es-DO"/>
        </w:rPr>
      </w:pPr>
    </w:p>
    <w:p w14:paraId="46462574" w14:textId="0A28091A" w:rsidR="008743F0" w:rsidRDefault="008743F0" w:rsidP="008743F0">
      <w:pPr>
        <w:rPr>
          <w:lang w:val="es-DO"/>
        </w:rPr>
      </w:pPr>
    </w:p>
    <w:p w14:paraId="0C17BED1" w14:textId="56749E5B" w:rsidR="008743F0" w:rsidRDefault="008743F0" w:rsidP="008743F0">
      <w:pPr>
        <w:rPr>
          <w:lang w:val="es-DO"/>
        </w:rPr>
      </w:pPr>
    </w:p>
    <w:p w14:paraId="06000C14" w14:textId="7C4F0E3C" w:rsidR="008743F0" w:rsidRDefault="008743F0" w:rsidP="008743F0">
      <w:pPr>
        <w:rPr>
          <w:lang w:val="es-DO"/>
        </w:rPr>
      </w:pPr>
    </w:p>
    <w:p w14:paraId="4ADC1EED" w14:textId="359ED29E" w:rsidR="008743F0" w:rsidRDefault="008743F0" w:rsidP="008743F0">
      <w:pPr>
        <w:rPr>
          <w:lang w:val="es-DO"/>
        </w:rPr>
      </w:pPr>
    </w:p>
    <w:p w14:paraId="799B44C2" w14:textId="5D1C7AF7" w:rsidR="008743F0" w:rsidRDefault="008743F0" w:rsidP="008743F0">
      <w:pPr>
        <w:rPr>
          <w:lang w:val="es-DO"/>
        </w:rPr>
      </w:pPr>
    </w:p>
    <w:p w14:paraId="54A9BE70" w14:textId="2A36E1EB" w:rsidR="008743F0" w:rsidRDefault="008743F0" w:rsidP="008743F0">
      <w:pPr>
        <w:rPr>
          <w:lang w:val="es-DO"/>
        </w:rPr>
      </w:pPr>
    </w:p>
    <w:p w14:paraId="0EFBA130" w14:textId="3E703E25" w:rsidR="008743F0" w:rsidRDefault="008743F0" w:rsidP="008743F0">
      <w:pPr>
        <w:rPr>
          <w:lang w:val="es-DO"/>
        </w:rPr>
      </w:pPr>
    </w:p>
    <w:p w14:paraId="66636163" w14:textId="77777777" w:rsidR="008743F0" w:rsidRDefault="008743F0" w:rsidP="008743F0">
      <w:pPr>
        <w:rPr>
          <w:lang w:val="es-DO"/>
        </w:rPr>
      </w:pPr>
    </w:p>
    <w:p w14:paraId="0D9C0097" w14:textId="77777777" w:rsidR="008743F0" w:rsidRDefault="008743F0" w:rsidP="008743F0">
      <w:pPr>
        <w:rPr>
          <w:lang w:val="es-DO"/>
        </w:rPr>
      </w:pPr>
    </w:p>
    <w:p w14:paraId="34CF4A5E" w14:textId="77777777" w:rsidR="008743F0" w:rsidRDefault="008743F0" w:rsidP="008743F0">
      <w:pPr>
        <w:rPr>
          <w:lang w:val="es-DO"/>
        </w:rPr>
      </w:pPr>
    </w:p>
    <w:p w14:paraId="0F64C3C1" w14:textId="77777777" w:rsidR="008743F0" w:rsidRDefault="008743F0" w:rsidP="008743F0">
      <w:pPr>
        <w:rPr>
          <w:lang w:val="es-DO"/>
        </w:rPr>
      </w:pPr>
    </w:p>
    <w:p w14:paraId="27B68128" w14:textId="77777777" w:rsidR="008743F0" w:rsidRDefault="008743F0" w:rsidP="008743F0">
      <w:pPr>
        <w:rPr>
          <w:lang w:val="es-DO"/>
        </w:rPr>
      </w:pPr>
    </w:p>
    <w:p w14:paraId="1F859E4B" w14:textId="77777777" w:rsidR="008743F0" w:rsidRDefault="008743F0" w:rsidP="008743F0">
      <w:pPr>
        <w:rPr>
          <w:lang w:val="es-DO"/>
        </w:rPr>
      </w:pPr>
    </w:p>
    <w:p w14:paraId="64167704" w14:textId="77777777" w:rsidR="008743F0" w:rsidRDefault="008743F0" w:rsidP="008743F0">
      <w:pPr>
        <w:rPr>
          <w:lang w:val="es-DO"/>
        </w:rPr>
      </w:pPr>
    </w:p>
    <w:p w14:paraId="4CE0B124" w14:textId="77777777" w:rsidR="008743F0" w:rsidRDefault="008743F0" w:rsidP="008743F0">
      <w:pPr>
        <w:rPr>
          <w:lang w:val="es-DO"/>
        </w:rPr>
      </w:pPr>
    </w:p>
    <w:p w14:paraId="62F88000" w14:textId="77777777" w:rsidR="008743F0" w:rsidRDefault="008743F0" w:rsidP="008743F0">
      <w:pPr>
        <w:rPr>
          <w:lang w:val="es-DO"/>
        </w:rPr>
      </w:pPr>
    </w:p>
    <w:p w14:paraId="72537C9A" w14:textId="77777777" w:rsidR="008743F0" w:rsidRDefault="008743F0" w:rsidP="008743F0">
      <w:pPr>
        <w:rPr>
          <w:lang w:val="es-DO"/>
        </w:rPr>
      </w:pPr>
    </w:p>
    <w:p w14:paraId="07E022C6" w14:textId="77777777" w:rsidR="008743F0" w:rsidRDefault="008743F0" w:rsidP="008743F0">
      <w:pPr>
        <w:rPr>
          <w:lang w:val="es-DO"/>
        </w:rPr>
      </w:pPr>
    </w:p>
    <w:p w14:paraId="3CA2BF1A" w14:textId="77777777" w:rsidR="008743F0" w:rsidRPr="008743F0" w:rsidRDefault="008743F0" w:rsidP="008743F0">
      <w:pPr>
        <w:rPr>
          <w:lang w:val="es-DO"/>
        </w:rPr>
      </w:pPr>
    </w:p>
    <w:p w14:paraId="3C88742D" w14:textId="4CC13283" w:rsidR="00476581" w:rsidRPr="00B245F4" w:rsidRDefault="00476581" w:rsidP="2CE3DE35">
      <w:pPr>
        <w:pStyle w:val="Subttulo"/>
        <w:tabs>
          <w:tab w:val="left" w:pos="3435"/>
        </w:tabs>
        <w:ind w:right="49"/>
        <w:outlineLvl w:val="1"/>
        <w:rPr>
          <w:rFonts w:ascii="Rockwell" w:hAnsi="Rockwell" w:cs="Open Sans"/>
          <w:b w:val="0"/>
          <w:bCs w:val="0"/>
          <w:vanish/>
          <w:sz w:val="24"/>
          <w:szCs w:val="24"/>
        </w:rPr>
      </w:pPr>
      <w:bookmarkStart w:id="40" w:name="_Toc46225401"/>
      <w:bookmarkEnd w:id="40"/>
      <w:commentRangeStart w:id="41"/>
    </w:p>
    <w:p w14:paraId="27A3B07A" w14:textId="6AFDEC58" w:rsidR="00476581" w:rsidRPr="006A7B8E" w:rsidRDefault="12D0D15C" w:rsidP="000F0F26">
      <w:pPr>
        <w:pStyle w:val="Ttulo2"/>
        <w:numPr>
          <w:ilvl w:val="1"/>
          <w:numId w:val="44"/>
        </w:numPr>
        <w:spacing w:after="0"/>
        <w:ind w:left="426"/>
        <w:rPr>
          <w:highlight w:val="yellow"/>
        </w:rPr>
      </w:pPr>
      <w:bookmarkStart w:id="42" w:name="_Toc46225404"/>
      <w:r w:rsidRPr="006A7B8E">
        <w:rPr>
          <w:highlight w:val="yellow"/>
        </w:rPr>
        <w:t>Unidades</w:t>
      </w:r>
      <w:commentRangeEnd w:id="41"/>
      <w:r w:rsidR="006A7B8E" w:rsidRPr="006A7B8E">
        <w:rPr>
          <w:rStyle w:val="Refdecomentario"/>
          <w:rFonts w:asciiTheme="minorHAnsi" w:hAnsiTheme="minorHAnsi" w:cstheme="minorBidi"/>
          <w:b w:val="0"/>
          <w:bCs w:val="0"/>
          <w:highlight w:val="yellow"/>
        </w:rPr>
        <w:commentReference w:id="41"/>
      </w:r>
      <w:r w:rsidRPr="006A7B8E">
        <w:rPr>
          <w:highlight w:val="yellow"/>
        </w:rPr>
        <w:t xml:space="preserve"> del Nivel Normativo o de Máxima Dirección</w:t>
      </w:r>
      <w:bookmarkEnd w:id="42"/>
    </w:p>
    <w:p w14:paraId="2A60C97B" w14:textId="77777777" w:rsidR="00F86895" w:rsidRPr="00F86895" w:rsidRDefault="00F86895" w:rsidP="00F86895">
      <w:pPr>
        <w:rPr>
          <w:lang w:val="es-DO"/>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rsidRPr="00C42BC1" w14:paraId="24F934B0" w14:textId="77777777" w:rsidTr="49FAC532">
        <w:tc>
          <w:tcPr>
            <w:tcW w:w="3121" w:type="dxa"/>
            <w:shd w:val="clear" w:color="auto" w:fill="EFEEEE"/>
          </w:tcPr>
          <w:p w14:paraId="4DB606C5" w14:textId="77777777" w:rsidR="00476581" w:rsidRPr="00637E75" w:rsidRDefault="12D0D15C" w:rsidP="1F113B33">
            <w:pPr>
              <w:spacing w:line="240" w:lineRule="auto"/>
              <w:jc w:val="both"/>
              <w:rPr>
                <w:rFonts w:ascii="Rockwell" w:hAnsi="Rockwell" w:cs="Arial"/>
                <w:b/>
                <w:bCs/>
                <w:lang w:val="es-ES"/>
              </w:rPr>
            </w:pPr>
            <w:r w:rsidRPr="1F113B33">
              <w:rPr>
                <w:rFonts w:ascii="Rockwell" w:hAnsi="Rockwell" w:cs="Arial"/>
                <w:b/>
                <w:bCs/>
                <w:lang w:val="es-ES"/>
              </w:rPr>
              <w:t>Título de la Unidad</w:t>
            </w:r>
          </w:p>
        </w:tc>
        <w:tc>
          <w:tcPr>
            <w:tcW w:w="5741" w:type="dxa"/>
          </w:tcPr>
          <w:p w14:paraId="5B2E9439" w14:textId="00C68F41" w:rsidR="00476581" w:rsidRPr="0095661F" w:rsidRDefault="12D0D15C" w:rsidP="2CE3DE35">
            <w:pPr>
              <w:pStyle w:val="Ttulo3"/>
              <w:framePr w:wrap="around"/>
              <w:rPr>
                <w:lang w:val="es-DO"/>
              </w:rPr>
            </w:pPr>
            <w:bookmarkStart w:id="43" w:name="_Toc46225405"/>
            <w:commentRangeStart w:id="44"/>
            <w:r w:rsidRPr="1F113B33">
              <w:t>Dirección</w:t>
            </w:r>
            <w:commentRangeEnd w:id="44"/>
            <w:r w:rsidR="006A7B8E">
              <w:rPr>
                <w:rStyle w:val="Refdecomentario"/>
                <w:rFonts w:asciiTheme="minorHAnsi" w:hAnsiTheme="minorHAnsi" w:cstheme="minorBidi"/>
                <w:b w:val="0"/>
                <w:bCs w:val="0"/>
                <w:lang w:val="es-DO"/>
              </w:rPr>
              <w:commentReference w:id="44"/>
            </w:r>
            <w:r w:rsidRPr="1F113B33">
              <w:t xml:space="preserve"> </w:t>
            </w:r>
            <w:r w:rsidR="260B5B24" w:rsidRPr="1F113B33">
              <w:t>Hospital</w:t>
            </w:r>
            <w:bookmarkEnd w:id="43"/>
          </w:p>
        </w:tc>
      </w:tr>
      <w:tr w:rsidR="00476581" w:rsidRPr="00C42BC1" w14:paraId="4867272F" w14:textId="77777777" w:rsidTr="49FAC532">
        <w:tc>
          <w:tcPr>
            <w:tcW w:w="3121" w:type="dxa"/>
            <w:shd w:val="clear" w:color="auto" w:fill="EFEEEE"/>
          </w:tcPr>
          <w:p w14:paraId="0766FF96" w14:textId="77777777" w:rsidR="00476581" w:rsidRPr="00BC7A76" w:rsidRDefault="12D0D15C" w:rsidP="1F113B33">
            <w:pPr>
              <w:spacing w:line="240" w:lineRule="auto"/>
              <w:jc w:val="both"/>
              <w:rPr>
                <w:rFonts w:ascii="Rockwell" w:hAnsi="Rockwell" w:cs="Arial"/>
                <w:b/>
                <w:bCs/>
                <w:lang w:val="es-ES"/>
              </w:rPr>
            </w:pPr>
            <w:r w:rsidRPr="1F113B33">
              <w:rPr>
                <w:rFonts w:ascii="Rockwell" w:hAnsi="Rockwell" w:cs="Arial"/>
                <w:b/>
                <w:bCs/>
                <w:lang w:val="es-ES"/>
              </w:rPr>
              <w:t>Naturaleza de la Unidad</w:t>
            </w:r>
          </w:p>
        </w:tc>
        <w:tc>
          <w:tcPr>
            <w:tcW w:w="5741" w:type="dxa"/>
          </w:tcPr>
          <w:p w14:paraId="1567C116" w14:textId="77777777" w:rsidR="00476581" w:rsidRPr="00C42BC1" w:rsidRDefault="12D0D15C" w:rsidP="1F113B33">
            <w:pPr>
              <w:spacing w:line="240" w:lineRule="auto"/>
              <w:jc w:val="both"/>
              <w:rPr>
                <w:rFonts w:ascii="Rockwell" w:hAnsi="Rockwell" w:cs="Arial"/>
                <w:lang w:val="es-ES"/>
              </w:rPr>
            </w:pPr>
            <w:r w:rsidRPr="1F113B33">
              <w:rPr>
                <w:rFonts w:ascii="Rockwell" w:hAnsi="Rockwell" w:cs="Arial"/>
                <w:lang w:val="es-ES"/>
              </w:rPr>
              <w:t>Normativa o de Máxima Dirección</w:t>
            </w:r>
          </w:p>
        </w:tc>
      </w:tr>
      <w:tr w:rsidR="00476581" w:rsidRPr="00C42BC1" w14:paraId="77CF2281" w14:textId="77777777" w:rsidTr="49FAC532">
        <w:tc>
          <w:tcPr>
            <w:tcW w:w="3121" w:type="dxa"/>
            <w:shd w:val="clear" w:color="auto" w:fill="EFEEEE"/>
          </w:tcPr>
          <w:p w14:paraId="385706C6" w14:textId="77777777" w:rsidR="00476581" w:rsidRPr="00BC7A76" w:rsidRDefault="12D0D15C" w:rsidP="1F113B33">
            <w:pPr>
              <w:spacing w:line="240" w:lineRule="auto"/>
              <w:jc w:val="both"/>
              <w:rPr>
                <w:rFonts w:ascii="Rockwell" w:hAnsi="Rockwell" w:cs="Arial"/>
                <w:b/>
                <w:bCs/>
                <w:lang w:val="es-ES"/>
              </w:rPr>
            </w:pPr>
            <w:r w:rsidRPr="1F113B33">
              <w:rPr>
                <w:rFonts w:ascii="Rockwell" w:hAnsi="Rockwell" w:cs="Arial"/>
                <w:b/>
                <w:bCs/>
                <w:lang w:val="es-ES"/>
              </w:rPr>
              <w:t>Estructura Orgánica</w:t>
            </w:r>
          </w:p>
        </w:tc>
        <w:tc>
          <w:tcPr>
            <w:tcW w:w="5741" w:type="dxa"/>
          </w:tcPr>
          <w:p w14:paraId="09D4D06E" w14:textId="77777777" w:rsidR="006A7B8E" w:rsidRPr="006A7B8E" w:rsidRDefault="006A7B8E" w:rsidP="006A7B8E">
            <w:pPr>
              <w:autoSpaceDE w:val="0"/>
              <w:autoSpaceDN w:val="0"/>
              <w:adjustRightInd w:val="0"/>
              <w:spacing w:after="0" w:line="240" w:lineRule="auto"/>
              <w:jc w:val="both"/>
              <w:rPr>
                <w:rFonts w:ascii="Rockwell" w:eastAsia="Rockwell" w:hAnsi="Rockwell" w:cs="Rockwell"/>
                <w:color w:val="FF0000"/>
              </w:rPr>
            </w:pPr>
            <w:r w:rsidRPr="006A7B8E">
              <w:rPr>
                <w:rFonts w:ascii="Rockwell" w:eastAsia="Rockwell" w:hAnsi="Rockwell" w:cs="Rockwell"/>
                <w:color w:val="FF0000"/>
                <w:highlight w:val="yellow"/>
              </w:rPr>
              <w:t>El Personal que la integra.</w:t>
            </w:r>
          </w:p>
          <w:p w14:paraId="3CF756F1" w14:textId="5004308B" w:rsidR="00476581" w:rsidRPr="006A7B8E" w:rsidRDefault="008743F0" w:rsidP="1F113B33">
            <w:pPr>
              <w:spacing w:before="240" w:after="120" w:line="240" w:lineRule="auto"/>
              <w:contextualSpacing/>
              <w:jc w:val="both"/>
              <w:rPr>
                <w:rFonts w:ascii="Rockwell" w:hAnsi="Rockwell" w:cs="Arial"/>
                <w:strike/>
                <w:lang w:val="es-ES"/>
              </w:rPr>
            </w:pPr>
            <w:r w:rsidRPr="006A7B8E">
              <w:rPr>
                <w:rFonts w:ascii="Rockwell" w:hAnsi="Rockwell" w:cs="Arial"/>
                <w:strike/>
                <w:lang w:val="es-ES"/>
              </w:rPr>
              <w:t xml:space="preserve">Departamento de Recursos Humanos, División de Planificación y Desarrollo, División de Auditoría Médica, División de Epidemiología, Departamento Administrativo y Financiero, División de Atención al Usuario, Sección de Trabajo Social, </w:t>
            </w:r>
            <w:commentRangeStart w:id="45"/>
            <w:r w:rsidRPr="006A7B8E">
              <w:rPr>
                <w:rFonts w:ascii="Rockwell" w:hAnsi="Rockwell" w:cs="Arial"/>
                <w:strike/>
                <w:lang w:val="es-ES"/>
              </w:rPr>
              <w:t>Sección</w:t>
            </w:r>
            <w:commentRangeEnd w:id="45"/>
            <w:r w:rsidR="006A7B8E">
              <w:rPr>
                <w:rStyle w:val="Refdecomentario"/>
                <w:rFonts w:eastAsia="Batang"/>
                <w:lang w:val="es-DO"/>
              </w:rPr>
              <w:commentReference w:id="45"/>
            </w:r>
            <w:r w:rsidRPr="006A7B8E">
              <w:rPr>
                <w:rFonts w:ascii="Rockwell" w:hAnsi="Rockwell" w:cs="Arial"/>
                <w:strike/>
                <w:lang w:val="es-ES"/>
              </w:rPr>
              <w:t xml:space="preserve"> de Tecnologías de la Información y Comunicación, División de Enfermería, Departamento Médico</w:t>
            </w:r>
          </w:p>
        </w:tc>
      </w:tr>
      <w:tr w:rsidR="00476581" w:rsidRPr="00D6056B" w14:paraId="01423334" w14:textId="77777777" w:rsidTr="49FAC532">
        <w:tc>
          <w:tcPr>
            <w:tcW w:w="3121" w:type="dxa"/>
            <w:shd w:val="clear" w:color="auto" w:fill="EFEEEE"/>
          </w:tcPr>
          <w:p w14:paraId="606BAF97" w14:textId="77777777" w:rsidR="00476581" w:rsidRPr="00BC7A76" w:rsidRDefault="12D0D15C" w:rsidP="1F113B33">
            <w:pPr>
              <w:spacing w:line="240" w:lineRule="auto"/>
              <w:jc w:val="both"/>
              <w:rPr>
                <w:rFonts w:ascii="Rockwell" w:hAnsi="Rockwell" w:cs="Arial"/>
                <w:b/>
                <w:bCs/>
                <w:lang w:val="es-ES"/>
              </w:rPr>
            </w:pPr>
            <w:r w:rsidRPr="1F113B33">
              <w:rPr>
                <w:rFonts w:ascii="Rockwell" w:hAnsi="Rockwell" w:cs="Arial"/>
                <w:b/>
                <w:bCs/>
                <w:lang w:val="es-ES"/>
              </w:rPr>
              <w:t>Relación de Dependencia</w:t>
            </w:r>
          </w:p>
        </w:tc>
        <w:tc>
          <w:tcPr>
            <w:tcW w:w="5741" w:type="dxa"/>
          </w:tcPr>
          <w:p w14:paraId="1E3C1018" w14:textId="77777777" w:rsidR="00476581" w:rsidRPr="00BE4F27" w:rsidRDefault="12D0D15C" w:rsidP="1F113B33">
            <w:pPr>
              <w:spacing w:line="240" w:lineRule="auto"/>
              <w:jc w:val="both"/>
              <w:rPr>
                <w:rFonts w:ascii="Rockwell" w:hAnsi="Rockwell" w:cs="Arial"/>
                <w:lang w:val="es-ES"/>
              </w:rPr>
            </w:pPr>
            <w:r w:rsidRPr="1F113B33">
              <w:rPr>
                <w:rFonts w:ascii="Rockwell" w:hAnsi="Rockwell" w:cs="Arial"/>
                <w:lang w:val="es-ES"/>
              </w:rPr>
              <w:t>Dirección Servicio Regional de Salud</w:t>
            </w:r>
          </w:p>
        </w:tc>
      </w:tr>
      <w:tr w:rsidR="00476581" w:rsidRPr="00C42BC1" w14:paraId="0C39124B" w14:textId="77777777" w:rsidTr="49FAC532">
        <w:tc>
          <w:tcPr>
            <w:tcW w:w="3121" w:type="dxa"/>
            <w:shd w:val="clear" w:color="auto" w:fill="EFEEEE"/>
          </w:tcPr>
          <w:p w14:paraId="63B2F422" w14:textId="77777777" w:rsidR="00476581" w:rsidRPr="00BC7A76" w:rsidRDefault="12D0D15C" w:rsidP="1F113B33">
            <w:pPr>
              <w:spacing w:line="240" w:lineRule="auto"/>
              <w:jc w:val="both"/>
              <w:rPr>
                <w:rFonts w:ascii="Rockwell" w:hAnsi="Rockwell" w:cs="Arial"/>
                <w:b/>
                <w:bCs/>
                <w:lang w:val="es-ES"/>
              </w:rPr>
            </w:pPr>
            <w:r w:rsidRPr="1F113B33">
              <w:rPr>
                <w:rFonts w:ascii="Rockwell" w:hAnsi="Rockwell" w:cs="Arial"/>
                <w:b/>
                <w:bCs/>
                <w:lang w:val="es-ES"/>
              </w:rPr>
              <w:t>Coordinación</w:t>
            </w:r>
          </w:p>
        </w:tc>
        <w:tc>
          <w:tcPr>
            <w:tcW w:w="5741" w:type="dxa"/>
          </w:tcPr>
          <w:p w14:paraId="634C9691" w14:textId="7489D9F9" w:rsidR="00476581" w:rsidRPr="00BE4F27" w:rsidRDefault="12D0D15C" w:rsidP="1F113B33">
            <w:pPr>
              <w:spacing w:line="240" w:lineRule="auto"/>
              <w:jc w:val="both"/>
              <w:rPr>
                <w:rFonts w:ascii="Rockwell" w:hAnsi="Rockwell" w:cs="Arial"/>
                <w:lang w:val="es-ES"/>
              </w:rPr>
            </w:pPr>
            <w:r w:rsidRPr="1F113B33">
              <w:rPr>
                <w:rFonts w:ascii="Rockwell" w:hAnsi="Rockwell" w:cs="Arial"/>
                <w:lang w:val="es-ES"/>
              </w:rPr>
              <w:t xml:space="preserve">Con todas las Unidades del </w:t>
            </w:r>
            <w:r w:rsidR="3F2C26DD" w:rsidRPr="1F113B33">
              <w:rPr>
                <w:rFonts w:ascii="Rockwell" w:hAnsi="Rockwell" w:cs="Arial"/>
                <w:lang w:val="es-ES"/>
              </w:rPr>
              <w:t>Hospital</w:t>
            </w:r>
            <w:r w:rsidRPr="006A7B8E">
              <w:rPr>
                <w:rFonts w:ascii="Rockwell" w:hAnsi="Rockwell" w:cs="Arial"/>
                <w:strike/>
                <w:lang w:val="es-ES"/>
              </w:rPr>
              <w:t xml:space="preserve">, </w:t>
            </w:r>
            <w:r w:rsidR="5EB197D6" w:rsidRPr="006A7B8E">
              <w:rPr>
                <w:rFonts w:ascii="Rockwell" w:hAnsi="Rockwell" w:cs="Arial"/>
                <w:strike/>
                <w:lang w:val="es-ES"/>
              </w:rPr>
              <w:t>Unidades</w:t>
            </w:r>
            <w:r w:rsidRPr="006A7B8E">
              <w:rPr>
                <w:rFonts w:ascii="Rockwell" w:hAnsi="Rockwell" w:cs="Arial"/>
                <w:strike/>
                <w:lang w:val="es-ES"/>
              </w:rPr>
              <w:t xml:space="preserve"> del </w:t>
            </w:r>
            <w:r w:rsidR="15A78EBD" w:rsidRPr="006A7B8E">
              <w:rPr>
                <w:rFonts w:ascii="Rockwell" w:hAnsi="Rockwell" w:cs="Arial"/>
                <w:strike/>
                <w:lang w:val="es-ES"/>
              </w:rPr>
              <w:t xml:space="preserve">SRS (Servicios Regionales de Salud) </w:t>
            </w:r>
            <w:r w:rsidRPr="006A7B8E">
              <w:rPr>
                <w:rFonts w:ascii="Rockwell" w:hAnsi="Rockwell" w:cs="Arial"/>
                <w:strike/>
                <w:lang w:val="es-ES"/>
              </w:rPr>
              <w:t xml:space="preserve">y </w:t>
            </w:r>
            <w:r w:rsidR="58CF3394" w:rsidRPr="006A7B8E">
              <w:rPr>
                <w:rFonts w:ascii="Rockwell" w:hAnsi="Rockwell" w:cs="Arial"/>
                <w:strike/>
                <w:lang w:val="es-ES"/>
              </w:rPr>
              <w:t>Dependencias</w:t>
            </w:r>
            <w:r w:rsidRPr="006A7B8E">
              <w:rPr>
                <w:rFonts w:ascii="Rockwell" w:hAnsi="Rockwell" w:cs="Arial"/>
                <w:strike/>
                <w:lang w:val="es-ES"/>
              </w:rPr>
              <w:t xml:space="preserve"> </w:t>
            </w:r>
            <w:commentRangeStart w:id="46"/>
            <w:r w:rsidRPr="006A7B8E">
              <w:rPr>
                <w:rFonts w:ascii="Rockwell" w:hAnsi="Rockwell" w:cs="Arial"/>
                <w:strike/>
                <w:lang w:val="es-ES"/>
              </w:rPr>
              <w:t>del</w:t>
            </w:r>
            <w:commentRangeEnd w:id="46"/>
            <w:r w:rsidR="006A7B8E">
              <w:rPr>
                <w:rStyle w:val="Refdecomentario"/>
                <w:rFonts w:eastAsia="Batang"/>
                <w:lang w:val="es-DO"/>
              </w:rPr>
              <w:commentReference w:id="46"/>
            </w:r>
            <w:r w:rsidRPr="006A7B8E">
              <w:rPr>
                <w:rFonts w:ascii="Rockwell" w:hAnsi="Rockwell" w:cs="Arial"/>
                <w:strike/>
                <w:lang w:val="es-ES"/>
              </w:rPr>
              <w:t xml:space="preserve"> SNS.</w:t>
            </w:r>
          </w:p>
        </w:tc>
      </w:tr>
    </w:tbl>
    <w:p w14:paraId="2C022A59" w14:textId="4C21EED4" w:rsidR="227381D1" w:rsidRPr="006A7B8E" w:rsidRDefault="227381D1" w:rsidP="000F0F26">
      <w:pPr>
        <w:numPr>
          <w:ilvl w:val="0"/>
          <w:numId w:val="45"/>
        </w:numPr>
        <w:spacing w:after="0" w:line="240" w:lineRule="auto"/>
        <w:ind w:left="284" w:hanging="426"/>
        <w:jc w:val="both"/>
        <w:rPr>
          <w:rFonts w:eastAsiaTheme="minorEastAsia"/>
          <w:b/>
          <w:bCs/>
          <w:highlight w:val="yellow"/>
        </w:rPr>
      </w:pPr>
      <w:commentRangeStart w:id="47"/>
      <w:r w:rsidRPr="006A7B8E">
        <w:rPr>
          <w:rFonts w:ascii="Rockwell" w:hAnsi="Rockwell" w:cs="Arial"/>
          <w:b/>
          <w:bCs/>
          <w:highlight w:val="yellow"/>
        </w:rPr>
        <w:t>Organigrama</w:t>
      </w:r>
      <w:commentRangeEnd w:id="47"/>
      <w:r w:rsidR="006A7B8E" w:rsidRPr="006A7B8E">
        <w:rPr>
          <w:rStyle w:val="Refdecomentario"/>
          <w:rFonts w:eastAsia="Batang"/>
          <w:highlight w:val="yellow"/>
          <w:lang w:val="es-DO"/>
        </w:rPr>
        <w:commentReference w:id="47"/>
      </w:r>
      <w:r w:rsidRPr="006A7B8E">
        <w:rPr>
          <w:rFonts w:ascii="Rockwell" w:hAnsi="Rockwell" w:cs="Arial"/>
          <w:b/>
          <w:bCs/>
          <w:highlight w:val="yellow"/>
        </w:rPr>
        <w:t>:</w:t>
      </w:r>
    </w:p>
    <w:p w14:paraId="1D06754F" w14:textId="75C6B62A" w:rsidR="00DC6A7A" w:rsidRDefault="004F740E" w:rsidP="1F113B33">
      <w:r>
        <w:t xml:space="preserve">                                                   </w:t>
      </w:r>
    </w:p>
    <w:p w14:paraId="5BBBC4DA" w14:textId="00CB056F" w:rsidR="00F86895" w:rsidRPr="005F38C0" w:rsidRDefault="006A7B8E" w:rsidP="005F38C0">
      <w:pPr>
        <w:jc w:val="center"/>
      </w:pPr>
      <w:r w:rsidRPr="00090E60">
        <w:rPr>
          <w:rFonts w:ascii="Rockwell" w:eastAsia="Rockwell" w:hAnsi="Rockwell" w:cs="Rockwell"/>
          <w:noProof/>
          <w:lang w:val="es-DO" w:eastAsia="es-DO"/>
        </w:rPr>
        <w:drawing>
          <wp:inline distT="0" distB="0" distL="0" distR="0" wp14:anchorId="76A6E576" wp14:editId="7BBDE8AF">
            <wp:extent cx="4184147" cy="695325"/>
            <wp:effectExtent l="0" t="0" r="698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203647" cy="698565"/>
                    </a:xfrm>
                    <a:prstGeom prst="rect">
                      <a:avLst/>
                    </a:prstGeom>
                    <a:noFill/>
                    <a:ln>
                      <a:noFill/>
                    </a:ln>
                  </pic:spPr>
                </pic:pic>
              </a:graphicData>
            </a:graphic>
          </wp:inline>
        </w:drawing>
      </w:r>
      <w:bookmarkStart w:id="48" w:name="_Toc384371236"/>
      <w:bookmarkStart w:id="49" w:name="_Toc384372432"/>
      <w:bookmarkStart w:id="50" w:name="_Toc521329215"/>
    </w:p>
    <w:p w14:paraId="2AF84CD8" w14:textId="10FA8E7C" w:rsidR="00476581" w:rsidRPr="00DC6A7A" w:rsidRDefault="12D0D15C" w:rsidP="00DC6A7A">
      <w:r w:rsidRPr="00DC6A7A">
        <w:rPr>
          <w:rFonts w:ascii="Rockwell" w:hAnsi="Rockwell" w:cs="Arial"/>
          <w:b/>
          <w:bCs/>
        </w:rPr>
        <w:t>Objetivo General:</w:t>
      </w:r>
      <w:bookmarkEnd w:id="48"/>
      <w:bookmarkEnd w:id="49"/>
      <w:bookmarkEnd w:id="50"/>
    </w:p>
    <w:p w14:paraId="12A8C793" w14:textId="16CFD418" w:rsidR="00476581" w:rsidRDefault="20FC9467" w:rsidP="1F113B33">
      <w:pPr>
        <w:pStyle w:val="Prrafodelista"/>
        <w:autoSpaceDE w:val="0"/>
        <w:autoSpaceDN w:val="0"/>
        <w:adjustRightInd w:val="0"/>
        <w:spacing w:after="0" w:line="240" w:lineRule="auto"/>
        <w:ind w:left="426" w:hanging="426"/>
        <w:jc w:val="both"/>
        <w:rPr>
          <w:rFonts w:ascii="Rockwell" w:hAnsi="Rockwell" w:cs="Arial"/>
        </w:rPr>
      </w:pPr>
      <w:r w:rsidRPr="1F113B33">
        <w:rPr>
          <w:rFonts w:ascii="Rockwell" w:hAnsi="Rockwell" w:cs="Arial"/>
        </w:rPr>
        <w:t xml:space="preserve">      </w:t>
      </w:r>
      <w:r w:rsidR="12D0D15C" w:rsidRPr="1F113B33">
        <w:rPr>
          <w:rFonts w:ascii="Rockwell" w:hAnsi="Rockwell" w:cs="Arial"/>
        </w:rPr>
        <w:t>Garantizar el acceso equitativo a los servicios de salud, en un marco de calidad y efectividad, que promueva la salud, preventiva y curativa de la población, a los fines de satisfacer de las necesidades de salud y mejorar la calidad de vida de los usuarios para contribuir significativamente a la mejora de los indicadores de salud.</w:t>
      </w:r>
    </w:p>
    <w:p w14:paraId="6FFD025B" w14:textId="77777777" w:rsidR="00476581" w:rsidRPr="00BC7A76" w:rsidRDefault="00476581" w:rsidP="1F113B33">
      <w:pPr>
        <w:pStyle w:val="Prrafodelista"/>
        <w:autoSpaceDE w:val="0"/>
        <w:autoSpaceDN w:val="0"/>
        <w:adjustRightInd w:val="0"/>
        <w:spacing w:after="0" w:line="240" w:lineRule="auto"/>
        <w:ind w:left="284" w:hanging="284"/>
        <w:jc w:val="both"/>
        <w:rPr>
          <w:rFonts w:ascii="Rockwell" w:hAnsi="Rockwell" w:cs="Arial"/>
        </w:rPr>
      </w:pPr>
    </w:p>
    <w:p w14:paraId="5850407D" w14:textId="77777777" w:rsidR="00476581" w:rsidRPr="00BC7A76" w:rsidRDefault="12D0D15C" w:rsidP="000F0F26">
      <w:pPr>
        <w:pStyle w:val="Prrafodelista"/>
        <w:numPr>
          <w:ilvl w:val="0"/>
          <w:numId w:val="45"/>
        </w:numPr>
        <w:autoSpaceDE w:val="0"/>
        <w:autoSpaceDN w:val="0"/>
        <w:adjustRightInd w:val="0"/>
        <w:spacing w:after="0" w:line="240" w:lineRule="auto"/>
        <w:ind w:left="284" w:hanging="284"/>
        <w:jc w:val="both"/>
        <w:rPr>
          <w:rFonts w:ascii="Rockwell" w:hAnsi="Rockwell" w:cs="Arial"/>
          <w:b/>
          <w:bCs/>
        </w:rPr>
      </w:pPr>
      <w:bookmarkStart w:id="51" w:name="_Toc384371238"/>
      <w:bookmarkStart w:id="52" w:name="_Toc384372434"/>
      <w:bookmarkStart w:id="53" w:name="_Toc521329217"/>
      <w:r w:rsidRPr="1F113B33">
        <w:rPr>
          <w:rFonts w:ascii="Rockwell" w:hAnsi="Rockwell" w:cs="Arial"/>
          <w:b/>
          <w:bCs/>
        </w:rPr>
        <w:t xml:space="preserve">Funciones Principales:      </w:t>
      </w:r>
      <w:bookmarkEnd w:id="51"/>
      <w:bookmarkEnd w:id="52"/>
      <w:bookmarkEnd w:id="53"/>
    </w:p>
    <w:p w14:paraId="19C6D6C0" w14:textId="4EE23625" w:rsidR="00476581" w:rsidRPr="009E7C41" w:rsidRDefault="295829E4" w:rsidP="000F0F26">
      <w:pPr>
        <w:pStyle w:val="Prrafodelista"/>
        <w:numPr>
          <w:ilvl w:val="0"/>
          <w:numId w:val="42"/>
        </w:numPr>
        <w:spacing w:after="0" w:line="240" w:lineRule="auto"/>
        <w:jc w:val="both"/>
        <w:rPr>
          <w:rFonts w:eastAsiaTheme="minorEastAsia"/>
        </w:rPr>
      </w:pPr>
      <w:r w:rsidRPr="49FAC532">
        <w:rPr>
          <w:rFonts w:ascii="Rockwell" w:hAnsi="Rockwell" w:cs="Arial"/>
        </w:rPr>
        <w:t xml:space="preserve">Asegurar </w:t>
      </w:r>
      <w:r w:rsidR="63177963" w:rsidRPr="49FAC532">
        <w:rPr>
          <w:rFonts w:ascii="Rockwell" w:hAnsi="Rockwell" w:cs="Arial"/>
        </w:rPr>
        <w:t xml:space="preserve">atención médica a los usuarios mediante acciones de promoción, prevención, recuperación y rehabilitación a través de los servicios de emergencia, ambulatorios y de hospitalización, referir </w:t>
      </w:r>
      <w:r w:rsidR="6664518B" w:rsidRPr="49FAC532">
        <w:rPr>
          <w:rFonts w:ascii="Rockwell" w:hAnsi="Rockwell" w:cs="Arial"/>
        </w:rPr>
        <w:t>usuario</w:t>
      </w:r>
      <w:r w:rsidR="63177963" w:rsidRPr="49FAC532">
        <w:rPr>
          <w:rFonts w:ascii="Rockwell" w:hAnsi="Rockwell" w:cs="Arial"/>
        </w:rPr>
        <w:t>s a otros establecimientos, bajo el Sistema de referencia, retorno e interconsulta, con el propósito de realizar procedimientos, estudios diagnósticos u ofrecer atención terapéutica de acuerdo con la enfermedad y necesidad de complejidad en la atención hospitalaria.</w:t>
      </w:r>
    </w:p>
    <w:p w14:paraId="7C294755" w14:textId="61538B19" w:rsidR="00476581" w:rsidRPr="009E7C41" w:rsidRDefault="63177963" w:rsidP="000F0F26">
      <w:pPr>
        <w:pStyle w:val="Prrafodelista"/>
        <w:numPr>
          <w:ilvl w:val="0"/>
          <w:numId w:val="42"/>
        </w:numPr>
        <w:spacing w:after="0" w:line="240" w:lineRule="auto"/>
        <w:jc w:val="both"/>
        <w:rPr>
          <w:rFonts w:eastAsiaTheme="minorEastAsia"/>
        </w:rPr>
      </w:pPr>
      <w:r w:rsidRPr="49FAC532">
        <w:rPr>
          <w:rFonts w:ascii="Rockwell" w:hAnsi="Rockwell" w:cs="Arial"/>
        </w:rPr>
        <w:lastRenderedPageBreak/>
        <w:t xml:space="preserve">Ejercer la representación legal del Hospital y </w:t>
      </w:r>
      <w:r w:rsidR="41254676" w:rsidRPr="49FAC532">
        <w:rPr>
          <w:rFonts w:ascii="Rockwell" w:hAnsi="Rockwell" w:cs="Arial"/>
        </w:rPr>
        <w:t>el cumplimiento de</w:t>
      </w:r>
      <w:r w:rsidRPr="49FAC532">
        <w:rPr>
          <w:rFonts w:ascii="Rockwell" w:hAnsi="Rockwell" w:cs="Arial"/>
        </w:rPr>
        <w:t xml:space="preserve"> todas las disposiciones legales relacionadas con el quehacer hospitalario, controlando los procesos legales del hospital, asegurando la correcta revisión y aplicación de leyes, anteproyectos, contratos y otros instrumentos legales relativos a las actividades del</w:t>
      </w:r>
      <w:r w:rsidR="43766D0D" w:rsidRPr="49FAC532">
        <w:rPr>
          <w:rFonts w:ascii="Rockwell" w:hAnsi="Rockwell" w:cs="Arial"/>
        </w:rPr>
        <w:t xml:space="preserve"> </w:t>
      </w:r>
      <w:r w:rsidR="43766D0D" w:rsidRPr="49FAC532">
        <w:rPr>
          <w:rFonts w:ascii="Rockwell" w:eastAsia="Rockwell" w:hAnsi="Rockwell" w:cs="Rockwell"/>
          <w:color w:val="000000" w:themeColor="text1"/>
        </w:rPr>
        <w:t>hospital</w:t>
      </w:r>
      <w:r w:rsidRPr="49FAC532">
        <w:rPr>
          <w:rFonts w:ascii="Rockwell" w:hAnsi="Rockwell" w:cs="Arial"/>
        </w:rPr>
        <w:t>.</w:t>
      </w:r>
    </w:p>
    <w:p w14:paraId="56A281F0" w14:textId="77777777" w:rsidR="00476581" w:rsidRPr="009E7C41" w:rsidRDefault="63177963" w:rsidP="000F0F26">
      <w:pPr>
        <w:pStyle w:val="Prrafodelista"/>
        <w:numPr>
          <w:ilvl w:val="0"/>
          <w:numId w:val="42"/>
        </w:numPr>
        <w:spacing w:after="0" w:line="240" w:lineRule="auto"/>
        <w:jc w:val="both"/>
        <w:rPr>
          <w:rFonts w:eastAsiaTheme="minorEastAsia"/>
        </w:rPr>
      </w:pPr>
      <w:r w:rsidRPr="49FAC532">
        <w:rPr>
          <w:rFonts w:ascii="Rockwell" w:hAnsi="Rockwell" w:cs="Arial"/>
        </w:rPr>
        <w:t>Dirigir los procesos de atención médica integral y administrativa, de acuerdo con la Misión y Objetivos; con base en las políticas establecidas para el uso coordinado y racional de los recursos asignados.</w:t>
      </w:r>
    </w:p>
    <w:p w14:paraId="335FA9FB" w14:textId="77777777" w:rsidR="00476581" w:rsidRPr="009E7C41" w:rsidRDefault="63177963" w:rsidP="000F0F26">
      <w:pPr>
        <w:pStyle w:val="Prrafodelista"/>
        <w:numPr>
          <w:ilvl w:val="0"/>
          <w:numId w:val="42"/>
        </w:numPr>
        <w:spacing w:after="0" w:line="240" w:lineRule="auto"/>
        <w:jc w:val="both"/>
        <w:rPr>
          <w:rFonts w:eastAsiaTheme="minorEastAsia"/>
        </w:rPr>
      </w:pPr>
      <w:r w:rsidRPr="49FAC532">
        <w:rPr>
          <w:rFonts w:ascii="Rockwell" w:hAnsi="Rockwell" w:cs="Arial"/>
        </w:rPr>
        <w:t>Coordinar la elaboración e integración del Plan Operativo Anual del Hospital y del proyecto de presupuesto.</w:t>
      </w:r>
    </w:p>
    <w:p w14:paraId="7808DB32" w14:textId="77777777" w:rsidR="00476581" w:rsidRPr="009E7C41" w:rsidRDefault="63177963" w:rsidP="000F0F26">
      <w:pPr>
        <w:pStyle w:val="Prrafodelista"/>
        <w:numPr>
          <w:ilvl w:val="0"/>
          <w:numId w:val="42"/>
        </w:numPr>
        <w:spacing w:after="0" w:line="240" w:lineRule="auto"/>
        <w:jc w:val="both"/>
        <w:rPr>
          <w:rFonts w:eastAsiaTheme="minorEastAsia"/>
        </w:rPr>
      </w:pPr>
      <w:r w:rsidRPr="49FAC532">
        <w:rPr>
          <w:rFonts w:ascii="Rockwell" w:hAnsi="Rockwell" w:cs="Arial"/>
        </w:rPr>
        <w:t>Aprobar y controlar la emisión de informes oficiales del Hospital, incluidos los datos estadísticos, resúmenes de historias clínicas y otros documentos probatorios de la actuación médica.</w:t>
      </w:r>
    </w:p>
    <w:p w14:paraId="06CE0547" w14:textId="28710A38" w:rsidR="00476581" w:rsidRPr="009E7C41" w:rsidRDefault="63177963" w:rsidP="000F0F26">
      <w:pPr>
        <w:pStyle w:val="Prrafodelista"/>
        <w:numPr>
          <w:ilvl w:val="0"/>
          <w:numId w:val="42"/>
        </w:numPr>
        <w:spacing w:after="0" w:line="240" w:lineRule="auto"/>
        <w:jc w:val="both"/>
        <w:rPr>
          <w:rFonts w:eastAsiaTheme="minorEastAsia"/>
        </w:rPr>
      </w:pPr>
      <w:r w:rsidRPr="49FAC532">
        <w:rPr>
          <w:rFonts w:ascii="Rockwell" w:hAnsi="Rockwell" w:cs="Arial"/>
        </w:rPr>
        <w:t>Contribuir de forma integrada con las demás instituciones del Servicio Nacional de Salud, para el funcionamiento efectivo en Red única de Salud a fin de mantener la salud de la población de su</w:t>
      </w:r>
      <w:r w:rsidRPr="00333078">
        <w:rPr>
          <w:rFonts w:ascii="Rockwell" w:hAnsi="Rockwell" w:cs="Arial"/>
        </w:rPr>
        <w:t xml:space="preserve"> </w:t>
      </w:r>
      <w:r w:rsidR="00333078" w:rsidRPr="00333078">
        <w:rPr>
          <w:rFonts w:ascii="Rockwell" w:hAnsi="Rockwell" w:cs="Arial"/>
        </w:rPr>
        <w:t xml:space="preserve">área </w:t>
      </w:r>
      <w:r w:rsidRPr="49FAC532">
        <w:rPr>
          <w:rFonts w:ascii="Rockwell" w:hAnsi="Rockwell" w:cs="Arial"/>
        </w:rPr>
        <w:t>de responsabilidad.</w:t>
      </w:r>
    </w:p>
    <w:p w14:paraId="28AD2EDD" w14:textId="77777777" w:rsidR="00476581" w:rsidRPr="009E7C41" w:rsidRDefault="63177963" w:rsidP="000F0F26">
      <w:pPr>
        <w:pStyle w:val="Prrafodelista"/>
        <w:numPr>
          <w:ilvl w:val="0"/>
          <w:numId w:val="42"/>
        </w:numPr>
        <w:spacing w:after="0" w:line="240" w:lineRule="auto"/>
        <w:jc w:val="both"/>
        <w:rPr>
          <w:rFonts w:eastAsiaTheme="minorEastAsia"/>
        </w:rPr>
      </w:pPr>
      <w:r w:rsidRPr="49FAC532">
        <w:rPr>
          <w:rFonts w:ascii="Rockwell" w:hAnsi="Rockwell" w:cs="Arial"/>
        </w:rPr>
        <w:t>Verificar la aplicación de los indicadores oficiales para la evaluación y medición del desempeño, productividad, calidad y eficiencia de los procesos y servicios médico-administrativos.</w:t>
      </w:r>
    </w:p>
    <w:p w14:paraId="16EBA55C" w14:textId="77777777" w:rsidR="00476581" w:rsidRPr="009E7C41" w:rsidRDefault="63177963" w:rsidP="000F0F26">
      <w:pPr>
        <w:pStyle w:val="Prrafodelista"/>
        <w:numPr>
          <w:ilvl w:val="0"/>
          <w:numId w:val="42"/>
        </w:numPr>
        <w:spacing w:after="0" w:line="240" w:lineRule="auto"/>
        <w:jc w:val="both"/>
        <w:rPr>
          <w:rFonts w:eastAsiaTheme="minorEastAsia"/>
        </w:rPr>
      </w:pPr>
      <w:r w:rsidRPr="49FAC532">
        <w:rPr>
          <w:rFonts w:ascii="Rockwell" w:hAnsi="Rockwell" w:cs="Arial"/>
        </w:rPr>
        <w:t>Coordinar con los establecimientos del Primer nivel de atención, de la Región de Salud, la referencia, retorno e interconsulta, los procesos de planificación, organización, ejecución y control de las acciones de salud en la Red única de Salud.</w:t>
      </w:r>
    </w:p>
    <w:p w14:paraId="6933826D" w14:textId="1C2B5C3E" w:rsidR="00476581" w:rsidRPr="009E7C41" w:rsidRDefault="63177963" w:rsidP="000F0F26">
      <w:pPr>
        <w:pStyle w:val="Prrafodelista"/>
        <w:numPr>
          <w:ilvl w:val="0"/>
          <w:numId w:val="42"/>
        </w:numPr>
        <w:spacing w:after="0" w:line="240" w:lineRule="auto"/>
        <w:jc w:val="both"/>
        <w:rPr>
          <w:rFonts w:eastAsiaTheme="minorEastAsia"/>
        </w:rPr>
      </w:pPr>
      <w:r w:rsidRPr="49FAC532">
        <w:rPr>
          <w:rFonts w:ascii="Rockwell" w:hAnsi="Rockwell" w:cs="Arial"/>
        </w:rPr>
        <w:t xml:space="preserve">Dirigir y supervisar procesos de investigación médica </w:t>
      </w:r>
      <w:r w:rsidR="16E57822" w:rsidRPr="49FAC532">
        <w:rPr>
          <w:rFonts w:ascii="Rockwell" w:hAnsi="Rockwell" w:cs="Arial"/>
        </w:rPr>
        <w:t>de acuerdo con</w:t>
      </w:r>
      <w:r w:rsidRPr="49FAC532">
        <w:rPr>
          <w:rFonts w:ascii="Rockwell" w:hAnsi="Rockwell" w:cs="Arial"/>
        </w:rPr>
        <w:t xml:space="preserve"> criterios legales, éticos, epidemiológicos y de interés nacional.</w:t>
      </w:r>
    </w:p>
    <w:p w14:paraId="781F7ECA" w14:textId="77777777" w:rsidR="00476581" w:rsidRPr="009E7C41" w:rsidRDefault="63177963" w:rsidP="000F0F26">
      <w:pPr>
        <w:pStyle w:val="Prrafodelista"/>
        <w:numPr>
          <w:ilvl w:val="0"/>
          <w:numId w:val="42"/>
        </w:numPr>
        <w:spacing w:after="0" w:line="240" w:lineRule="auto"/>
        <w:jc w:val="both"/>
        <w:rPr>
          <w:rFonts w:eastAsiaTheme="minorEastAsia"/>
        </w:rPr>
      </w:pPr>
      <w:r w:rsidRPr="49FAC532">
        <w:rPr>
          <w:rFonts w:ascii="Rockwell" w:hAnsi="Rockwell" w:cs="Arial"/>
        </w:rPr>
        <w:t>Garantizar y asegurar el análisis del perfil epidemiológico de las condiciones de salud enfermedad, atendidas en el Hospital.</w:t>
      </w:r>
    </w:p>
    <w:p w14:paraId="6B4FFA80" w14:textId="77777777" w:rsidR="00476581" w:rsidRPr="009E7C41" w:rsidRDefault="63177963" w:rsidP="000F0F26">
      <w:pPr>
        <w:pStyle w:val="Prrafodelista"/>
        <w:numPr>
          <w:ilvl w:val="0"/>
          <w:numId w:val="42"/>
        </w:numPr>
        <w:spacing w:after="0" w:line="240" w:lineRule="auto"/>
        <w:jc w:val="both"/>
        <w:rPr>
          <w:rFonts w:eastAsiaTheme="minorEastAsia"/>
        </w:rPr>
      </w:pPr>
      <w:r w:rsidRPr="49FAC532">
        <w:rPr>
          <w:rFonts w:ascii="Rockwell" w:hAnsi="Rockwell" w:cs="Arial"/>
        </w:rPr>
        <w:t xml:space="preserve">Gestionar y garantizar los procesos de selección, programación, adquisición, almacenamiento-distribución y uso racional de los medicamentos, insumos médicos y reactivos de laboratorio, dando seguimiento a las existencias y consumos asegurando la disponibilidad de estos para la continuidad de los servicios de salud. </w:t>
      </w:r>
    </w:p>
    <w:p w14:paraId="7649E8B9" w14:textId="77777777" w:rsidR="00476581" w:rsidRPr="009E7C41" w:rsidRDefault="63177963" w:rsidP="000F0F26">
      <w:pPr>
        <w:pStyle w:val="Prrafodelista"/>
        <w:numPr>
          <w:ilvl w:val="0"/>
          <w:numId w:val="42"/>
        </w:numPr>
        <w:spacing w:after="0" w:line="240" w:lineRule="auto"/>
        <w:jc w:val="both"/>
        <w:rPr>
          <w:rFonts w:eastAsiaTheme="minorEastAsia"/>
        </w:rPr>
      </w:pPr>
      <w:r w:rsidRPr="49FAC532">
        <w:rPr>
          <w:rFonts w:ascii="Rockwell" w:hAnsi="Rockwell" w:cs="Arial"/>
        </w:rPr>
        <w:t xml:space="preserve">Verificar el cumplimiento de las funciones de los diferentes comités conformados en el hospital. </w:t>
      </w:r>
    </w:p>
    <w:p w14:paraId="0C71F486" w14:textId="77777777" w:rsidR="00476581" w:rsidRPr="009E7C41" w:rsidRDefault="63177963" w:rsidP="000F0F26">
      <w:pPr>
        <w:pStyle w:val="Prrafodelista"/>
        <w:numPr>
          <w:ilvl w:val="0"/>
          <w:numId w:val="42"/>
        </w:numPr>
        <w:spacing w:after="0" w:line="240" w:lineRule="auto"/>
        <w:jc w:val="both"/>
        <w:rPr>
          <w:rFonts w:eastAsiaTheme="minorEastAsia"/>
        </w:rPr>
      </w:pPr>
      <w:r w:rsidRPr="49FAC532">
        <w:rPr>
          <w:rFonts w:ascii="Rockwell" w:hAnsi="Rockwell" w:cs="Arial"/>
        </w:rPr>
        <w:t>Dirigir y coordinar el funcionamiento del hospital a los fines de que las áreas médico-administrativas que lo conforman cumplan con los planes y programas establecidos.</w:t>
      </w:r>
    </w:p>
    <w:p w14:paraId="0ABE8124" w14:textId="77777777" w:rsidR="00476581" w:rsidRPr="009E7C41" w:rsidRDefault="63177963" w:rsidP="000F0F26">
      <w:pPr>
        <w:pStyle w:val="Prrafodelista"/>
        <w:numPr>
          <w:ilvl w:val="0"/>
          <w:numId w:val="42"/>
        </w:numPr>
        <w:spacing w:after="0" w:line="240" w:lineRule="auto"/>
        <w:jc w:val="both"/>
        <w:rPr>
          <w:rFonts w:eastAsiaTheme="minorEastAsia"/>
        </w:rPr>
      </w:pPr>
      <w:r w:rsidRPr="49FAC532">
        <w:rPr>
          <w:rFonts w:ascii="Rockwell" w:hAnsi="Rockwell" w:cs="Arial"/>
        </w:rPr>
        <w:t>Establecer mecanismos de comunicación que permitan difundir los objetivos, programas, asegurando el posicionamiento y la imagen del hospital mediante el control de las labores de cobertura periodística y difusión en los medios de comunicación, sobre las actividades y eventos realizados por la institución, conforme a las normas de comunicaciones definidas.</w:t>
      </w:r>
    </w:p>
    <w:p w14:paraId="496CE7FE" w14:textId="77777777" w:rsidR="00476581" w:rsidRPr="009E7C41" w:rsidRDefault="63177963" w:rsidP="000F0F26">
      <w:pPr>
        <w:pStyle w:val="Prrafodelista"/>
        <w:numPr>
          <w:ilvl w:val="0"/>
          <w:numId w:val="42"/>
        </w:numPr>
        <w:spacing w:after="0" w:line="240" w:lineRule="auto"/>
        <w:jc w:val="both"/>
        <w:rPr>
          <w:rFonts w:eastAsiaTheme="minorEastAsia"/>
        </w:rPr>
      </w:pPr>
      <w:r w:rsidRPr="49FAC532">
        <w:rPr>
          <w:rFonts w:ascii="Rockwell" w:hAnsi="Rockwell" w:cs="Arial"/>
        </w:rPr>
        <w:t>Vigilar el desarrollo de los programas de enseñanza e investigación que se lleven a cabo en el hospital.</w:t>
      </w:r>
    </w:p>
    <w:p w14:paraId="720CD1AA" w14:textId="77777777" w:rsidR="00476581" w:rsidRPr="004D1605" w:rsidRDefault="63177963" w:rsidP="000F0F26">
      <w:pPr>
        <w:pStyle w:val="Prrafodelista"/>
        <w:numPr>
          <w:ilvl w:val="0"/>
          <w:numId w:val="42"/>
        </w:numPr>
        <w:spacing w:after="0" w:line="240" w:lineRule="auto"/>
        <w:jc w:val="both"/>
        <w:rPr>
          <w:rFonts w:eastAsiaTheme="minorEastAsia"/>
        </w:rPr>
      </w:pPr>
      <w:r w:rsidRPr="49FAC532">
        <w:rPr>
          <w:rFonts w:ascii="Rockwell" w:hAnsi="Rockwell" w:cs="Arial"/>
        </w:rPr>
        <w:t>Garantizar el cumplimiento de las instrucciones que le sean encomendadas por las autoridades competentes e informar sobre el cumplimiento de estas.</w:t>
      </w:r>
    </w:p>
    <w:p w14:paraId="70D45127" w14:textId="77777777" w:rsidR="00476581" w:rsidRPr="004D1605" w:rsidRDefault="63177963" w:rsidP="000F0F26">
      <w:pPr>
        <w:pStyle w:val="Prrafodelista"/>
        <w:numPr>
          <w:ilvl w:val="0"/>
          <w:numId w:val="42"/>
        </w:numPr>
        <w:spacing w:after="0" w:line="240" w:lineRule="auto"/>
        <w:jc w:val="both"/>
        <w:rPr>
          <w:rFonts w:eastAsiaTheme="minorEastAsia"/>
        </w:rPr>
      </w:pPr>
      <w:r w:rsidRPr="49FAC532">
        <w:rPr>
          <w:rFonts w:ascii="Rockwell" w:hAnsi="Rockwell" w:cs="Arial"/>
        </w:rPr>
        <w:t>Garantizar que los recursos técnicos, financieros, humanos y materiales del hospital sean utilizados eficientemente.</w:t>
      </w:r>
    </w:p>
    <w:p w14:paraId="1C3A42AD" w14:textId="0E87D4D8" w:rsidR="00476581" w:rsidRDefault="63177963" w:rsidP="000F0F26">
      <w:pPr>
        <w:pStyle w:val="Prrafodelista"/>
        <w:numPr>
          <w:ilvl w:val="0"/>
          <w:numId w:val="42"/>
        </w:numPr>
        <w:spacing w:after="0" w:line="240" w:lineRule="auto"/>
        <w:jc w:val="both"/>
        <w:rPr>
          <w:rFonts w:eastAsiaTheme="minorEastAsia"/>
        </w:rPr>
      </w:pPr>
      <w:r w:rsidRPr="49FAC532">
        <w:rPr>
          <w:rFonts w:ascii="Rockwell" w:hAnsi="Rockwell" w:cs="Arial"/>
        </w:rPr>
        <w:lastRenderedPageBreak/>
        <w:t xml:space="preserve">Planificar, desarrollar, dirigir e implementar un sistema de gestión de recursos humanos que garantice la disponibilidad de servidores(as) motivados, eficientes, honestos e idóneos que contribuyan al logro de los objetivos </w:t>
      </w:r>
      <w:r w:rsidR="75FA5CC7" w:rsidRPr="49FAC532">
        <w:rPr>
          <w:rFonts w:ascii="Rockwell" w:hAnsi="Rockwell" w:cs="Arial"/>
        </w:rPr>
        <w:t xml:space="preserve">del </w:t>
      </w:r>
      <w:r w:rsidR="75FA5CC7" w:rsidRPr="49FAC532">
        <w:rPr>
          <w:rFonts w:ascii="Rockwell" w:eastAsia="Rockwell" w:hAnsi="Rockwell" w:cs="Rockwell"/>
          <w:color w:val="000000" w:themeColor="text1"/>
        </w:rPr>
        <w:t>hospital</w:t>
      </w:r>
      <w:r w:rsidRPr="49FAC532">
        <w:rPr>
          <w:rFonts w:ascii="Rockwell" w:hAnsi="Rockwell" w:cs="Arial"/>
        </w:rPr>
        <w:t>.</w:t>
      </w:r>
    </w:p>
    <w:p w14:paraId="021CA3EB" w14:textId="045DC65C" w:rsidR="00476581" w:rsidRDefault="63177963" w:rsidP="000F0F26">
      <w:pPr>
        <w:pStyle w:val="Prrafodelista"/>
        <w:numPr>
          <w:ilvl w:val="0"/>
          <w:numId w:val="42"/>
        </w:numPr>
        <w:spacing w:after="0" w:line="240" w:lineRule="auto"/>
        <w:jc w:val="both"/>
        <w:rPr>
          <w:rFonts w:eastAsiaTheme="minorEastAsia"/>
        </w:rPr>
      </w:pPr>
      <w:r w:rsidRPr="49FAC532">
        <w:rPr>
          <w:rFonts w:ascii="Rockwell" w:hAnsi="Rockwell" w:cs="Arial"/>
        </w:rPr>
        <w:t xml:space="preserve">Garantizar el proceso de desarrollo organizacional para favorecer la efectividad de la gestión </w:t>
      </w:r>
      <w:r w:rsidR="40250A00" w:rsidRPr="49FAC532">
        <w:rPr>
          <w:rFonts w:ascii="Rockwell" w:hAnsi="Rockwell" w:cs="Arial"/>
        </w:rPr>
        <w:t xml:space="preserve">del </w:t>
      </w:r>
      <w:r w:rsidR="40250A00" w:rsidRPr="49FAC532">
        <w:rPr>
          <w:rFonts w:ascii="Rockwell" w:eastAsia="Rockwell" w:hAnsi="Rockwell" w:cs="Rockwell"/>
          <w:color w:val="000000" w:themeColor="text1"/>
        </w:rPr>
        <w:t>hospital</w:t>
      </w:r>
      <w:r w:rsidRPr="49FAC532">
        <w:rPr>
          <w:rFonts w:ascii="Rockwell" w:hAnsi="Rockwell" w:cs="Arial"/>
        </w:rPr>
        <w:t>.</w:t>
      </w:r>
    </w:p>
    <w:p w14:paraId="1FC92346" w14:textId="0B3BE07E" w:rsidR="00476581" w:rsidRPr="00BA1291" w:rsidRDefault="63177963" w:rsidP="000F0F26">
      <w:pPr>
        <w:pStyle w:val="Prrafodelista"/>
        <w:numPr>
          <w:ilvl w:val="0"/>
          <w:numId w:val="42"/>
        </w:numPr>
        <w:spacing w:after="0" w:line="240" w:lineRule="auto"/>
        <w:jc w:val="both"/>
        <w:rPr>
          <w:rFonts w:eastAsiaTheme="minorEastAsia"/>
        </w:rPr>
      </w:pPr>
      <w:r w:rsidRPr="49FAC532">
        <w:rPr>
          <w:rFonts w:ascii="Rockwell" w:hAnsi="Rockwell" w:cs="Arial"/>
        </w:rPr>
        <w:t>Promover y coordinar la implementación de modelos y/o sistemas de gestión de calidad en la organización</w:t>
      </w:r>
      <w:r w:rsidR="7F6570B9" w:rsidRPr="49FAC532">
        <w:rPr>
          <w:rFonts w:ascii="Rockwell" w:hAnsi="Rockwell" w:cs="Arial"/>
        </w:rPr>
        <w:t>,</w:t>
      </w:r>
      <w:r w:rsidRPr="49FAC532">
        <w:rPr>
          <w:rFonts w:ascii="Rockwell" w:hAnsi="Rockwell" w:cs="Arial"/>
        </w:rPr>
        <w:t xml:space="preserve"> que contribuya a la mejora continua de la gestión institucional y de los servicios que se ofrecen a los ciudadanos.</w:t>
      </w:r>
    </w:p>
    <w:p w14:paraId="025AF10E" w14:textId="04BFD964" w:rsidR="00476581" w:rsidRPr="009B2298" w:rsidRDefault="63177963" w:rsidP="000F0F26">
      <w:pPr>
        <w:pStyle w:val="Prrafodelista"/>
        <w:numPr>
          <w:ilvl w:val="0"/>
          <w:numId w:val="42"/>
        </w:numPr>
        <w:spacing w:after="0" w:line="240" w:lineRule="auto"/>
        <w:jc w:val="both"/>
        <w:rPr>
          <w:rFonts w:eastAsiaTheme="minorEastAsia"/>
        </w:rPr>
      </w:pPr>
      <w:r w:rsidRPr="49FAC532">
        <w:rPr>
          <w:rFonts w:ascii="Rockwell" w:hAnsi="Rockwell" w:cs="Arial"/>
        </w:rPr>
        <w:t>Dirigir el desarrollo e implementación de acciones en materia de investigaciones y operaciones de seguridad dirigidas a mitigar riesgos, con el objetivo de asegurar la continuidad de las operaciones del</w:t>
      </w:r>
      <w:r w:rsidR="150486E0" w:rsidRPr="49FAC532">
        <w:rPr>
          <w:rFonts w:ascii="Rockwell" w:hAnsi="Rockwell" w:cs="Arial"/>
        </w:rPr>
        <w:t xml:space="preserve"> </w:t>
      </w:r>
      <w:r w:rsidR="150486E0" w:rsidRPr="49FAC532">
        <w:rPr>
          <w:rFonts w:ascii="Rockwell" w:eastAsia="Rockwell" w:hAnsi="Rockwell" w:cs="Rockwell"/>
          <w:color w:val="000000" w:themeColor="text1"/>
        </w:rPr>
        <w:t>hospital</w:t>
      </w:r>
      <w:r w:rsidRPr="49FAC532">
        <w:rPr>
          <w:rFonts w:ascii="Rockwell" w:hAnsi="Rockwell" w:cs="Arial"/>
        </w:rPr>
        <w:t xml:space="preserve">.  </w:t>
      </w:r>
    </w:p>
    <w:p w14:paraId="75DE482D" w14:textId="77777777" w:rsidR="00476581" w:rsidRPr="009B2298" w:rsidRDefault="63177963" w:rsidP="000F0F26">
      <w:pPr>
        <w:pStyle w:val="Prrafodelista"/>
        <w:numPr>
          <w:ilvl w:val="0"/>
          <w:numId w:val="42"/>
        </w:numPr>
        <w:spacing w:after="0" w:line="240" w:lineRule="auto"/>
        <w:jc w:val="both"/>
        <w:rPr>
          <w:rFonts w:eastAsiaTheme="minorEastAsia"/>
        </w:rPr>
      </w:pPr>
      <w:r w:rsidRPr="49FAC532">
        <w:rPr>
          <w:rFonts w:ascii="Rockwell" w:hAnsi="Rockwell" w:cs="Arial"/>
        </w:rPr>
        <w:t>Garantizar el control de los procesos de atención a los usuarios a través de la evaluación y monitoreo de los servicios prestados para asegurar los derechos de los usuarios, asegurando el cumplimiento de las actividades encaminadas a la atención integral de los usuarios.</w:t>
      </w:r>
    </w:p>
    <w:p w14:paraId="6B83D8FD" w14:textId="77777777" w:rsidR="00476581" w:rsidRPr="009B2298" w:rsidRDefault="63177963" w:rsidP="000F0F26">
      <w:pPr>
        <w:pStyle w:val="Prrafodelista"/>
        <w:numPr>
          <w:ilvl w:val="0"/>
          <w:numId w:val="42"/>
        </w:numPr>
        <w:spacing w:after="0" w:line="240" w:lineRule="auto"/>
        <w:jc w:val="both"/>
        <w:rPr>
          <w:rFonts w:eastAsiaTheme="minorEastAsia"/>
        </w:rPr>
      </w:pPr>
      <w:r w:rsidRPr="49FAC532">
        <w:rPr>
          <w:rFonts w:ascii="Rockwell" w:hAnsi="Rockwell" w:cs="Arial"/>
        </w:rPr>
        <w:t>Asegurar la implementación de los controles internos que permitan establecer una seguridad razonable en relación con la existencia de una adecuada recaudación y un debido manejo e inversión de los recursos públicos que tiene a su cargo la institución, para garantizar un adecuado control y fiscalización del uso de los recursos.</w:t>
      </w:r>
    </w:p>
    <w:p w14:paraId="3C284F62" w14:textId="77777777" w:rsidR="00476581" w:rsidRPr="0009775A" w:rsidRDefault="63177963" w:rsidP="000F0F26">
      <w:pPr>
        <w:pStyle w:val="Prrafodelista"/>
        <w:numPr>
          <w:ilvl w:val="0"/>
          <w:numId w:val="42"/>
        </w:numPr>
        <w:spacing w:after="0" w:line="240" w:lineRule="auto"/>
        <w:jc w:val="both"/>
        <w:rPr>
          <w:rFonts w:eastAsiaTheme="minorEastAsia"/>
        </w:rPr>
      </w:pPr>
      <w:r w:rsidRPr="49FAC532">
        <w:rPr>
          <w:rFonts w:ascii="Rockwell" w:hAnsi="Rockwell" w:cs="Arial"/>
        </w:rPr>
        <w:t xml:space="preserve">Sistematizar la información de interés público, tanto para brindar acceso a las personas interesadas, como para su publicación a través de los medios disponibles.  Creada por mandato de la Ley General de Libre Acceso a la Información Pública (LGLAIP), Ley No. 200-04.  </w:t>
      </w:r>
    </w:p>
    <w:p w14:paraId="717A249C" w14:textId="77777777" w:rsidR="00476581" w:rsidRPr="008C0829" w:rsidRDefault="63177963" w:rsidP="000F0F26">
      <w:pPr>
        <w:pStyle w:val="Prrafodelista"/>
        <w:numPr>
          <w:ilvl w:val="0"/>
          <w:numId w:val="42"/>
        </w:numPr>
        <w:spacing w:after="0" w:line="240" w:lineRule="auto"/>
        <w:jc w:val="both"/>
        <w:rPr>
          <w:rFonts w:eastAsiaTheme="minorEastAsia"/>
        </w:rPr>
      </w:pPr>
      <w:r w:rsidRPr="49FAC532">
        <w:rPr>
          <w:rFonts w:ascii="Rockwell" w:hAnsi="Rockwell" w:cs="Arial"/>
        </w:rPr>
        <w:t>Asegurar de manera integral que la hostelería hospitalaria, brinde el suministro de alimentos adecuados, con espacios limpios, seguros, humanizados, así como monitorizar los procedimientos para mantener una infraestructura física que permita proveer los servicios de salud de forma adecuada.</w:t>
      </w:r>
    </w:p>
    <w:p w14:paraId="75DB75D8" w14:textId="66C20E40" w:rsidR="00476581" w:rsidRPr="005B412E" w:rsidRDefault="63177963" w:rsidP="000F0F26">
      <w:pPr>
        <w:pStyle w:val="Prrafodelista"/>
        <w:numPr>
          <w:ilvl w:val="0"/>
          <w:numId w:val="42"/>
        </w:numPr>
        <w:spacing w:after="0" w:line="240" w:lineRule="auto"/>
        <w:jc w:val="both"/>
        <w:rPr>
          <w:rFonts w:eastAsiaTheme="minorEastAsia"/>
        </w:rPr>
      </w:pPr>
      <w:r w:rsidRPr="49FAC532">
        <w:rPr>
          <w:rFonts w:ascii="Rockwell" w:hAnsi="Rockwell" w:cs="Arial"/>
        </w:rPr>
        <w:t>Asegurar con la coordinación del SNS y el SRS la provisión de información oportuna y de calidad de los diferentes programas de salud que sirva de un apoyo efectivo a la implementación y fortalecimiento del modelo de provisión de salud, respondiendo a las necesidades del</w:t>
      </w:r>
      <w:r w:rsidR="76F270CF" w:rsidRPr="49FAC532">
        <w:rPr>
          <w:rFonts w:ascii="Rockwell" w:hAnsi="Rockwell" w:cs="Arial"/>
        </w:rPr>
        <w:t xml:space="preserve"> </w:t>
      </w:r>
      <w:r w:rsidR="76F270CF" w:rsidRPr="49FAC532">
        <w:rPr>
          <w:rFonts w:ascii="Rockwell" w:eastAsia="Rockwell" w:hAnsi="Rockwell" w:cs="Rockwell"/>
          <w:color w:val="000000" w:themeColor="text1"/>
        </w:rPr>
        <w:t>hospital</w:t>
      </w:r>
      <w:r w:rsidRPr="49FAC532">
        <w:rPr>
          <w:rFonts w:ascii="Rockwell" w:hAnsi="Rockwell" w:cs="Arial"/>
        </w:rPr>
        <w:t xml:space="preserve"> y de los usuarios.</w:t>
      </w:r>
    </w:p>
    <w:p w14:paraId="7F44E55D" w14:textId="77777777" w:rsidR="00476581" w:rsidRPr="006420B1" w:rsidRDefault="63177963" w:rsidP="000F0F26">
      <w:pPr>
        <w:pStyle w:val="Prrafodelista"/>
        <w:numPr>
          <w:ilvl w:val="0"/>
          <w:numId w:val="42"/>
        </w:numPr>
        <w:spacing w:after="0" w:line="240" w:lineRule="auto"/>
        <w:jc w:val="both"/>
        <w:rPr>
          <w:rFonts w:ascii="Rockwell" w:hAnsi="Rockwell" w:cs="Arial"/>
        </w:rPr>
      </w:pPr>
      <w:r w:rsidRPr="49FAC532">
        <w:rPr>
          <w:rFonts w:ascii="Rockwell" w:hAnsi="Rockwell" w:cs="Arial"/>
        </w:rPr>
        <w:t xml:space="preserve">Coordinar la elaboración de informes de rendición de cuenta ante el SNS, el SRS y demás instancias del Estado que lo requiera, acorde a las especificaciones demandadas.  </w:t>
      </w:r>
    </w:p>
    <w:p w14:paraId="7E033F0A" w14:textId="6EEAA27B" w:rsidR="48B95927" w:rsidRDefault="48B95927" w:rsidP="000F0F26">
      <w:pPr>
        <w:pStyle w:val="Prrafodelista"/>
        <w:numPr>
          <w:ilvl w:val="0"/>
          <w:numId w:val="42"/>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1648768F" w14:textId="77777777" w:rsidR="00476581" w:rsidRDefault="00476581" w:rsidP="1F113B33">
      <w:pPr>
        <w:rPr>
          <w:rFonts w:ascii="Rockwell" w:hAnsi="Rockwell" w:cs="Arial"/>
        </w:rPr>
      </w:pPr>
    </w:p>
    <w:p w14:paraId="02DA4157" w14:textId="77777777" w:rsidR="005F38C0" w:rsidRPr="005F38C0" w:rsidRDefault="005F38C0" w:rsidP="005F38C0">
      <w:pPr>
        <w:autoSpaceDE w:val="0"/>
        <w:autoSpaceDN w:val="0"/>
        <w:adjustRightInd w:val="0"/>
        <w:spacing w:after="0" w:line="240" w:lineRule="auto"/>
        <w:ind w:left="284"/>
        <w:jc w:val="both"/>
        <w:rPr>
          <w:rFonts w:ascii="Rockwell" w:eastAsia="Rockwell" w:hAnsi="Rockwell" w:cs="Rockwell"/>
          <w:b/>
          <w:color w:val="FF0000"/>
        </w:rPr>
      </w:pPr>
      <w:r w:rsidRPr="005F38C0">
        <w:rPr>
          <w:rFonts w:ascii="Rockwell" w:eastAsia="Rockwell" w:hAnsi="Rockwell" w:cs="Rockwell"/>
          <w:b/>
          <w:color w:val="FF0000"/>
          <w:highlight w:val="yellow"/>
        </w:rPr>
        <w:t>Estructura de Cargos:</w:t>
      </w:r>
      <w:r w:rsidRPr="005F38C0">
        <w:rPr>
          <w:rFonts w:ascii="Rockwell" w:eastAsia="Rockwell" w:hAnsi="Rockwell" w:cs="Rockwell"/>
          <w:b/>
          <w:color w:val="FF0000"/>
        </w:rPr>
        <w:t xml:space="preserve"> </w:t>
      </w:r>
    </w:p>
    <w:p w14:paraId="0A095A89" w14:textId="77777777" w:rsidR="005F38C0" w:rsidRPr="00090E60" w:rsidRDefault="005F38C0" w:rsidP="005F38C0">
      <w:pPr>
        <w:autoSpaceDE w:val="0"/>
        <w:autoSpaceDN w:val="0"/>
        <w:adjustRightInd w:val="0"/>
        <w:spacing w:after="0" w:line="240" w:lineRule="auto"/>
        <w:ind w:left="284"/>
        <w:jc w:val="both"/>
        <w:rPr>
          <w:rFonts w:ascii="Rockwell" w:eastAsia="Rockwell" w:hAnsi="Rockwell" w:cs="Rockwell"/>
          <w:b/>
        </w:rPr>
      </w:pPr>
    </w:p>
    <w:p w14:paraId="23E2E887" w14:textId="77777777" w:rsidR="005F38C0" w:rsidRPr="006D245E" w:rsidRDefault="005F38C0" w:rsidP="005F38C0">
      <w:pPr>
        <w:autoSpaceDE w:val="0"/>
        <w:autoSpaceDN w:val="0"/>
        <w:adjustRightInd w:val="0"/>
        <w:spacing w:after="0" w:line="240" w:lineRule="auto"/>
        <w:ind w:left="284"/>
        <w:jc w:val="both"/>
        <w:rPr>
          <w:rFonts w:ascii="Rockwell" w:eastAsia="Rockwell" w:hAnsi="Rockwell" w:cs="Rockwell"/>
          <w:b/>
          <w:color w:val="FF0000"/>
          <w:highlight w:val="yellow"/>
        </w:rPr>
      </w:pPr>
      <w:r w:rsidRPr="006D245E">
        <w:rPr>
          <w:rFonts w:ascii="Rockwell" w:eastAsia="Rockwell" w:hAnsi="Rockwell" w:cs="Rockwell"/>
          <w:b/>
          <w:color w:val="FF0000"/>
          <w:highlight w:val="yellow"/>
        </w:rPr>
        <w:t>Director (a)</w:t>
      </w:r>
    </w:p>
    <w:p w14:paraId="52FF5AB3" w14:textId="77777777" w:rsidR="005F38C0" w:rsidRPr="006D245E" w:rsidRDefault="005F38C0" w:rsidP="005F38C0">
      <w:pPr>
        <w:autoSpaceDE w:val="0"/>
        <w:autoSpaceDN w:val="0"/>
        <w:adjustRightInd w:val="0"/>
        <w:spacing w:after="0" w:line="240" w:lineRule="auto"/>
        <w:ind w:left="284"/>
        <w:jc w:val="both"/>
        <w:rPr>
          <w:rFonts w:ascii="Rockwell" w:eastAsia="Rockwell" w:hAnsi="Rockwell" w:cs="Rockwell"/>
          <w:color w:val="FF0000"/>
        </w:rPr>
      </w:pPr>
      <w:r w:rsidRPr="006D245E">
        <w:rPr>
          <w:rFonts w:ascii="Rockwell" w:eastAsia="Rockwell" w:hAnsi="Rockwell" w:cs="Rockwell"/>
          <w:color w:val="FF0000"/>
          <w:highlight w:val="yellow"/>
        </w:rPr>
        <w:t xml:space="preserve">Los cargos que integran esta unidad serán definidos en el Manual de </w:t>
      </w:r>
      <w:commentRangeStart w:id="54"/>
      <w:r w:rsidRPr="006D245E">
        <w:rPr>
          <w:rFonts w:ascii="Rockwell" w:eastAsia="Rockwell" w:hAnsi="Rockwell" w:cs="Rockwell"/>
          <w:color w:val="FF0000"/>
          <w:highlight w:val="yellow"/>
        </w:rPr>
        <w:t>Cargos</w:t>
      </w:r>
      <w:commentRangeEnd w:id="54"/>
      <w:r w:rsidRPr="006D245E">
        <w:rPr>
          <w:rStyle w:val="Refdecomentario"/>
          <w:rFonts w:eastAsia="Batang"/>
          <w:color w:val="FF0000"/>
          <w:lang w:val="es-DO"/>
        </w:rPr>
        <w:commentReference w:id="54"/>
      </w:r>
      <w:r w:rsidRPr="006D245E">
        <w:rPr>
          <w:rFonts w:ascii="Rockwell" w:eastAsia="Rockwell" w:hAnsi="Rockwell" w:cs="Rockwell"/>
          <w:color w:val="FF0000"/>
          <w:highlight w:val="yellow"/>
        </w:rPr>
        <w:t>, aprobado por el Ministerio de Administración Pública (MAP)</w:t>
      </w:r>
    </w:p>
    <w:p w14:paraId="12003324" w14:textId="498E59BA" w:rsidR="00636D48" w:rsidRDefault="00476581" w:rsidP="1F113B33">
      <w:pPr>
        <w:rPr>
          <w:rFonts w:ascii="Rockwell" w:hAnsi="Rockwell" w:cs="Arial"/>
          <w:sz w:val="16"/>
          <w:szCs w:val="16"/>
        </w:rPr>
      </w:pPr>
      <w:r w:rsidRPr="1F113B33">
        <w:rPr>
          <w:rFonts w:ascii="Rockwell" w:hAnsi="Rockwell" w:cs="Arial"/>
          <w:sz w:val="20"/>
          <w:szCs w:val="20"/>
        </w:rPr>
        <w:br w:type="page"/>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9"/>
        <w:gridCol w:w="5723"/>
      </w:tblGrid>
      <w:tr w:rsidR="00476581" w:rsidRPr="005F38C0" w14:paraId="2CD7A5EE" w14:textId="77777777" w:rsidTr="49FAC532">
        <w:tc>
          <w:tcPr>
            <w:tcW w:w="3139" w:type="dxa"/>
            <w:shd w:val="clear" w:color="auto" w:fill="F2F2F2" w:themeFill="background1" w:themeFillShade="F2"/>
          </w:tcPr>
          <w:p w14:paraId="125FC843" w14:textId="77777777" w:rsidR="00476581" w:rsidRPr="005F38C0" w:rsidRDefault="12D0D15C" w:rsidP="1F113B33">
            <w:pPr>
              <w:spacing w:line="240" w:lineRule="auto"/>
              <w:jc w:val="both"/>
              <w:rPr>
                <w:rFonts w:ascii="Rockwell" w:hAnsi="Rockwell" w:cs="Arial"/>
                <w:b/>
                <w:bCs/>
                <w:strike/>
              </w:rPr>
            </w:pPr>
            <w:commentRangeStart w:id="55"/>
            <w:r w:rsidRPr="005F38C0">
              <w:rPr>
                <w:rFonts w:ascii="Rockwell" w:hAnsi="Rockwell" w:cs="Arial"/>
                <w:b/>
                <w:bCs/>
                <w:strike/>
              </w:rPr>
              <w:lastRenderedPageBreak/>
              <w:t>Título de la Unidad</w:t>
            </w:r>
          </w:p>
        </w:tc>
        <w:tc>
          <w:tcPr>
            <w:tcW w:w="5723" w:type="dxa"/>
          </w:tcPr>
          <w:p w14:paraId="7F925BC6" w14:textId="77777777" w:rsidR="00476581" w:rsidRPr="005F38C0" w:rsidRDefault="12D0D15C" w:rsidP="007F2B04">
            <w:pPr>
              <w:pStyle w:val="Ttulo3"/>
              <w:framePr w:wrap="around"/>
              <w:spacing w:after="0"/>
              <w:rPr>
                <w:strike/>
              </w:rPr>
            </w:pPr>
            <w:bookmarkStart w:id="56" w:name="_Toc46225406"/>
            <w:r w:rsidRPr="005F38C0">
              <w:rPr>
                <w:strike/>
              </w:rPr>
              <w:t>Consejo de Administración</w:t>
            </w:r>
            <w:bookmarkEnd w:id="56"/>
          </w:p>
        </w:tc>
      </w:tr>
      <w:tr w:rsidR="00476581" w:rsidRPr="005F38C0" w14:paraId="703FC9E1" w14:textId="77777777" w:rsidTr="49FAC532">
        <w:tc>
          <w:tcPr>
            <w:tcW w:w="3139" w:type="dxa"/>
            <w:shd w:val="clear" w:color="auto" w:fill="F2F2F2" w:themeFill="background1" w:themeFillShade="F2"/>
          </w:tcPr>
          <w:p w14:paraId="68055D9F" w14:textId="77777777" w:rsidR="00476581" w:rsidRPr="005F38C0" w:rsidRDefault="12D0D15C" w:rsidP="1F113B33">
            <w:pPr>
              <w:spacing w:line="240" w:lineRule="auto"/>
              <w:jc w:val="both"/>
              <w:rPr>
                <w:rFonts w:ascii="Rockwell" w:hAnsi="Rockwell" w:cs="Arial"/>
                <w:b/>
                <w:bCs/>
                <w:strike/>
              </w:rPr>
            </w:pPr>
            <w:r w:rsidRPr="005F38C0">
              <w:rPr>
                <w:rFonts w:ascii="Rockwell" w:hAnsi="Rockwell" w:cs="Arial"/>
                <w:b/>
                <w:bCs/>
                <w:strike/>
              </w:rPr>
              <w:t>Naturaleza de la Unidad</w:t>
            </w:r>
          </w:p>
        </w:tc>
        <w:tc>
          <w:tcPr>
            <w:tcW w:w="5723" w:type="dxa"/>
          </w:tcPr>
          <w:p w14:paraId="30E58583" w14:textId="77777777" w:rsidR="00476581" w:rsidRPr="005F38C0" w:rsidRDefault="12D0D15C" w:rsidP="1F113B33">
            <w:pPr>
              <w:spacing w:line="240" w:lineRule="auto"/>
              <w:jc w:val="both"/>
              <w:rPr>
                <w:rFonts w:ascii="Rockwell" w:hAnsi="Rockwell" w:cs="Arial"/>
                <w:strike/>
              </w:rPr>
            </w:pPr>
            <w:r w:rsidRPr="005F38C0">
              <w:rPr>
                <w:rFonts w:ascii="Rockwell" w:hAnsi="Rockwell" w:cs="Arial"/>
                <w:strike/>
                <w:lang w:val="es-ES"/>
              </w:rPr>
              <w:t>Consultiva o Asesora</w:t>
            </w:r>
          </w:p>
        </w:tc>
      </w:tr>
      <w:tr w:rsidR="00476581" w:rsidRPr="005F38C0" w14:paraId="15A982DC" w14:textId="77777777" w:rsidTr="49FAC532">
        <w:tc>
          <w:tcPr>
            <w:tcW w:w="3139" w:type="dxa"/>
            <w:shd w:val="clear" w:color="auto" w:fill="F2F2F2" w:themeFill="background1" w:themeFillShade="F2"/>
          </w:tcPr>
          <w:p w14:paraId="5A30AE07" w14:textId="77777777" w:rsidR="00476581" w:rsidRPr="005F38C0" w:rsidRDefault="12D0D15C" w:rsidP="1F113B33">
            <w:pPr>
              <w:spacing w:line="240" w:lineRule="auto"/>
              <w:jc w:val="both"/>
              <w:rPr>
                <w:rFonts w:ascii="Rockwell" w:hAnsi="Rockwell" w:cs="Arial"/>
                <w:b/>
                <w:bCs/>
                <w:strike/>
              </w:rPr>
            </w:pPr>
            <w:r w:rsidRPr="005F38C0">
              <w:rPr>
                <w:rFonts w:ascii="Rockwell" w:hAnsi="Rockwell" w:cs="Arial"/>
                <w:b/>
                <w:bCs/>
                <w:strike/>
              </w:rPr>
              <w:t>Estructura Orgánica</w:t>
            </w:r>
          </w:p>
        </w:tc>
        <w:tc>
          <w:tcPr>
            <w:tcW w:w="5723" w:type="dxa"/>
          </w:tcPr>
          <w:p w14:paraId="189134F6" w14:textId="77777777" w:rsidR="00476581" w:rsidRPr="005F38C0" w:rsidRDefault="12D0D15C" w:rsidP="1F113B33">
            <w:pPr>
              <w:tabs>
                <w:tab w:val="left" w:pos="960"/>
              </w:tabs>
              <w:spacing w:line="240" w:lineRule="auto"/>
              <w:jc w:val="both"/>
              <w:rPr>
                <w:rFonts w:ascii="Rockwell" w:eastAsia="Rockwell" w:hAnsi="Rockwell" w:cs="Rockwell"/>
                <w:strike/>
              </w:rPr>
            </w:pPr>
            <w:r w:rsidRPr="005F38C0">
              <w:rPr>
                <w:rFonts w:ascii="Rockwell" w:eastAsia="Rockwell" w:hAnsi="Rockwell" w:cs="Rockwell"/>
                <w:strike/>
              </w:rPr>
              <w:t>El personal que la integra</w:t>
            </w:r>
          </w:p>
        </w:tc>
      </w:tr>
      <w:tr w:rsidR="00476581" w:rsidRPr="005F38C0" w14:paraId="7C8BD9BC" w14:textId="77777777" w:rsidTr="49FAC532">
        <w:tc>
          <w:tcPr>
            <w:tcW w:w="3139" w:type="dxa"/>
            <w:shd w:val="clear" w:color="auto" w:fill="F2F2F2" w:themeFill="background1" w:themeFillShade="F2"/>
          </w:tcPr>
          <w:p w14:paraId="230DDBF5" w14:textId="77777777" w:rsidR="00476581" w:rsidRPr="005F38C0" w:rsidRDefault="12D0D15C" w:rsidP="1F113B33">
            <w:pPr>
              <w:spacing w:line="240" w:lineRule="auto"/>
              <w:jc w:val="both"/>
              <w:rPr>
                <w:rFonts w:ascii="Rockwell" w:hAnsi="Rockwell" w:cs="Arial"/>
                <w:b/>
                <w:bCs/>
                <w:strike/>
              </w:rPr>
            </w:pPr>
            <w:r w:rsidRPr="005F38C0">
              <w:rPr>
                <w:rFonts w:ascii="Rockwell" w:hAnsi="Rockwell" w:cs="Arial"/>
                <w:b/>
                <w:bCs/>
                <w:strike/>
              </w:rPr>
              <w:t>Coordinación</w:t>
            </w:r>
          </w:p>
        </w:tc>
        <w:tc>
          <w:tcPr>
            <w:tcW w:w="5723" w:type="dxa"/>
          </w:tcPr>
          <w:p w14:paraId="65BC1C05" w14:textId="77777777" w:rsidR="00476581" w:rsidRPr="005F38C0" w:rsidRDefault="12D0D15C" w:rsidP="1F113B33">
            <w:pPr>
              <w:jc w:val="both"/>
              <w:rPr>
                <w:rFonts w:ascii="Rockwell" w:hAnsi="Rockwell" w:cs="Arial"/>
                <w:strike/>
              </w:rPr>
            </w:pPr>
            <w:r w:rsidRPr="005F38C0">
              <w:rPr>
                <w:rFonts w:ascii="Rockwell" w:eastAsia="Rockwell" w:hAnsi="Rockwell" w:cs="Rockwell"/>
                <w:strike/>
              </w:rPr>
              <w:t>El director(a) del Hospital, Red a que corresponde el Hospital, representantes de la comunidad y la municipalidad.</w:t>
            </w:r>
          </w:p>
        </w:tc>
      </w:tr>
    </w:tbl>
    <w:p w14:paraId="25BF14CB" w14:textId="61959D62" w:rsidR="00476581" w:rsidRPr="005F38C0" w:rsidRDefault="1ECA5168" w:rsidP="000F0F26">
      <w:pPr>
        <w:numPr>
          <w:ilvl w:val="0"/>
          <w:numId w:val="45"/>
        </w:numPr>
        <w:spacing w:after="0" w:line="240" w:lineRule="auto"/>
        <w:ind w:left="284" w:hanging="426"/>
        <w:jc w:val="both"/>
        <w:rPr>
          <w:rFonts w:eastAsiaTheme="minorEastAsia"/>
          <w:b/>
          <w:bCs/>
          <w:strike/>
        </w:rPr>
      </w:pPr>
      <w:r w:rsidRPr="005F38C0">
        <w:rPr>
          <w:rFonts w:ascii="Rockwell" w:hAnsi="Rockwell" w:cs="Arial"/>
          <w:b/>
          <w:bCs/>
          <w:strike/>
        </w:rPr>
        <w:t>Organigrama:</w:t>
      </w:r>
    </w:p>
    <w:p w14:paraId="1C2CED0C" w14:textId="52B2B9D8" w:rsidR="00476581" w:rsidRPr="005F38C0" w:rsidRDefault="00476581" w:rsidP="49FAC532">
      <w:pPr>
        <w:pStyle w:val="Contenido"/>
        <w:rPr>
          <w:strike/>
          <w:color w:val="auto"/>
        </w:rPr>
      </w:pPr>
    </w:p>
    <w:p w14:paraId="29D6C326" w14:textId="2F094739" w:rsidR="00CF71BD" w:rsidRPr="005F38C0" w:rsidRDefault="00CF71BD" w:rsidP="1F113B33">
      <w:pPr>
        <w:pStyle w:val="Contenido"/>
        <w:jc w:val="center"/>
        <w:rPr>
          <w:strike/>
          <w:color w:val="auto"/>
          <w:szCs w:val="18"/>
        </w:rPr>
      </w:pPr>
    </w:p>
    <w:p w14:paraId="6951669C" w14:textId="06BEF734" w:rsidR="00CF71BD" w:rsidRPr="005F38C0" w:rsidRDefault="002569D6" w:rsidP="003301AF">
      <w:pPr>
        <w:pStyle w:val="Contenido"/>
        <w:rPr>
          <w:strike/>
          <w:color w:val="auto"/>
        </w:rPr>
      </w:pPr>
      <w:r w:rsidRPr="005F38C0">
        <w:rPr>
          <w:strike/>
          <w:noProof/>
          <w:color w:val="auto"/>
          <w:lang w:eastAsia="es-DO"/>
        </w:rPr>
        <w:drawing>
          <wp:inline distT="0" distB="0" distL="0" distR="0" wp14:anchorId="0E83C4A8" wp14:editId="320D5744">
            <wp:extent cx="5486400" cy="1438275"/>
            <wp:effectExtent l="0" t="38100" r="0" b="47625"/>
            <wp:docPr id="18" name="Diagrama 1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14:paraId="09C2C652" w14:textId="77777777" w:rsidR="00CF71BD" w:rsidRPr="005F38C0" w:rsidRDefault="00CF71BD" w:rsidP="1F113B33">
      <w:pPr>
        <w:pStyle w:val="Contenido"/>
        <w:jc w:val="center"/>
        <w:rPr>
          <w:strike/>
          <w:color w:val="auto"/>
          <w:szCs w:val="18"/>
        </w:rPr>
      </w:pPr>
    </w:p>
    <w:p w14:paraId="028EA0A2" w14:textId="77777777" w:rsidR="00476581" w:rsidRPr="005F38C0" w:rsidRDefault="12D0D15C" w:rsidP="000F0F26">
      <w:pPr>
        <w:pStyle w:val="Prrafodelista"/>
        <w:numPr>
          <w:ilvl w:val="0"/>
          <w:numId w:val="45"/>
        </w:numPr>
        <w:spacing w:after="0" w:line="240" w:lineRule="auto"/>
        <w:ind w:left="284" w:hanging="284"/>
        <w:jc w:val="both"/>
        <w:rPr>
          <w:rFonts w:ascii="Rockwell" w:hAnsi="Rockwell" w:cs="Arial"/>
          <w:b/>
          <w:bCs/>
          <w:strike/>
        </w:rPr>
      </w:pPr>
      <w:r w:rsidRPr="005F38C0">
        <w:rPr>
          <w:rFonts w:ascii="Rockwell" w:hAnsi="Rockwell" w:cs="Arial"/>
          <w:b/>
          <w:bCs/>
          <w:strike/>
        </w:rPr>
        <w:t>Objetivo General:</w:t>
      </w:r>
    </w:p>
    <w:p w14:paraId="34B50DF7" w14:textId="69A228A0" w:rsidR="00476581" w:rsidRPr="005F38C0" w:rsidRDefault="5C107618" w:rsidP="1F113B33">
      <w:pPr>
        <w:pStyle w:val="Prrafodelista"/>
        <w:spacing w:after="0" w:line="240" w:lineRule="auto"/>
        <w:ind w:left="284" w:hanging="284"/>
        <w:jc w:val="both"/>
        <w:rPr>
          <w:rFonts w:ascii="Rockwell" w:hAnsi="Rockwell" w:cs="Arial"/>
          <w:strike/>
        </w:rPr>
      </w:pPr>
      <w:r w:rsidRPr="005F38C0">
        <w:rPr>
          <w:rFonts w:ascii="Rockwell" w:hAnsi="Rockwell" w:cs="Arial"/>
          <w:strike/>
        </w:rPr>
        <w:t xml:space="preserve">  </w:t>
      </w:r>
      <w:r w:rsidR="006834E5" w:rsidRPr="005F38C0">
        <w:rPr>
          <w:rFonts w:ascii="Rockwell" w:hAnsi="Rockwell" w:cs="Arial"/>
          <w:strike/>
        </w:rPr>
        <w:t xml:space="preserve">  </w:t>
      </w:r>
      <w:r w:rsidRPr="005F38C0">
        <w:rPr>
          <w:rFonts w:ascii="Rockwell" w:hAnsi="Rockwell" w:cs="Arial"/>
          <w:strike/>
        </w:rPr>
        <w:t xml:space="preserve"> </w:t>
      </w:r>
      <w:r w:rsidR="12D0D15C" w:rsidRPr="005F38C0">
        <w:rPr>
          <w:rFonts w:ascii="Rockwell" w:hAnsi="Rockwell" w:cs="Arial"/>
          <w:strike/>
        </w:rPr>
        <w:t>Fomentar la participación social y la articulación entre la parte gerencial del Centro, las autoridades locales y 1os usuarios de 1os servicios, asegurando una respuesta adecuada del Centro a las necesidades comunitarias y facilitando la relación Centro-comunidad</w:t>
      </w:r>
    </w:p>
    <w:p w14:paraId="20E58F88" w14:textId="77777777" w:rsidR="00476581" w:rsidRPr="005F38C0" w:rsidRDefault="00476581" w:rsidP="1F113B33">
      <w:pPr>
        <w:pStyle w:val="Prrafodelista"/>
        <w:spacing w:after="0" w:line="240" w:lineRule="auto"/>
        <w:ind w:left="284" w:hanging="284"/>
        <w:jc w:val="both"/>
        <w:rPr>
          <w:rFonts w:ascii="Rockwell" w:hAnsi="Rockwell" w:cs="Arial"/>
          <w:strike/>
        </w:rPr>
      </w:pPr>
    </w:p>
    <w:p w14:paraId="21C013DF" w14:textId="77777777" w:rsidR="00476581" w:rsidRPr="005F38C0" w:rsidRDefault="12D0D15C" w:rsidP="000F0F26">
      <w:pPr>
        <w:pStyle w:val="Prrafodelista"/>
        <w:numPr>
          <w:ilvl w:val="0"/>
          <w:numId w:val="45"/>
        </w:numPr>
        <w:spacing w:after="0" w:line="240" w:lineRule="auto"/>
        <w:ind w:left="284" w:hanging="284"/>
        <w:rPr>
          <w:rFonts w:ascii="Rockwell" w:hAnsi="Rockwell" w:cs="Arial"/>
          <w:strike/>
        </w:rPr>
      </w:pPr>
      <w:r w:rsidRPr="005F38C0">
        <w:rPr>
          <w:rFonts w:ascii="Rockwell" w:hAnsi="Rockwell" w:cs="Arial"/>
          <w:b/>
          <w:bCs/>
          <w:strike/>
        </w:rPr>
        <w:t xml:space="preserve">Funciones Principales:      </w:t>
      </w:r>
    </w:p>
    <w:p w14:paraId="60C72614" w14:textId="77777777" w:rsidR="00476581" w:rsidRPr="005F38C0" w:rsidRDefault="12D0D15C" w:rsidP="000F0F26">
      <w:pPr>
        <w:pStyle w:val="Prrafodelista"/>
        <w:numPr>
          <w:ilvl w:val="0"/>
          <w:numId w:val="40"/>
        </w:numPr>
        <w:spacing w:after="0" w:line="240" w:lineRule="auto"/>
        <w:jc w:val="both"/>
        <w:rPr>
          <w:rFonts w:eastAsiaTheme="minorEastAsia"/>
          <w:strike/>
        </w:rPr>
      </w:pPr>
      <w:r w:rsidRPr="005F38C0">
        <w:rPr>
          <w:rFonts w:ascii="Rockwell" w:hAnsi="Rockwell" w:cs="Arial"/>
          <w:strike/>
        </w:rPr>
        <w:t>Elaborar y aprobar su reglamento interno de funcionamiento, sobre la base de los criterios establecidos por la Dirección de la Red a que pertenece.</w:t>
      </w:r>
    </w:p>
    <w:p w14:paraId="530CC5D3" w14:textId="77777777" w:rsidR="00476581" w:rsidRPr="005F38C0" w:rsidRDefault="12D0D15C" w:rsidP="000F0F26">
      <w:pPr>
        <w:pStyle w:val="Prrafodelista"/>
        <w:numPr>
          <w:ilvl w:val="0"/>
          <w:numId w:val="40"/>
        </w:numPr>
        <w:spacing w:after="0" w:line="240" w:lineRule="auto"/>
        <w:jc w:val="both"/>
        <w:rPr>
          <w:rFonts w:eastAsiaTheme="minorEastAsia"/>
          <w:strike/>
        </w:rPr>
      </w:pPr>
      <w:r w:rsidRPr="005F38C0">
        <w:rPr>
          <w:rFonts w:ascii="Rockwell" w:hAnsi="Rockwell" w:cs="Arial"/>
          <w:strike/>
        </w:rPr>
        <w:t xml:space="preserve">Promover que la oferta de atención del Centro y las formas de entrega de esta sean adecuadas a las necesidades, prioridades y cultura de los usuarios y su situación epidemiológica y demográfica. </w:t>
      </w:r>
    </w:p>
    <w:p w14:paraId="2C0E1375" w14:textId="77777777" w:rsidR="00476581" w:rsidRPr="005F38C0" w:rsidRDefault="12D0D15C" w:rsidP="000F0F26">
      <w:pPr>
        <w:pStyle w:val="Prrafodelista"/>
        <w:numPr>
          <w:ilvl w:val="0"/>
          <w:numId w:val="40"/>
        </w:numPr>
        <w:spacing w:after="0" w:line="240" w:lineRule="auto"/>
        <w:jc w:val="both"/>
        <w:rPr>
          <w:rFonts w:eastAsiaTheme="minorEastAsia"/>
          <w:strike/>
        </w:rPr>
      </w:pPr>
      <w:r w:rsidRPr="005F38C0">
        <w:rPr>
          <w:rFonts w:ascii="Rockwell" w:hAnsi="Rockwell" w:cs="Arial"/>
          <w:strike/>
        </w:rPr>
        <w:t xml:space="preserve">Promover la aplicación de las políticas y programas nacionales. </w:t>
      </w:r>
    </w:p>
    <w:p w14:paraId="330D473F" w14:textId="77777777" w:rsidR="00476581" w:rsidRPr="005F38C0" w:rsidRDefault="12D0D15C" w:rsidP="000F0F26">
      <w:pPr>
        <w:pStyle w:val="Prrafodelista"/>
        <w:numPr>
          <w:ilvl w:val="0"/>
          <w:numId w:val="40"/>
        </w:numPr>
        <w:spacing w:after="0" w:line="240" w:lineRule="auto"/>
        <w:jc w:val="both"/>
        <w:rPr>
          <w:rFonts w:eastAsiaTheme="minorEastAsia"/>
          <w:strike/>
        </w:rPr>
      </w:pPr>
      <w:r w:rsidRPr="005F38C0">
        <w:rPr>
          <w:rFonts w:ascii="Rockwell" w:hAnsi="Rockwell" w:cs="Arial"/>
          <w:strike/>
        </w:rPr>
        <w:t xml:space="preserve">Participar en la elaboración del plan de desarrollo estratégico del Centro. </w:t>
      </w:r>
    </w:p>
    <w:p w14:paraId="1F730A44" w14:textId="77777777" w:rsidR="00476581" w:rsidRPr="005F38C0" w:rsidRDefault="12D0D15C" w:rsidP="000F0F26">
      <w:pPr>
        <w:pStyle w:val="Prrafodelista"/>
        <w:numPr>
          <w:ilvl w:val="0"/>
          <w:numId w:val="40"/>
        </w:numPr>
        <w:spacing w:after="0" w:line="240" w:lineRule="auto"/>
        <w:jc w:val="both"/>
        <w:rPr>
          <w:rFonts w:eastAsiaTheme="minorEastAsia"/>
          <w:strike/>
        </w:rPr>
      </w:pPr>
      <w:r w:rsidRPr="005F38C0">
        <w:rPr>
          <w:rFonts w:ascii="Rockwell" w:hAnsi="Rockwell" w:cs="Arial"/>
          <w:strike/>
        </w:rPr>
        <w:t xml:space="preserve">Evaluar el avance del plan y los resultados obtenidos, así como la gestión global, y proponer los cambios y ajustes necesarios. </w:t>
      </w:r>
    </w:p>
    <w:p w14:paraId="1B5D8608" w14:textId="7036CF99" w:rsidR="00476581" w:rsidRPr="005F38C0" w:rsidRDefault="12D0D15C" w:rsidP="000F0F26">
      <w:pPr>
        <w:pStyle w:val="Prrafodelista"/>
        <w:numPr>
          <w:ilvl w:val="0"/>
          <w:numId w:val="40"/>
        </w:numPr>
        <w:spacing w:after="0" w:line="240" w:lineRule="auto"/>
        <w:jc w:val="both"/>
        <w:rPr>
          <w:rFonts w:eastAsiaTheme="minorEastAsia"/>
          <w:strike/>
        </w:rPr>
      </w:pPr>
      <w:r w:rsidRPr="005F38C0">
        <w:rPr>
          <w:rFonts w:ascii="Rockwell" w:hAnsi="Rockwell" w:cs="Arial"/>
          <w:strike/>
        </w:rPr>
        <w:t xml:space="preserve">Vigilar por la satisfacción de </w:t>
      </w:r>
      <w:r w:rsidR="00EFE422" w:rsidRPr="005F38C0">
        <w:rPr>
          <w:rFonts w:ascii="Rockwell" w:hAnsi="Rockwell" w:cs="Arial"/>
          <w:strike/>
        </w:rPr>
        <w:t>los usuarios</w:t>
      </w:r>
      <w:r w:rsidRPr="005F38C0">
        <w:rPr>
          <w:rFonts w:ascii="Rockwell" w:hAnsi="Rockwell" w:cs="Arial"/>
          <w:strike/>
        </w:rPr>
        <w:t xml:space="preserve">, la calidad de la atención y el correcto uso de los recursos del Centro. </w:t>
      </w:r>
    </w:p>
    <w:p w14:paraId="6DEBA4A4" w14:textId="77777777" w:rsidR="00476581" w:rsidRPr="005F38C0" w:rsidRDefault="12D0D15C" w:rsidP="000F0F26">
      <w:pPr>
        <w:pStyle w:val="Prrafodelista"/>
        <w:numPr>
          <w:ilvl w:val="0"/>
          <w:numId w:val="40"/>
        </w:numPr>
        <w:spacing w:after="0" w:line="240" w:lineRule="auto"/>
        <w:jc w:val="both"/>
        <w:rPr>
          <w:rFonts w:eastAsiaTheme="minorEastAsia"/>
          <w:strike/>
        </w:rPr>
      </w:pPr>
      <w:r w:rsidRPr="005F38C0">
        <w:rPr>
          <w:rFonts w:ascii="Rockwell" w:hAnsi="Rockwell" w:cs="Arial"/>
          <w:strike/>
        </w:rPr>
        <w:t>Promover la integración del Centro en la Red de Servicios.</w:t>
      </w:r>
    </w:p>
    <w:p w14:paraId="04180937" w14:textId="77777777" w:rsidR="00476581" w:rsidRPr="005F38C0" w:rsidRDefault="12D0D15C" w:rsidP="000F0F26">
      <w:pPr>
        <w:pStyle w:val="Prrafodelista"/>
        <w:numPr>
          <w:ilvl w:val="0"/>
          <w:numId w:val="40"/>
        </w:numPr>
        <w:spacing w:after="0" w:line="240" w:lineRule="auto"/>
        <w:jc w:val="both"/>
        <w:rPr>
          <w:rFonts w:eastAsiaTheme="minorEastAsia"/>
          <w:strike/>
        </w:rPr>
      </w:pPr>
      <w:r w:rsidRPr="005F38C0">
        <w:rPr>
          <w:rFonts w:ascii="Rockwell" w:hAnsi="Rockwell" w:cs="Arial"/>
          <w:strike/>
        </w:rPr>
        <w:t>Evaluar los análisis de costo y productividad del Centro, así como los informes administrativos, y proponer los cambios y ajustes necesarios.</w:t>
      </w:r>
    </w:p>
    <w:p w14:paraId="29262A2B" w14:textId="77777777" w:rsidR="00476581" w:rsidRPr="005F38C0" w:rsidRDefault="12D0D15C" w:rsidP="000F0F26">
      <w:pPr>
        <w:pStyle w:val="Prrafodelista"/>
        <w:numPr>
          <w:ilvl w:val="0"/>
          <w:numId w:val="40"/>
        </w:numPr>
        <w:spacing w:after="0" w:line="240" w:lineRule="auto"/>
        <w:jc w:val="both"/>
        <w:rPr>
          <w:rFonts w:eastAsiaTheme="minorEastAsia"/>
          <w:strike/>
        </w:rPr>
      </w:pPr>
      <w:r w:rsidRPr="005F38C0">
        <w:rPr>
          <w:rFonts w:ascii="Rockwell" w:hAnsi="Rockwell" w:cs="Arial"/>
          <w:strike/>
        </w:rPr>
        <w:t xml:space="preserve">Velar por la relación armónica con los organismos territoriales de rectoría con que cuenta el Ministerio de Salud Pública para el desarrollo de programas de salud colectiva y el ejercicio de la función de rectoría. </w:t>
      </w:r>
    </w:p>
    <w:p w14:paraId="382C8D63" w14:textId="7B229F58" w:rsidR="00476581" w:rsidRPr="005F38C0" w:rsidRDefault="12D0D15C" w:rsidP="000F0F26">
      <w:pPr>
        <w:pStyle w:val="Prrafodelista"/>
        <w:numPr>
          <w:ilvl w:val="0"/>
          <w:numId w:val="40"/>
        </w:numPr>
        <w:spacing w:after="0" w:line="240" w:lineRule="auto"/>
        <w:jc w:val="both"/>
        <w:rPr>
          <w:rFonts w:eastAsiaTheme="minorEastAsia"/>
          <w:strike/>
        </w:rPr>
      </w:pPr>
      <w:r w:rsidRPr="005F38C0">
        <w:rPr>
          <w:rFonts w:ascii="Rockwell" w:hAnsi="Rockwell" w:cs="Arial"/>
          <w:strike/>
        </w:rPr>
        <w:t xml:space="preserve">Participar en la evaluación del funcionamiento de la red de referencia y </w:t>
      </w:r>
      <w:proofErr w:type="spellStart"/>
      <w:r w:rsidR="00EC4863" w:rsidRPr="005F38C0">
        <w:rPr>
          <w:rFonts w:ascii="Rockwell" w:hAnsi="Rockwell" w:cs="Arial"/>
          <w:strike/>
        </w:rPr>
        <w:t>contrareferencia</w:t>
      </w:r>
      <w:proofErr w:type="spellEnd"/>
      <w:r w:rsidRPr="005F38C0">
        <w:rPr>
          <w:rFonts w:ascii="Rockwell" w:hAnsi="Rockwell" w:cs="Arial"/>
          <w:strike/>
        </w:rPr>
        <w:t>, y proponer los cambios y ajustes necesarios.</w:t>
      </w:r>
    </w:p>
    <w:p w14:paraId="2038D9AC" w14:textId="77777777" w:rsidR="00476581" w:rsidRPr="005F38C0" w:rsidRDefault="12D0D15C" w:rsidP="000F0F26">
      <w:pPr>
        <w:pStyle w:val="Prrafodelista"/>
        <w:numPr>
          <w:ilvl w:val="0"/>
          <w:numId w:val="40"/>
        </w:numPr>
        <w:spacing w:after="0" w:line="240" w:lineRule="auto"/>
        <w:jc w:val="both"/>
        <w:rPr>
          <w:rFonts w:eastAsiaTheme="minorEastAsia"/>
          <w:strike/>
        </w:rPr>
      </w:pPr>
      <w:r w:rsidRPr="005F38C0">
        <w:rPr>
          <w:rFonts w:ascii="Rockwell" w:hAnsi="Rockwell" w:cs="Arial"/>
          <w:strike/>
        </w:rPr>
        <w:lastRenderedPageBreak/>
        <w:t xml:space="preserve">Recibir y conocer las quejas y/o denuncias de violaciones al Reglamento y a otras normas internas en que incurriere el personal. </w:t>
      </w:r>
    </w:p>
    <w:p w14:paraId="400352A2" w14:textId="0C7AB86E" w:rsidR="00476581" w:rsidRPr="005F38C0" w:rsidRDefault="12D0D15C" w:rsidP="000F0F26">
      <w:pPr>
        <w:pStyle w:val="Prrafodelista"/>
        <w:numPr>
          <w:ilvl w:val="0"/>
          <w:numId w:val="40"/>
        </w:numPr>
        <w:spacing w:after="0" w:line="240" w:lineRule="auto"/>
        <w:jc w:val="both"/>
        <w:rPr>
          <w:rFonts w:eastAsiaTheme="minorEastAsia"/>
          <w:strike/>
        </w:rPr>
      </w:pPr>
      <w:r w:rsidRPr="005F38C0">
        <w:rPr>
          <w:rFonts w:ascii="Rockwell" w:hAnsi="Rockwell" w:cs="Arial"/>
          <w:strike/>
        </w:rPr>
        <w:t xml:space="preserve">Analizar y vigilar el cumplimiento, por parte del Centro, de los derechos y deberes de los </w:t>
      </w:r>
      <w:r w:rsidR="09724E11" w:rsidRPr="005F38C0">
        <w:rPr>
          <w:rFonts w:ascii="Rockwell" w:hAnsi="Rockwell" w:cs="Arial"/>
          <w:strike/>
        </w:rPr>
        <w:t>usuario</w:t>
      </w:r>
      <w:r w:rsidRPr="005F38C0">
        <w:rPr>
          <w:rFonts w:ascii="Rockwell" w:hAnsi="Rockwell" w:cs="Arial"/>
          <w:strike/>
        </w:rPr>
        <w:t>s y cualquier violación a éstos por parte del Centro y de la comunidad.</w:t>
      </w:r>
    </w:p>
    <w:p w14:paraId="5A85DEB3" w14:textId="77777777" w:rsidR="00476581" w:rsidRPr="005F38C0" w:rsidRDefault="12D0D15C" w:rsidP="000F0F26">
      <w:pPr>
        <w:pStyle w:val="Prrafodelista"/>
        <w:numPr>
          <w:ilvl w:val="0"/>
          <w:numId w:val="40"/>
        </w:numPr>
        <w:spacing w:after="0" w:line="240" w:lineRule="auto"/>
        <w:jc w:val="both"/>
        <w:rPr>
          <w:rFonts w:eastAsiaTheme="minorEastAsia"/>
          <w:strike/>
        </w:rPr>
      </w:pPr>
      <w:r w:rsidRPr="005F38C0">
        <w:rPr>
          <w:rFonts w:ascii="Rockwell" w:hAnsi="Rockwell" w:cs="Arial"/>
          <w:strike/>
        </w:rPr>
        <w:t>Proponer sanciones a quienes incurran en faltas a las reglamentaciones establecidas.</w:t>
      </w:r>
      <w:commentRangeEnd w:id="55"/>
      <w:r w:rsidR="005F38C0">
        <w:rPr>
          <w:rStyle w:val="Refdecomentario"/>
        </w:rPr>
        <w:commentReference w:id="55"/>
      </w:r>
    </w:p>
    <w:p w14:paraId="5CBD6EAA" w14:textId="77777777" w:rsidR="00476581" w:rsidRDefault="00476581" w:rsidP="1F113B33"/>
    <w:p w14:paraId="4CA7FC02" w14:textId="28085A3C" w:rsidR="007F2B04" w:rsidRDefault="007F2B04" w:rsidP="1F113B33"/>
    <w:p w14:paraId="637A8A88" w14:textId="6F218255" w:rsidR="00BD4CB9" w:rsidRDefault="00BD4CB9" w:rsidP="1F113B33"/>
    <w:p w14:paraId="7391EB8A" w14:textId="4006064B" w:rsidR="00BD4CB9" w:rsidRDefault="00BD4CB9" w:rsidP="1F113B33"/>
    <w:p w14:paraId="422C3A25" w14:textId="35BF818C" w:rsidR="00BD4CB9" w:rsidRDefault="00BD4CB9" w:rsidP="1F113B33"/>
    <w:p w14:paraId="0ED9A51D" w14:textId="4EA0076D" w:rsidR="00BD4CB9" w:rsidRDefault="00BD4CB9" w:rsidP="1F113B33"/>
    <w:p w14:paraId="6C49BBC8" w14:textId="63B5EA08" w:rsidR="00BD4CB9" w:rsidRDefault="00BD4CB9" w:rsidP="1F113B33"/>
    <w:p w14:paraId="54E010D8" w14:textId="32F30370" w:rsidR="00BD4CB9" w:rsidRDefault="00BD4CB9" w:rsidP="1F113B33"/>
    <w:p w14:paraId="2FD7B8C7" w14:textId="01D88303" w:rsidR="00BD4CB9" w:rsidRDefault="00BD4CB9" w:rsidP="1F113B33"/>
    <w:p w14:paraId="6A26BFF6" w14:textId="6B9F3136" w:rsidR="00BD4CB9" w:rsidRDefault="00BD4CB9" w:rsidP="1F113B33"/>
    <w:p w14:paraId="552FC43A" w14:textId="2487B638" w:rsidR="00BD4CB9" w:rsidRDefault="00BD4CB9" w:rsidP="1F113B33"/>
    <w:p w14:paraId="05665152" w14:textId="414A7B80" w:rsidR="00BD4CB9" w:rsidRDefault="00BD4CB9" w:rsidP="1F113B33"/>
    <w:p w14:paraId="6170A6A1" w14:textId="39B5531E" w:rsidR="00BD4CB9" w:rsidRDefault="00BD4CB9" w:rsidP="1F113B33"/>
    <w:p w14:paraId="7C427D90" w14:textId="1DD7EB16" w:rsidR="00BD4CB9" w:rsidRDefault="00BD4CB9" w:rsidP="1F113B33"/>
    <w:p w14:paraId="7F626283" w14:textId="7C6A2C47" w:rsidR="00BD4CB9" w:rsidRDefault="00BD4CB9" w:rsidP="1F113B33"/>
    <w:p w14:paraId="1031A731" w14:textId="5BE7BEF8" w:rsidR="00BD4CB9" w:rsidRDefault="00BD4CB9" w:rsidP="1F113B33"/>
    <w:p w14:paraId="64960476" w14:textId="6A3610EF" w:rsidR="00BD4CB9" w:rsidRDefault="00BD4CB9" w:rsidP="1F113B33"/>
    <w:p w14:paraId="37349A82" w14:textId="78184677" w:rsidR="00BD4CB9" w:rsidRDefault="00BD4CB9" w:rsidP="1F113B33"/>
    <w:p w14:paraId="565429E2" w14:textId="75D7973E" w:rsidR="00BD4CB9" w:rsidRDefault="00BD4CB9" w:rsidP="1F113B33"/>
    <w:p w14:paraId="5BA76CC4" w14:textId="77777777" w:rsidR="00BD4CB9" w:rsidRDefault="00BD4CB9" w:rsidP="1F113B33"/>
    <w:p w14:paraId="671E3C83" w14:textId="77777777" w:rsidR="003301AF" w:rsidRDefault="003301AF" w:rsidP="1F113B33"/>
    <w:p w14:paraId="0E045764" w14:textId="77777777" w:rsidR="003301AF" w:rsidRDefault="003301AF" w:rsidP="1F113B33"/>
    <w:p w14:paraId="57995D16" w14:textId="77777777" w:rsidR="003301AF" w:rsidRDefault="003301AF" w:rsidP="1F113B33"/>
    <w:p w14:paraId="6F227FE0" w14:textId="77777777" w:rsidR="006834E5" w:rsidRDefault="006834E5" w:rsidP="1F113B33"/>
    <w:p w14:paraId="0B2F852A" w14:textId="77777777" w:rsidR="00476581" w:rsidRPr="005F38C0" w:rsidRDefault="12D0D15C" w:rsidP="000F0F26">
      <w:pPr>
        <w:pStyle w:val="Ttulo2"/>
        <w:numPr>
          <w:ilvl w:val="1"/>
          <w:numId w:val="44"/>
        </w:numPr>
        <w:rPr>
          <w:highlight w:val="yellow"/>
        </w:rPr>
      </w:pPr>
      <w:bookmarkStart w:id="57" w:name="_Toc46225407"/>
      <w:bookmarkStart w:id="58" w:name="_Hlk45027150"/>
      <w:r w:rsidRPr="005F38C0">
        <w:rPr>
          <w:highlight w:val="yellow"/>
        </w:rPr>
        <w:lastRenderedPageBreak/>
        <w:t xml:space="preserve">Unidades del Nivel Consultivo o </w:t>
      </w:r>
      <w:commentRangeStart w:id="59"/>
      <w:r w:rsidRPr="005F38C0">
        <w:rPr>
          <w:highlight w:val="yellow"/>
        </w:rPr>
        <w:t>Asesor</w:t>
      </w:r>
      <w:commentRangeEnd w:id="59"/>
      <w:r w:rsidR="005F38C0">
        <w:rPr>
          <w:rStyle w:val="Refdecomentario"/>
          <w:rFonts w:asciiTheme="minorHAnsi" w:hAnsiTheme="minorHAnsi" w:cstheme="minorBidi"/>
          <w:b w:val="0"/>
          <w:bCs w:val="0"/>
        </w:rPr>
        <w:commentReference w:id="59"/>
      </w:r>
      <w:r w:rsidRPr="005F38C0">
        <w:rPr>
          <w:highlight w:val="yellow"/>
        </w:rPr>
        <w:t>.</w:t>
      </w:r>
      <w:bookmarkEnd w:id="57"/>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9"/>
        <w:gridCol w:w="5723"/>
      </w:tblGrid>
      <w:tr w:rsidR="00476581" w:rsidRPr="00C42BC1" w14:paraId="620CF93A" w14:textId="77777777" w:rsidTr="49FAC532">
        <w:tc>
          <w:tcPr>
            <w:tcW w:w="3139" w:type="dxa"/>
            <w:shd w:val="clear" w:color="auto" w:fill="F2F2F2" w:themeFill="background1" w:themeFillShade="F2"/>
          </w:tcPr>
          <w:p w14:paraId="391465D7"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Título de la Unidad</w:t>
            </w:r>
          </w:p>
        </w:tc>
        <w:tc>
          <w:tcPr>
            <w:tcW w:w="5723" w:type="dxa"/>
          </w:tcPr>
          <w:p w14:paraId="5E93AAD1" w14:textId="77777777" w:rsidR="00476581" w:rsidRPr="00C42BC1" w:rsidRDefault="12D0D15C" w:rsidP="007F2B04">
            <w:pPr>
              <w:pStyle w:val="Ttulo3"/>
              <w:framePr w:wrap="around"/>
            </w:pPr>
            <w:bookmarkStart w:id="60" w:name="_Toc46225408"/>
            <w:commentRangeStart w:id="61"/>
            <w:r w:rsidRPr="1F113B33">
              <w:t>Recursos</w:t>
            </w:r>
            <w:commentRangeEnd w:id="61"/>
            <w:r w:rsidR="005F38C0">
              <w:rPr>
                <w:rStyle w:val="Refdecomentario"/>
                <w:rFonts w:asciiTheme="minorHAnsi" w:hAnsiTheme="minorHAnsi" w:cstheme="minorBidi"/>
                <w:b w:val="0"/>
                <w:bCs w:val="0"/>
                <w:lang w:val="es-DO"/>
              </w:rPr>
              <w:commentReference w:id="61"/>
            </w:r>
            <w:r w:rsidRPr="1F113B33">
              <w:t xml:space="preserve"> Humanos</w:t>
            </w:r>
            <w:bookmarkEnd w:id="60"/>
          </w:p>
        </w:tc>
      </w:tr>
      <w:tr w:rsidR="00476581" w:rsidRPr="00C42BC1" w14:paraId="7B56EF73" w14:textId="77777777" w:rsidTr="49FAC532">
        <w:tc>
          <w:tcPr>
            <w:tcW w:w="3139" w:type="dxa"/>
            <w:shd w:val="clear" w:color="auto" w:fill="F2F2F2" w:themeFill="background1" w:themeFillShade="F2"/>
          </w:tcPr>
          <w:p w14:paraId="26C21617"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Naturaleza de la Unidad</w:t>
            </w:r>
          </w:p>
        </w:tc>
        <w:tc>
          <w:tcPr>
            <w:tcW w:w="5723" w:type="dxa"/>
          </w:tcPr>
          <w:p w14:paraId="7ED63908" w14:textId="77777777" w:rsidR="00476581" w:rsidRPr="00C42BC1" w:rsidRDefault="12D0D15C" w:rsidP="1F113B33">
            <w:pPr>
              <w:spacing w:line="240" w:lineRule="auto"/>
              <w:jc w:val="both"/>
              <w:rPr>
                <w:rFonts w:ascii="Rockwell" w:hAnsi="Rockwell" w:cs="Arial"/>
              </w:rPr>
            </w:pPr>
            <w:r w:rsidRPr="1F113B33">
              <w:rPr>
                <w:rFonts w:ascii="Rockwell" w:hAnsi="Rockwell" w:cs="Arial"/>
                <w:color w:val="000000" w:themeColor="text1"/>
                <w:lang w:val="es-ES"/>
              </w:rPr>
              <w:t>Consultiva o Asesora</w:t>
            </w:r>
          </w:p>
        </w:tc>
      </w:tr>
      <w:tr w:rsidR="00476581" w:rsidRPr="00C42BC1" w14:paraId="74C9A1C7" w14:textId="77777777" w:rsidTr="49FAC532">
        <w:tc>
          <w:tcPr>
            <w:tcW w:w="3139" w:type="dxa"/>
            <w:shd w:val="clear" w:color="auto" w:fill="F2F2F2" w:themeFill="background1" w:themeFillShade="F2"/>
          </w:tcPr>
          <w:p w14:paraId="512CFF3E"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Estructura Orgánica</w:t>
            </w:r>
          </w:p>
        </w:tc>
        <w:tc>
          <w:tcPr>
            <w:tcW w:w="5723" w:type="dxa"/>
          </w:tcPr>
          <w:p w14:paraId="4648E017" w14:textId="313C0551" w:rsidR="00476581" w:rsidRPr="00C42BC1" w:rsidRDefault="002569D6" w:rsidP="1F113B33">
            <w:pPr>
              <w:spacing w:line="240" w:lineRule="auto"/>
              <w:jc w:val="both"/>
              <w:rPr>
                <w:rFonts w:ascii="Rockwell" w:hAnsi="Rockwell" w:cs="Arial"/>
              </w:rPr>
            </w:pPr>
            <w:r w:rsidRPr="001308CC">
              <w:rPr>
                <w:rFonts w:ascii="Rockwell" w:hAnsi="Rockwell" w:cs="Arial"/>
              </w:rPr>
              <w:t>Sección de Registro Control y Nomina</w:t>
            </w:r>
            <w:r>
              <w:rPr>
                <w:rFonts w:ascii="Rockwell" w:hAnsi="Rockwell" w:cs="Arial"/>
              </w:rPr>
              <w:t xml:space="preserve">, </w:t>
            </w:r>
            <w:r w:rsidRPr="001308CC">
              <w:rPr>
                <w:rFonts w:ascii="Rockwell" w:hAnsi="Rockwell" w:cs="Arial"/>
              </w:rPr>
              <w:t>Sección de Evaluación del Desempeño y Capacitación</w:t>
            </w:r>
            <w:r>
              <w:rPr>
                <w:rFonts w:ascii="Rockwell" w:hAnsi="Rockwell" w:cs="Arial"/>
              </w:rPr>
              <w:t xml:space="preserve"> y </w:t>
            </w:r>
            <w:r w:rsidRPr="001308CC">
              <w:rPr>
                <w:rFonts w:ascii="Rockwell" w:hAnsi="Rockwell" w:cs="Arial"/>
              </w:rPr>
              <w:t>Sección del Trabajo y Compensación</w:t>
            </w:r>
          </w:p>
        </w:tc>
      </w:tr>
      <w:tr w:rsidR="00476581" w:rsidRPr="00C42BC1" w14:paraId="276DFC57" w14:textId="77777777" w:rsidTr="49FAC532">
        <w:tc>
          <w:tcPr>
            <w:tcW w:w="3139" w:type="dxa"/>
            <w:shd w:val="clear" w:color="auto" w:fill="F2F2F2" w:themeFill="background1" w:themeFillShade="F2"/>
          </w:tcPr>
          <w:p w14:paraId="76503DCF"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Relación de Dependencia</w:t>
            </w:r>
          </w:p>
        </w:tc>
        <w:tc>
          <w:tcPr>
            <w:tcW w:w="5723" w:type="dxa"/>
          </w:tcPr>
          <w:p w14:paraId="7F602B67" w14:textId="3318BB0D" w:rsidR="00476581" w:rsidRPr="00C42BC1" w:rsidRDefault="12D0D15C" w:rsidP="1F113B33">
            <w:pPr>
              <w:spacing w:line="240" w:lineRule="auto"/>
              <w:jc w:val="both"/>
              <w:rPr>
                <w:rFonts w:ascii="Rockwell" w:hAnsi="Rockwell" w:cs="Arial"/>
              </w:rPr>
            </w:pPr>
            <w:r w:rsidRPr="1F113B33">
              <w:rPr>
                <w:rFonts w:ascii="Rockwell" w:hAnsi="Rockwell" w:cs="Arial"/>
                <w:spacing w:val="-3"/>
              </w:rPr>
              <w:t xml:space="preserve">Con la Dirección del </w:t>
            </w:r>
            <w:r w:rsidR="317DD6E9" w:rsidRPr="1F113B33">
              <w:rPr>
                <w:rFonts w:ascii="Rockwell" w:hAnsi="Rockwell" w:cs="Arial"/>
                <w:spacing w:val="-3"/>
              </w:rPr>
              <w:t>Hospital</w:t>
            </w:r>
          </w:p>
        </w:tc>
      </w:tr>
      <w:tr w:rsidR="00476581" w:rsidRPr="00C42BC1" w14:paraId="6156B51F" w14:textId="77777777" w:rsidTr="49FAC532">
        <w:tc>
          <w:tcPr>
            <w:tcW w:w="3139" w:type="dxa"/>
            <w:shd w:val="clear" w:color="auto" w:fill="F2F2F2" w:themeFill="background1" w:themeFillShade="F2"/>
          </w:tcPr>
          <w:p w14:paraId="41765B10"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Coordinación</w:t>
            </w:r>
          </w:p>
        </w:tc>
        <w:tc>
          <w:tcPr>
            <w:tcW w:w="5723" w:type="dxa"/>
          </w:tcPr>
          <w:p w14:paraId="74905D42" w14:textId="7201F2C8" w:rsidR="00476581" w:rsidRPr="00C42BC1" w:rsidRDefault="12D0D15C" w:rsidP="1F113B33">
            <w:pPr>
              <w:spacing w:line="240" w:lineRule="auto"/>
              <w:jc w:val="both"/>
              <w:rPr>
                <w:rFonts w:ascii="Rockwell" w:hAnsi="Rockwell" w:cs="Arial"/>
              </w:rPr>
            </w:pPr>
            <w:r w:rsidRPr="1F113B33">
              <w:rPr>
                <w:rFonts w:ascii="Rockwell" w:hAnsi="Rockwell" w:cs="Arial"/>
              </w:rPr>
              <w:t>Con todas las unidades del</w:t>
            </w:r>
            <w:r w:rsidR="09AD2F3F" w:rsidRPr="1F113B33">
              <w:rPr>
                <w:rFonts w:ascii="Rockwell" w:hAnsi="Rockwell" w:cs="Arial"/>
              </w:rPr>
              <w:t xml:space="preserve"> </w:t>
            </w:r>
            <w:r w:rsidR="09AD2F3F" w:rsidRPr="1F113B33">
              <w:rPr>
                <w:rFonts w:ascii="Rockwell" w:eastAsia="Rockwell" w:hAnsi="Rockwell" w:cs="Rockwell"/>
                <w:color w:val="000000" w:themeColor="text1"/>
              </w:rPr>
              <w:t>hospital</w:t>
            </w:r>
            <w:r w:rsidRPr="1F113B33">
              <w:rPr>
                <w:rFonts w:ascii="Rockwell" w:hAnsi="Rockwell" w:cs="Arial"/>
              </w:rPr>
              <w:t xml:space="preserve"> y la División de Recursos Humanos del SRS.</w:t>
            </w:r>
          </w:p>
        </w:tc>
      </w:tr>
    </w:tbl>
    <w:p w14:paraId="39939CD4" w14:textId="77777777" w:rsidR="005F38C0" w:rsidRPr="005F38C0" w:rsidRDefault="005F38C0" w:rsidP="005F38C0">
      <w:pPr>
        <w:numPr>
          <w:ilvl w:val="0"/>
          <w:numId w:val="45"/>
        </w:numPr>
        <w:spacing w:after="0" w:line="240" w:lineRule="auto"/>
        <w:ind w:left="284" w:hanging="426"/>
        <w:jc w:val="both"/>
        <w:rPr>
          <w:rFonts w:eastAsiaTheme="minorEastAsia"/>
          <w:b/>
          <w:bCs/>
          <w:highlight w:val="yellow"/>
        </w:rPr>
      </w:pPr>
      <w:commentRangeStart w:id="62"/>
      <w:r w:rsidRPr="005F38C0">
        <w:rPr>
          <w:rFonts w:ascii="Rockwell" w:hAnsi="Rockwell" w:cs="Arial"/>
          <w:b/>
          <w:bCs/>
          <w:highlight w:val="yellow"/>
        </w:rPr>
        <w:t>Organigrama</w:t>
      </w:r>
      <w:commentRangeEnd w:id="62"/>
      <w:r w:rsidRPr="005F38C0">
        <w:rPr>
          <w:rStyle w:val="Refdecomentario"/>
          <w:rFonts w:eastAsia="Batang"/>
          <w:highlight w:val="yellow"/>
          <w:lang w:val="es-DO"/>
        </w:rPr>
        <w:commentReference w:id="62"/>
      </w:r>
      <w:r w:rsidRPr="005F38C0">
        <w:rPr>
          <w:rFonts w:ascii="Rockwell" w:hAnsi="Rockwell" w:cs="Arial"/>
          <w:b/>
          <w:bCs/>
          <w:highlight w:val="yellow"/>
        </w:rPr>
        <w:t>:</w:t>
      </w:r>
      <w:r w:rsidRPr="005F38C0">
        <w:rPr>
          <w:highlight w:val="yellow"/>
        </w:rPr>
        <w:t xml:space="preserve">    </w:t>
      </w:r>
    </w:p>
    <w:p w14:paraId="2ED5687F" w14:textId="64C0B8B5" w:rsidR="000B0A55" w:rsidRDefault="000B0A55" w:rsidP="000B0A55">
      <w:pPr>
        <w:pStyle w:val="Prrafodelista"/>
        <w:autoSpaceDE w:val="0"/>
        <w:autoSpaceDN w:val="0"/>
        <w:adjustRightInd w:val="0"/>
        <w:spacing w:after="0" w:line="240" w:lineRule="auto"/>
        <w:ind w:left="426"/>
        <w:jc w:val="both"/>
        <w:rPr>
          <w:rFonts w:ascii="Rockwell" w:hAnsi="Rockwell" w:cs="Arial"/>
          <w:b/>
          <w:bCs/>
        </w:rPr>
      </w:pPr>
    </w:p>
    <w:p w14:paraId="4ECD9254" w14:textId="27C92276" w:rsidR="002569D6" w:rsidRDefault="000B0A55" w:rsidP="003E527C">
      <w:pPr>
        <w:pStyle w:val="Prrafodelista"/>
        <w:autoSpaceDE w:val="0"/>
        <w:autoSpaceDN w:val="0"/>
        <w:adjustRightInd w:val="0"/>
        <w:spacing w:after="0" w:line="240" w:lineRule="auto"/>
        <w:ind w:left="426"/>
        <w:jc w:val="both"/>
      </w:pPr>
      <w:r>
        <w:rPr>
          <w:rFonts w:ascii="Rockwell" w:hAnsi="Rockwell" w:cs="Arial"/>
          <w:b/>
          <w:bCs/>
        </w:rPr>
        <w:t xml:space="preserve">                                      </w:t>
      </w:r>
      <w:r w:rsidR="005F38C0">
        <w:rPr>
          <w:rFonts w:ascii="Rockwell" w:hAnsi="Rockwell" w:cs="Arial"/>
          <w:b/>
          <w:bCs/>
          <w:noProof/>
          <w:lang w:eastAsia="es-DO"/>
        </w:rPr>
        <w:drawing>
          <wp:inline distT="0" distB="0" distL="0" distR="0" wp14:anchorId="7BF0922A" wp14:editId="572459A8">
            <wp:extent cx="1610266" cy="1438275"/>
            <wp:effectExtent l="0" t="0" r="952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12059" cy="1439876"/>
                    </a:xfrm>
                    <a:prstGeom prst="rect">
                      <a:avLst/>
                    </a:prstGeom>
                    <a:noFill/>
                  </pic:spPr>
                </pic:pic>
              </a:graphicData>
            </a:graphic>
          </wp:inline>
        </w:drawing>
      </w:r>
      <w:r>
        <w:rPr>
          <w:rFonts w:ascii="Rockwell" w:hAnsi="Rockwell" w:cs="Arial"/>
          <w:b/>
          <w:bCs/>
        </w:rPr>
        <w:t xml:space="preserve">    </w:t>
      </w:r>
    </w:p>
    <w:p w14:paraId="4ECD4857" w14:textId="52032761" w:rsidR="002569D6" w:rsidRPr="005F38C0" w:rsidRDefault="002569D6" w:rsidP="005F38C0">
      <w:pPr>
        <w:autoSpaceDE w:val="0"/>
        <w:autoSpaceDN w:val="0"/>
        <w:adjustRightInd w:val="0"/>
        <w:spacing w:after="0" w:line="240" w:lineRule="auto"/>
        <w:jc w:val="both"/>
        <w:rPr>
          <w:rFonts w:ascii="Rockwell" w:hAnsi="Rockwell" w:cs="Arial"/>
          <w:b/>
          <w:bCs/>
        </w:rPr>
      </w:pPr>
    </w:p>
    <w:p w14:paraId="566F41C0" w14:textId="4C168DF4" w:rsidR="00476581" w:rsidRDefault="12D0D15C" w:rsidP="000F0F26">
      <w:pPr>
        <w:pStyle w:val="Prrafodelista"/>
        <w:numPr>
          <w:ilvl w:val="0"/>
          <w:numId w:val="45"/>
        </w:numPr>
        <w:autoSpaceDE w:val="0"/>
        <w:autoSpaceDN w:val="0"/>
        <w:adjustRightInd w:val="0"/>
        <w:spacing w:after="0" w:line="240" w:lineRule="auto"/>
        <w:ind w:left="426" w:hanging="426"/>
        <w:jc w:val="both"/>
        <w:rPr>
          <w:rFonts w:ascii="Rockwell" w:hAnsi="Rockwell" w:cs="Arial"/>
          <w:b/>
          <w:bCs/>
        </w:rPr>
      </w:pPr>
      <w:r w:rsidRPr="1F113B33">
        <w:rPr>
          <w:rFonts w:ascii="Rockwell" w:hAnsi="Rockwell" w:cs="Arial"/>
          <w:b/>
          <w:bCs/>
        </w:rPr>
        <w:t>Objetivo General:</w:t>
      </w:r>
    </w:p>
    <w:p w14:paraId="67C1658D" w14:textId="1E63C294" w:rsidR="00CF71BD" w:rsidRPr="000B0A55" w:rsidRDefault="346CFBCF" w:rsidP="000B0A55">
      <w:pPr>
        <w:pStyle w:val="Prrafodelista"/>
        <w:autoSpaceDE w:val="0"/>
        <w:autoSpaceDN w:val="0"/>
        <w:adjustRightInd w:val="0"/>
        <w:spacing w:after="0" w:line="240" w:lineRule="auto"/>
        <w:ind w:left="426" w:hanging="426"/>
        <w:jc w:val="both"/>
        <w:rPr>
          <w:rFonts w:ascii="Rockwell" w:hAnsi="Rockwell" w:cs="Arial"/>
        </w:rPr>
      </w:pPr>
      <w:r w:rsidRPr="1F113B33">
        <w:rPr>
          <w:rFonts w:ascii="Rockwell" w:hAnsi="Rockwell"/>
        </w:rPr>
        <w:t xml:space="preserve">    </w:t>
      </w:r>
      <w:r w:rsidR="12D0D15C" w:rsidRPr="1F113B33">
        <w:rPr>
          <w:rFonts w:ascii="Rockwell" w:hAnsi="Rockwell"/>
        </w:rPr>
        <w:t xml:space="preserve">Implementar y desarrollar un sistema de gestión de recursos humanos, que      enmarcado en la Ley No. 41-08, garantice la existencia de servidores públicos motivados e idóneos, que contribuyan al logro de los objetivos </w:t>
      </w:r>
      <w:r w:rsidR="299A0045" w:rsidRPr="1F113B33">
        <w:rPr>
          <w:rFonts w:ascii="Rockwell" w:hAnsi="Rockwell"/>
        </w:rPr>
        <w:t>del hospital</w:t>
      </w:r>
      <w:r w:rsidR="12D0D15C" w:rsidRPr="1F113B33">
        <w:rPr>
          <w:rFonts w:ascii="Rockwell" w:hAnsi="Rockwell"/>
        </w:rPr>
        <w:t>.</w:t>
      </w:r>
    </w:p>
    <w:p w14:paraId="1DB35539" w14:textId="03D93FDB" w:rsidR="00CF71BD" w:rsidRDefault="00CF71BD" w:rsidP="1F113B33">
      <w:pPr>
        <w:pStyle w:val="Prrafodelista"/>
        <w:autoSpaceDE w:val="0"/>
        <w:autoSpaceDN w:val="0"/>
        <w:adjustRightInd w:val="0"/>
        <w:spacing w:after="0" w:line="240" w:lineRule="auto"/>
        <w:ind w:left="426" w:hanging="426"/>
        <w:jc w:val="both"/>
        <w:rPr>
          <w:rFonts w:ascii="Rockwell" w:hAnsi="Rockwell" w:cs="Arial"/>
          <w:b/>
          <w:bCs/>
        </w:rPr>
      </w:pPr>
    </w:p>
    <w:p w14:paraId="407372DD" w14:textId="77777777" w:rsidR="00CF71BD" w:rsidRPr="008520C9" w:rsidRDefault="00CF71BD" w:rsidP="1F113B33">
      <w:pPr>
        <w:pStyle w:val="Prrafodelista"/>
        <w:autoSpaceDE w:val="0"/>
        <w:autoSpaceDN w:val="0"/>
        <w:adjustRightInd w:val="0"/>
        <w:spacing w:after="0" w:line="240" w:lineRule="auto"/>
        <w:ind w:left="426" w:hanging="426"/>
        <w:jc w:val="both"/>
        <w:rPr>
          <w:rFonts w:ascii="Rockwell" w:hAnsi="Rockwell" w:cs="Arial"/>
          <w:b/>
          <w:bCs/>
        </w:rPr>
      </w:pPr>
    </w:p>
    <w:p w14:paraId="466AB092" w14:textId="77777777" w:rsidR="00476581" w:rsidRPr="00BC7A76" w:rsidRDefault="12D0D15C" w:rsidP="000F0F26">
      <w:pPr>
        <w:pStyle w:val="Prrafodelista"/>
        <w:numPr>
          <w:ilvl w:val="0"/>
          <w:numId w:val="45"/>
        </w:numPr>
        <w:autoSpaceDE w:val="0"/>
        <w:autoSpaceDN w:val="0"/>
        <w:adjustRightInd w:val="0"/>
        <w:spacing w:after="0" w:line="240" w:lineRule="auto"/>
        <w:ind w:left="426" w:hanging="426"/>
        <w:jc w:val="both"/>
        <w:rPr>
          <w:rFonts w:ascii="Rockwell" w:hAnsi="Rockwell" w:cs="Arial"/>
          <w:b/>
          <w:bCs/>
        </w:rPr>
      </w:pPr>
      <w:r w:rsidRPr="1F113B33">
        <w:rPr>
          <w:rFonts w:ascii="Rockwell" w:hAnsi="Rockwell" w:cs="Arial"/>
          <w:b/>
          <w:bCs/>
        </w:rPr>
        <w:t xml:space="preserve">Funciones Principales:      </w:t>
      </w:r>
    </w:p>
    <w:p w14:paraId="06049C0C" w14:textId="4E29324D" w:rsidR="00476581" w:rsidRPr="00E6683F" w:rsidRDefault="12D0D15C" w:rsidP="000F0F26">
      <w:pPr>
        <w:pStyle w:val="Prrafodelista"/>
        <w:numPr>
          <w:ilvl w:val="0"/>
          <w:numId w:val="41"/>
        </w:numPr>
        <w:spacing w:after="0" w:line="240" w:lineRule="auto"/>
        <w:jc w:val="both"/>
        <w:rPr>
          <w:rFonts w:eastAsiaTheme="minorEastAsia"/>
        </w:rPr>
      </w:pPr>
      <w:r w:rsidRPr="1F113B33">
        <w:rPr>
          <w:rFonts w:ascii="Rockwell" w:hAnsi="Rockwell" w:cs="Arial"/>
        </w:rPr>
        <w:t>Asesorar a la máxima autoridad del</w:t>
      </w:r>
      <w:r w:rsidR="24D224C0" w:rsidRPr="1F113B33">
        <w:rPr>
          <w:rFonts w:ascii="Rockwell" w:hAnsi="Rockwell" w:cs="Arial"/>
        </w:rPr>
        <w:t xml:space="preserve"> hospital</w:t>
      </w:r>
      <w:r w:rsidRPr="1F113B33">
        <w:rPr>
          <w:rFonts w:ascii="Rockwell" w:hAnsi="Rockwell" w:cs="Arial"/>
        </w:rPr>
        <w:t xml:space="preserve"> y a los encargados de las distintas unidades organizativas en lo relativo al sistema de gestión de recursos humanos.</w:t>
      </w:r>
    </w:p>
    <w:p w14:paraId="79E32503" w14:textId="77777777" w:rsidR="00476581" w:rsidRPr="00E6683F" w:rsidRDefault="12D0D15C" w:rsidP="000F0F26">
      <w:pPr>
        <w:pStyle w:val="Prrafodelista"/>
        <w:numPr>
          <w:ilvl w:val="0"/>
          <w:numId w:val="41"/>
        </w:numPr>
        <w:spacing w:after="0" w:line="240" w:lineRule="auto"/>
        <w:jc w:val="both"/>
        <w:rPr>
          <w:rFonts w:eastAsiaTheme="minorEastAsia"/>
        </w:rPr>
      </w:pPr>
      <w:r w:rsidRPr="1F113B33">
        <w:rPr>
          <w:rFonts w:ascii="Rockwell" w:hAnsi="Rockwell" w:cs="Arial"/>
        </w:rPr>
        <w:t>Asegurar el control y actualización de la nómina del Hospital.</w:t>
      </w:r>
    </w:p>
    <w:p w14:paraId="1A0FEE2F" w14:textId="77777777" w:rsidR="00476581" w:rsidRPr="00E6683F" w:rsidRDefault="12D0D15C" w:rsidP="000F0F26">
      <w:pPr>
        <w:pStyle w:val="Prrafodelista"/>
        <w:numPr>
          <w:ilvl w:val="0"/>
          <w:numId w:val="41"/>
        </w:numPr>
        <w:spacing w:after="0" w:line="240" w:lineRule="auto"/>
        <w:jc w:val="both"/>
        <w:rPr>
          <w:rFonts w:eastAsiaTheme="minorEastAsia"/>
        </w:rPr>
      </w:pPr>
      <w:r w:rsidRPr="1F113B33">
        <w:rPr>
          <w:rFonts w:ascii="Rockwell" w:hAnsi="Rockwell" w:cs="Arial"/>
        </w:rPr>
        <w:t>Implementar el Sistema de Recursos Humanos en la institución, con el apoyo de la División de Recursos Humanos de los SRS, así como los objetivos y metas trazados por las autoridades del Hospital, siguiendo los lineamientos generales de la Ley No. 41-08 y sus reglamentos, y del Ministerio de Administración Pública.</w:t>
      </w:r>
    </w:p>
    <w:p w14:paraId="703151EB" w14:textId="77777777" w:rsidR="00476581" w:rsidRPr="0007192B" w:rsidRDefault="12D0D15C" w:rsidP="000F0F26">
      <w:pPr>
        <w:pStyle w:val="Prrafodelista"/>
        <w:numPr>
          <w:ilvl w:val="0"/>
          <w:numId w:val="41"/>
        </w:numPr>
        <w:spacing w:after="0" w:line="240" w:lineRule="auto"/>
        <w:jc w:val="both"/>
        <w:rPr>
          <w:rFonts w:eastAsiaTheme="minorEastAsia"/>
        </w:rPr>
      </w:pPr>
      <w:r w:rsidRPr="1F113B33">
        <w:rPr>
          <w:rFonts w:ascii="Rockwell" w:hAnsi="Rockwell" w:cs="Arial"/>
        </w:rPr>
        <w:t>Programar y ejecutar en coordinación con la División de RRHH del SRS, el desarrollo de los distintos subsistemas de gestión de Recursos Humanos: Evaluación del Desempeño y Capacitación; Reclutamiento y Selección de Personal; Clima Relaciones Laborales y Seguridad Social.</w:t>
      </w:r>
    </w:p>
    <w:p w14:paraId="2F20A433" w14:textId="49ADE82A" w:rsidR="00476581" w:rsidRPr="00580C5F" w:rsidRDefault="12D0D15C" w:rsidP="000F0F26">
      <w:pPr>
        <w:pStyle w:val="Prrafodelista"/>
        <w:numPr>
          <w:ilvl w:val="0"/>
          <w:numId w:val="41"/>
        </w:numPr>
        <w:spacing w:after="0" w:line="240" w:lineRule="auto"/>
        <w:jc w:val="both"/>
        <w:rPr>
          <w:rFonts w:eastAsiaTheme="minorEastAsia"/>
        </w:rPr>
      </w:pPr>
      <w:r w:rsidRPr="1F113B33">
        <w:rPr>
          <w:rFonts w:ascii="Rockwell" w:hAnsi="Rockwell" w:cs="Arial"/>
        </w:rPr>
        <w:t xml:space="preserve">Coordinar con las demás </w:t>
      </w:r>
      <w:r w:rsidR="00333078">
        <w:rPr>
          <w:rFonts w:ascii="Rockwell" w:hAnsi="Rockwell" w:cs="Arial"/>
          <w:color w:val="FF0000"/>
        </w:rPr>
        <w:t xml:space="preserve">unidades </w:t>
      </w:r>
      <w:r w:rsidRPr="1F113B33">
        <w:rPr>
          <w:rFonts w:ascii="Rockwell" w:hAnsi="Rockwell" w:cs="Arial"/>
        </w:rPr>
        <w:t>del</w:t>
      </w:r>
      <w:r w:rsidR="7C0DD515" w:rsidRPr="1F113B33">
        <w:rPr>
          <w:rFonts w:ascii="Rockwell" w:hAnsi="Rockwell" w:cs="Arial"/>
        </w:rPr>
        <w:t xml:space="preserve"> hospital </w:t>
      </w:r>
      <w:r w:rsidRPr="1F113B33">
        <w:rPr>
          <w:rFonts w:ascii="Rockwell" w:hAnsi="Rockwell" w:cs="Arial"/>
        </w:rPr>
        <w:t xml:space="preserve">y la División de RRHH del SRS la planificación de los recursos humanos, a corto, mediano y largo plazo, para el logro de sus objetivos, en coordinación con la División Administrativa y Financiera, y alineado al Plan </w:t>
      </w:r>
      <w:r w:rsidR="5636C44B" w:rsidRPr="1F113B33">
        <w:rPr>
          <w:rFonts w:ascii="Rockwell" w:hAnsi="Rockwell" w:cs="Arial"/>
        </w:rPr>
        <w:t>Operativo Anual POA</w:t>
      </w:r>
      <w:r w:rsidR="7A264176" w:rsidRPr="1F113B33">
        <w:rPr>
          <w:rFonts w:ascii="Rockwell" w:hAnsi="Rockwell" w:cs="Arial"/>
        </w:rPr>
        <w:t xml:space="preserve">, </w:t>
      </w:r>
      <w:r w:rsidRPr="1F113B33">
        <w:rPr>
          <w:rFonts w:ascii="Rockwell" w:hAnsi="Rockwell" w:cs="Arial"/>
        </w:rPr>
        <w:t>definido por</w:t>
      </w:r>
      <w:r w:rsidR="17F733BD" w:rsidRPr="1F113B33">
        <w:rPr>
          <w:rFonts w:ascii="Rockwell" w:hAnsi="Rockwell" w:cs="Arial"/>
        </w:rPr>
        <w:t xml:space="preserve"> el hospital</w:t>
      </w:r>
      <w:r w:rsidRPr="1F113B33">
        <w:rPr>
          <w:rFonts w:ascii="Rockwell" w:hAnsi="Rockwell" w:cs="Arial"/>
        </w:rPr>
        <w:t>.</w:t>
      </w:r>
    </w:p>
    <w:p w14:paraId="12480DE0" w14:textId="141B3E38" w:rsidR="00476581" w:rsidRPr="00896D60" w:rsidRDefault="12D0D15C" w:rsidP="000F0F26">
      <w:pPr>
        <w:pStyle w:val="Prrafodelista"/>
        <w:numPr>
          <w:ilvl w:val="0"/>
          <w:numId w:val="41"/>
        </w:numPr>
        <w:spacing w:after="0" w:line="240" w:lineRule="auto"/>
        <w:jc w:val="both"/>
        <w:rPr>
          <w:rFonts w:eastAsiaTheme="minorEastAsia"/>
        </w:rPr>
      </w:pPr>
      <w:r w:rsidRPr="1F113B33">
        <w:rPr>
          <w:rFonts w:ascii="Rockwell" w:hAnsi="Rockwell" w:cs="Arial"/>
        </w:rPr>
        <w:lastRenderedPageBreak/>
        <w:t xml:space="preserve">Elaborar e implementar el programa anual de adiestramiento y capacitación del personal, en coordinación con el SRS, alineado a las brechas detectadas en las evaluaciones del desempeño de los empleados y el </w:t>
      </w:r>
      <w:r w:rsidR="61869A55" w:rsidRPr="1F113B33">
        <w:rPr>
          <w:rFonts w:ascii="Rockwell" w:hAnsi="Rockwell" w:cs="Arial"/>
        </w:rPr>
        <w:t>Plan Operativo Anual POA.</w:t>
      </w:r>
    </w:p>
    <w:p w14:paraId="7148F994" w14:textId="4EF1D46C" w:rsidR="00476581" w:rsidRPr="00896D60" w:rsidRDefault="12D0D15C" w:rsidP="000F0F26">
      <w:pPr>
        <w:pStyle w:val="Prrafodelista"/>
        <w:numPr>
          <w:ilvl w:val="0"/>
          <w:numId w:val="41"/>
        </w:numPr>
        <w:spacing w:after="0" w:line="240" w:lineRule="auto"/>
        <w:jc w:val="both"/>
        <w:rPr>
          <w:rFonts w:eastAsiaTheme="minorEastAsia"/>
        </w:rPr>
      </w:pPr>
      <w:r w:rsidRPr="1F113B33">
        <w:rPr>
          <w:rFonts w:ascii="Rockwell" w:hAnsi="Rockwell" w:cs="Arial"/>
        </w:rPr>
        <w:t>Coordinar con la División de Planificación y Desarrollo del SRS, la elaboración de los planes y programas orientados al desarrollo del</w:t>
      </w:r>
      <w:r w:rsidR="606D97E3" w:rsidRPr="1F113B33">
        <w:rPr>
          <w:rFonts w:ascii="Rockwell" w:hAnsi="Rockwell" w:cs="Arial"/>
        </w:rPr>
        <w:t xml:space="preserve"> hospital </w:t>
      </w:r>
      <w:r w:rsidRPr="1F113B33">
        <w:rPr>
          <w:rFonts w:ascii="Rockwell" w:hAnsi="Rockwell" w:cs="Arial"/>
        </w:rPr>
        <w:t>que fomentan el cambio institucional.</w:t>
      </w:r>
    </w:p>
    <w:p w14:paraId="179B8D3E" w14:textId="4F1B7ED7" w:rsidR="00476581" w:rsidRPr="00896D60" w:rsidRDefault="3B8595D2" w:rsidP="000F0F26">
      <w:pPr>
        <w:pStyle w:val="Prrafodelista"/>
        <w:numPr>
          <w:ilvl w:val="0"/>
          <w:numId w:val="41"/>
        </w:numPr>
        <w:spacing w:after="0" w:line="240" w:lineRule="auto"/>
        <w:jc w:val="both"/>
        <w:rPr>
          <w:rFonts w:eastAsiaTheme="minorEastAsia"/>
        </w:rPr>
      </w:pPr>
      <w:r w:rsidRPr="1F113B33">
        <w:rPr>
          <w:rFonts w:ascii="Rockwell" w:hAnsi="Rockwell" w:cs="Arial"/>
        </w:rPr>
        <w:t>Asegurar el cumplimiento</w:t>
      </w:r>
      <w:r w:rsidR="12D0D15C" w:rsidRPr="1F113B33">
        <w:rPr>
          <w:rFonts w:ascii="Rockwell" w:hAnsi="Rockwell" w:cs="Arial"/>
        </w:rPr>
        <w:t xml:space="preserve"> el sistema de seguridad social que establece la Ley No. 87-01, a los servidores del</w:t>
      </w:r>
      <w:r w:rsidR="5A30F3FE" w:rsidRPr="1F113B33">
        <w:rPr>
          <w:rFonts w:ascii="Rockwell" w:hAnsi="Rockwell" w:cs="Arial"/>
        </w:rPr>
        <w:t xml:space="preserve"> hospital </w:t>
      </w:r>
      <w:r w:rsidR="12D0D15C" w:rsidRPr="1F113B33">
        <w:rPr>
          <w:rFonts w:ascii="Rockwell" w:hAnsi="Rockwell" w:cs="Arial"/>
        </w:rPr>
        <w:t xml:space="preserve">y mantener un programa de orientación basado en las novedades de dicho sistema. </w:t>
      </w:r>
    </w:p>
    <w:p w14:paraId="45863B58" w14:textId="6FCF66EA" w:rsidR="00476581" w:rsidRPr="002641BC" w:rsidRDefault="12D0D15C" w:rsidP="000F0F26">
      <w:pPr>
        <w:pStyle w:val="Prrafodelista"/>
        <w:numPr>
          <w:ilvl w:val="0"/>
          <w:numId w:val="41"/>
        </w:numPr>
        <w:spacing w:after="0" w:line="240" w:lineRule="auto"/>
        <w:jc w:val="both"/>
        <w:rPr>
          <w:rFonts w:eastAsiaTheme="minorEastAsia"/>
        </w:rPr>
      </w:pPr>
      <w:r w:rsidRPr="1F113B33">
        <w:rPr>
          <w:rFonts w:ascii="Rockwell" w:hAnsi="Rockwell" w:cs="Arial"/>
        </w:rPr>
        <w:t>Coordinar la realización de actividades de integración de equipos y conciliación laboral para los empleados del</w:t>
      </w:r>
      <w:r w:rsidR="346AB775" w:rsidRPr="1F113B33">
        <w:rPr>
          <w:rFonts w:ascii="Rockwell" w:hAnsi="Rockwell" w:cs="Arial"/>
        </w:rPr>
        <w:t xml:space="preserve"> hospital</w:t>
      </w:r>
      <w:r w:rsidRPr="1F113B33">
        <w:rPr>
          <w:rFonts w:ascii="Rockwell" w:hAnsi="Rockwell" w:cs="Arial"/>
        </w:rPr>
        <w:t>.</w:t>
      </w:r>
    </w:p>
    <w:p w14:paraId="499F852C" w14:textId="7D4B6A5F" w:rsidR="00476581" w:rsidRDefault="3AD705D3" w:rsidP="000F0F26">
      <w:pPr>
        <w:pStyle w:val="Prrafodelista"/>
        <w:numPr>
          <w:ilvl w:val="0"/>
          <w:numId w:val="41"/>
        </w:numPr>
        <w:spacing w:after="0" w:line="240" w:lineRule="auto"/>
        <w:jc w:val="both"/>
        <w:rPr>
          <w:rFonts w:ascii="Rockwell" w:hAnsi="Rockwell" w:cs="Arial"/>
        </w:rPr>
      </w:pPr>
      <w:r w:rsidRPr="49FAC532">
        <w:rPr>
          <w:rFonts w:ascii="Rockwell" w:hAnsi="Rockwell" w:cs="Arial"/>
        </w:rPr>
        <w:t>C</w:t>
      </w:r>
      <w:r w:rsidR="63177963" w:rsidRPr="49FAC532">
        <w:rPr>
          <w:rFonts w:ascii="Rockwell" w:hAnsi="Rockwell" w:cs="Arial"/>
        </w:rPr>
        <w:t>umpli</w:t>
      </w:r>
      <w:r w:rsidR="10CA556B" w:rsidRPr="49FAC532">
        <w:rPr>
          <w:rFonts w:ascii="Rockwell" w:hAnsi="Rockwell" w:cs="Arial"/>
        </w:rPr>
        <w:t xml:space="preserve">miento </w:t>
      </w:r>
      <w:r w:rsidRPr="49FAC532">
        <w:rPr>
          <w:rFonts w:ascii="Rockwell" w:hAnsi="Rockwell" w:cs="Arial"/>
        </w:rPr>
        <w:t>de</w:t>
      </w:r>
      <w:r w:rsidR="63177963" w:rsidRPr="49FAC532">
        <w:rPr>
          <w:rFonts w:ascii="Rockwell" w:hAnsi="Rockwell" w:cs="Arial"/>
        </w:rPr>
        <w:t xml:space="preserve"> las normativas internas establecidas para el personal.    </w:t>
      </w:r>
    </w:p>
    <w:p w14:paraId="0B375028" w14:textId="693C178A" w:rsidR="3F9DB55B" w:rsidRDefault="3F9DB55B" w:rsidP="000F0F26">
      <w:pPr>
        <w:pStyle w:val="Prrafodelista"/>
        <w:numPr>
          <w:ilvl w:val="0"/>
          <w:numId w:val="41"/>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19EE70E5" w14:textId="7194FF7C" w:rsidR="49FAC532" w:rsidRDefault="49FAC532" w:rsidP="49FAC532">
      <w:pPr>
        <w:spacing w:after="0" w:line="240" w:lineRule="auto"/>
        <w:jc w:val="both"/>
        <w:rPr>
          <w:rFonts w:ascii="Rockwell" w:hAnsi="Rockwell" w:cs="Arial"/>
        </w:rPr>
      </w:pPr>
    </w:p>
    <w:p w14:paraId="597ADE88" w14:textId="7E347554" w:rsidR="2CE3DE35" w:rsidRDefault="2CE3DE35" w:rsidP="1F113B33">
      <w:pPr>
        <w:spacing w:after="0" w:line="240" w:lineRule="auto"/>
        <w:ind w:left="698"/>
        <w:jc w:val="both"/>
        <w:rPr>
          <w:rFonts w:ascii="Rockwell" w:hAnsi="Rockwell" w:cs="Arial"/>
        </w:rPr>
      </w:pPr>
    </w:p>
    <w:p w14:paraId="135E75B4" w14:textId="77777777" w:rsidR="005F38C0" w:rsidRPr="005F38C0" w:rsidRDefault="005F38C0" w:rsidP="005F38C0">
      <w:pPr>
        <w:numPr>
          <w:ilvl w:val="0"/>
          <w:numId w:val="45"/>
        </w:numPr>
        <w:spacing w:after="0" w:line="240" w:lineRule="auto"/>
        <w:ind w:left="284" w:hanging="426"/>
        <w:jc w:val="both"/>
        <w:rPr>
          <w:rFonts w:ascii="Rockwell" w:hAnsi="Rockwell" w:cs="Arial"/>
          <w:b/>
          <w:bCs/>
          <w:color w:val="FF0000"/>
          <w:highlight w:val="yellow"/>
        </w:rPr>
      </w:pPr>
      <w:r w:rsidRPr="005F38C0">
        <w:rPr>
          <w:rFonts w:ascii="Rockwell" w:hAnsi="Rockwell" w:cs="Arial"/>
          <w:b/>
          <w:bCs/>
          <w:color w:val="FF0000"/>
          <w:highlight w:val="yellow"/>
        </w:rPr>
        <w:t>Estructura de Cargos: </w:t>
      </w:r>
    </w:p>
    <w:p w14:paraId="29D641E0" w14:textId="77777777" w:rsidR="005F38C0" w:rsidRDefault="005F38C0" w:rsidP="005F38C0">
      <w:pPr>
        <w:spacing w:after="0" w:line="240" w:lineRule="auto"/>
        <w:jc w:val="both"/>
        <w:rPr>
          <w:rFonts w:ascii="Rockwell" w:hAnsi="Rockwell" w:cs="Arial"/>
          <w:sz w:val="24"/>
          <w:szCs w:val="24"/>
        </w:rPr>
      </w:pPr>
    </w:p>
    <w:p w14:paraId="1BA9ECCB" w14:textId="77777777" w:rsidR="005F38C0" w:rsidRPr="006D245E" w:rsidRDefault="005F38C0" w:rsidP="005F38C0">
      <w:pPr>
        <w:spacing w:after="0" w:line="240" w:lineRule="auto"/>
        <w:jc w:val="both"/>
        <w:rPr>
          <w:rFonts w:ascii="Rockwell" w:hAnsi="Rockwell" w:cs="Arial"/>
          <w:b/>
          <w:color w:val="FF0000"/>
          <w:highlight w:val="yellow"/>
        </w:rPr>
      </w:pPr>
      <w:r w:rsidRPr="006D245E">
        <w:rPr>
          <w:rFonts w:ascii="Rockwell" w:hAnsi="Rockwell" w:cs="Arial"/>
          <w:b/>
          <w:color w:val="FF0000"/>
          <w:highlight w:val="yellow"/>
        </w:rPr>
        <w:t>Encargado (a) Sección de Recursos Humanos</w:t>
      </w:r>
    </w:p>
    <w:p w14:paraId="60EDE6FC" w14:textId="77777777" w:rsidR="005F38C0" w:rsidRPr="006D245E" w:rsidRDefault="005F38C0" w:rsidP="005F38C0">
      <w:pPr>
        <w:spacing w:after="0" w:line="240" w:lineRule="auto"/>
        <w:jc w:val="both"/>
        <w:rPr>
          <w:rFonts w:ascii="Rockwell" w:hAnsi="Rockwell" w:cs="Arial"/>
          <w:color w:val="FF0000"/>
        </w:rPr>
      </w:pPr>
      <w:r w:rsidRPr="006D245E">
        <w:rPr>
          <w:rFonts w:ascii="Rockwell" w:hAnsi="Rockwell" w:cs="Arial"/>
          <w:color w:val="FF0000"/>
          <w:highlight w:val="yellow"/>
        </w:rPr>
        <w:t xml:space="preserve">Los cargos que integran esta unidad serán </w:t>
      </w:r>
      <w:commentRangeStart w:id="63"/>
      <w:r w:rsidRPr="006D245E">
        <w:rPr>
          <w:rFonts w:ascii="Rockwell" w:hAnsi="Rockwell" w:cs="Arial"/>
          <w:color w:val="FF0000"/>
          <w:highlight w:val="yellow"/>
        </w:rPr>
        <w:t>definidos</w:t>
      </w:r>
      <w:commentRangeEnd w:id="63"/>
      <w:r w:rsidRPr="006D245E">
        <w:rPr>
          <w:rStyle w:val="Refdecomentario"/>
          <w:rFonts w:eastAsia="Batang"/>
          <w:color w:val="FF0000"/>
          <w:sz w:val="22"/>
          <w:szCs w:val="22"/>
          <w:lang w:val="es-DO"/>
        </w:rPr>
        <w:commentReference w:id="63"/>
      </w:r>
      <w:r w:rsidRPr="006D245E">
        <w:rPr>
          <w:rFonts w:ascii="Rockwell" w:hAnsi="Rockwell" w:cs="Arial"/>
          <w:color w:val="FF0000"/>
          <w:highlight w:val="yellow"/>
        </w:rPr>
        <w:t xml:space="preserve"> en el Manual de Cargos, aprobado por el Ministerio de Administración Pública (MAP).</w:t>
      </w:r>
    </w:p>
    <w:p w14:paraId="3E498FFD" w14:textId="2725BF38" w:rsidR="00BD4CB9" w:rsidRDefault="00BD4CB9" w:rsidP="1F113B33">
      <w:pPr>
        <w:spacing w:after="0" w:line="240" w:lineRule="auto"/>
        <w:ind w:left="698"/>
        <w:jc w:val="both"/>
        <w:rPr>
          <w:rFonts w:ascii="Rockwell" w:hAnsi="Rockwell" w:cs="Arial"/>
        </w:rPr>
      </w:pPr>
    </w:p>
    <w:p w14:paraId="6E2586CE" w14:textId="30B18745" w:rsidR="00BD4CB9" w:rsidRDefault="00BD4CB9" w:rsidP="1F113B33">
      <w:pPr>
        <w:spacing w:after="0" w:line="240" w:lineRule="auto"/>
        <w:ind w:left="698"/>
        <w:jc w:val="both"/>
        <w:rPr>
          <w:rFonts w:ascii="Rockwell" w:hAnsi="Rockwell" w:cs="Arial"/>
        </w:rPr>
      </w:pPr>
    </w:p>
    <w:p w14:paraId="259F346A" w14:textId="67AA91E2" w:rsidR="00BD4CB9" w:rsidRDefault="00BD4CB9" w:rsidP="1F113B33">
      <w:pPr>
        <w:spacing w:after="0" w:line="240" w:lineRule="auto"/>
        <w:ind w:left="698"/>
        <w:jc w:val="both"/>
        <w:rPr>
          <w:rFonts w:ascii="Rockwell" w:hAnsi="Rockwell" w:cs="Arial"/>
        </w:rPr>
      </w:pPr>
    </w:p>
    <w:p w14:paraId="15AB80F7" w14:textId="6F7F52DA" w:rsidR="00BD4CB9" w:rsidRDefault="00BD4CB9" w:rsidP="1F113B33">
      <w:pPr>
        <w:spacing w:after="0" w:line="240" w:lineRule="auto"/>
        <w:ind w:left="698"/>
        <w:jc w:val="both"/>
        <w:rPr>
          <w:rFonts w:ascii="Rockwell" w:hAnsi="Rockwell" w:cs="Arial"/>
        </w:rPr>
      </w:pPr>
    </w:p>
    <w:p w14:paraId="029A6E35" w14:textId="7982A837" w:rsidR="00BD4CB9" w:rsidRDefault="00BD4CB9" w:rsidP="1F113B33">
      <w:pPr>
        <w:spacing w:after="0" w:line="240" w:lineRule="auto"/>
        <w:ind w:left="698"/>
        <w:jc w:val="both"/>
        <w:rPr>
          <w:rFonts w:ascii="Rockwell" w:hAnsi="Rockwell" w:cs="Arial"/>
        </w:rPr>
      </w:pPr>
    </w:p>
    <w:p w14:paraId="247C3255" w14:textId="4BA3A418" w:rsidR="00BD4CB9" w:rsidRDefault="00BD4CB9" w:rsidP="1F113B33">
      <w:pPr>
        <w:spacing w:after="0" w:line="240" w:lineRule="auto"/>
        <w:ind w:left="698"/>
        <w:jc w:val="both"/>
        <w:rPr>
          <w:rFonts w:ascii="Rockwell" w:hAnsi="Rockwell" w:cs="Arial"/>
        </w:rPr>
      </w:pPr>
    </w:p>
    <w:p w14:paraId="5FDB15EB" w14:textId="72E4B31B" w:rsidR="00BD4CB9" w:rsidRDefault="00BD4CB9" w:rsidP="1F113B33">
      <w:pPr>
        <w:spacing w:after="0" w:line="240" w:lineRule="auto"/>
        <w:ind w:left="698"/>
        <w:jc w:val="both"/>
        <w:rPr>
          <w:rFonts w:ascii="Rockwell" w:hAnsi="Rockwell" w:cs="Arial"/>
        </w:rPr>
      </w:pPr>
    </w:p>
    <w:p w14:paraId="4AB811BD" w14:textId="128D4E1D" w:rsidR="00BD4CB9" w:rsidRDefault="00BD4CB9" w:rsidP="1F113B33">
      <w:pPr>
        <w:spacing w:after="0" w:line="240" w:lineRule="auto"/>
        <w:ind w:left="698"/>
        <w:jc w:val="both"/>
        <w:rPr>
          <w:rFonts w:ascii="Rockwell" w:hAnsi="Rockwell" w:cs="Arial"/>
        </w:rPr>
      </w:pPr>
    </w:p>
    <w:p w14:paraId="51FA68D4" w14:textId="0E9472FF" w:rsidR="00BD4CB9" w:rsidRDefault="00BD4CB9" w:rsidP="1F113B33">
      <w:pPr>
        <w:spacing w:after="0" w:line="240" w:lineRule="auto"/>
        <w:ind w:left="698"/>
        <w:jc w:val="both"/>
        <w:rPr>
          <w:rFonts w:ascii="Rockwell" w:hAnsi="Rockwell" w:cs="Arial"/>
        </w:rPr>
      </w:pPr>
    </w:p>
    <w:p w14:paraId="700C5C47" w14:textId="253D001D" w:rsidR="00BD4CB9" w:rsidRDefault="00BD4CB9" w:rsidP="1F113B33">
      <w:pPr>
        <w:spacing w:after="0" w:line="240" w:lineRule="auto"/>
        <w:ind w:left="698"/>
        <w:jc w:val="both"/>
        <w:rPr>
          <w:rFonts w:ascii="Rockwell" w:hAnsi="Rockwell" w:cs="Arial"/>
        </w:rPr>
      </w:pPr>
    </w:p>
    <w:p w14:paraId="303A16CD" w14:textId="3F898E24" w:rsidR="00BD4CB9" w:rsidRDefault="00BD4CB9" w:rsidP="1F113B33">
      <w:pPr>
        <w:spacing w:after="0" w:line="240" w:lineRule="auto"/>
        <w:ind w:left="698"/>
        <w:jc w:val="both"/>
        <w:rPr>
          <w:rFonts w:ascii="Rockwell" w:hAnsi="Rockwell" w:cs="Arial"/>
        </w:rPr>
      </w:pPr>
    </w:p>
    <w:p w14:paraId="1B1EC27D" w14:textId="0617ECDC" w:rsidR="00BD4CB9" w:rsidRDefault="00BD4CB9" w:rsidP="1F113B33">
      <w:pPr>
        <w:spacing w:after="0" w:line="240" w:lineRule="auto"/>
        <w:ind w:left="698"/>
        <w:jc w:val="both"/>
        <w:rPr>
          <w:rFonts w:ascii="Rockwell" w:hAnsi="Rockwell" w:cs="Arial"/>
        </w:rPr>
      </w:pPr>
    </w:p>
    <w:p w14:paraId="5EE67748" w14:textId="4A7AEA4F" w:rsidR="00BD4CB9" w:rsidRDefault="00BD4CB9" w:rsidP="1F113B33">
      <w:pPr>
        <w:spacing w:after="0" w:line="240" w:lineRule="auto"/>
        <w:ind w:left="698"/>
        <w:jc w:val="both"/>
        <w:rPr>
          <w:rFonts w:ascii="Rockwell" w:hAnsi="Rockwell" w:cs="Arial"/>
        </w:rPr>
      </w:pPr>
    </w:p>
    <w:p w14:paraId="687BBAC7" w14:textId="6DB95B94" w:rsidR="00BD4CB9" w:rsidRDefault="00BD4CB9" w:rsidP="1F113B33">
      <w:pPr>
        <w:spacing w:after="0" w:line="240" w:lineRule="auto"/>
        <w:ind w:left="698"/>
        <w:jc w:val="both"/>
        <w:rPr>
          <w:rFonts w:ascii="Rockwell" w:hAnsi="Rockwell" w:cs="Arial"/>
        </w:rPr>
      </w:pPr>
    </w:p>
    <w:p w14:paraId="7AFB1D32" w14:textId="0E9BFEAE" w:rsidR="00BD4CB9" w:rsidRDefault="00BD4CB9" w:rsidP="1F113B33">
      <w:pPr>
        <w:spacing w:after="0" w:line="240" w:lineRule="auto"/>
        <w:ind w:left="698"/>
        <w:jc w:val="both"/>
        <w:rPr>
          <w:rFonts w:ascii="Rockwell" w:hAnsi="Rockwell" w:cs="Arial"/>
        </w:rPr>
      </w:pPr>
    </w:p>
    <w:p w14:paraId="118601E6" w14:textId="5D03A03B" w:rsidR="00BD4CB9" w:rsidRDefault="00BD4CB9" w:rsidP="1F113B33">
      <w:pPr>
        <w:spacing w:after="0" w:line="240" w:lineRule="auto"/>
        <w:ind w:left="698"/>
        <w:jc w:val="both"/>
        <w:rPr>
          <w:rFonts w:ascii="Rockwell" w:hAnsi="Rockwell" w:cs="Arial"/>
        </w:rPr>
      </w:pPr>
    </w:p>
    <w:p w14:paraId="6F26E2CE" w14:textId="41D7DDD7" w:rsidR="00BD4CB9" w:rsidRDefault="00BD4CB9" w:rsidP="1F113B33">
      <w:pPr>
        <w:spacing w:after="0" w:line="240" w:lineRule="auto"/>
        <w:ind w:left="698"/>
        <w:jc w:val="both"/>
        <w:rPr>
          <w:rFonts w:ascii="Rockwell" w:hAnsi="Rockwell" w:cs="Arial"/>
        </w:rPr>
      </w:pPr>
    </w:p>
    <w:p w14:paraId="11665541" w14:textId="1DE1516B" w:rsidR="00BD4CB9" w:rsidRDefault="00BD4CB9" w:rsidP="1F113B33">
      <w:pPr>
        <w:spacing w:after="0" w:line="240" w:lineRule="auto"/>
        <w:ind w:left="698"/>
        <w:jc w:val="both"/>
        <w:rPr>
          <w:rFonts w:ascii="Rockwell" w:hAnsi="Rockwell" w:cs="Arial"/>
        </w:rPr>
      </w:pPr>
    </w:p>
    <w:p w14:paraId="67FD2F30" w14:textId="770842EA" w:rsidR="00BD4CB9" w:rsidRDefault="00BD4CB9" w:rsidP="1F113B33">
      <w:pPr>
        <w:spacing w:after="0" w:line="240" w:lineRule="auto"/>
        <w:ind w:left="698"/>
        <w:jc w:val="both"/>
        <w:rPr>
          <w:rFonts w:ascii="Rockwell" w:hAnsi="Rockwell" w:cs="Arial"/>
        </w:rPr>
      </w:pPr>
    </w:p>
    <w:p w14:paraId="12FBFC3A" w14:textId="6808023A" w:rsidR="00BD4CB9" w:rsidRDefault="00BD4CB9" w:rsidP="1F113B33">
      <w:pPr>
        <w:spacing w:after="0" w:line="240" w:lineRule="auto"/>
        <w:ind w:left="698"/>
        <w:jc w:val="both"/>
        <w:rPr>
          <w:rFonts w:ascii="Rockwell" w:hAnsi="Rockwell" w:cs="Arial"/>
        </w:rPr>
      </w:pPr>
    </w:p>
    <w:p w14:paraId="164A5E03" w14:textId="3E0564FE" w:rsidR="00BD4CB9" w:rsidRDefault="00BD4CB9" w:rsidP="1F113B33">
      <w:pPr>
        <w:spacing w:after="0" w:line="240" w:lineRule="auto"/>
        <w:ind w:left="698"/>
        <w:jc w:val="both"/>
        <w:rPr>
          <w:rFonts w:ascii="Rockwell" w:hAnsi="Rockwell" w:cs="Arial"/>
        </w:rPr>
      </w:pPr>
    </w:p>
    <w:p w14:paraId="70003E2F" w14:textId="545E9014" w:rsidR="00BD4CB9" w:rsidRDefault="00BD4CB9" w:rsidP="1F113B33">
      <w:pPr>
        <w:spacing w:after="0" w:line="240" w:lineRule="auto"/>
        <w:ind w:left="698"/>
        <w:jc w:val="both"/>
        <w:rPr>
          <w:rFonts w:ascii="Rockwell" w:hAnsi="Rockwell" w:cs="Arial"/>
        </w:rPr>
      </w:pPr>
    </w:p>
    <w:p w14:paraId="4ACA249C" w14:textId="47EB4A3D" w:rsidR="00BD4CB9" w:rsidRDefault="00BD4CB9" w:rsidP="1F113B33">
      <w:pPr>
        <w:spacing w:after="0" w:line="240" w:lineRule="auto"/>
        <w:ind w:left="698"/>
        <w:jc w:val="both"/>
        <w:rPr>
          <w:rFonts w:ascii="Rockwell" w:hAnsi="Rockwell" w:cs="Arial"/>
        </w:rPr>
      </w:pPr>
    </w:p>
    <w:p w14:paraId="288BF0A3" w14:textId="410494E3" w:rsidR="00BD4CB9" w:rsidRDefault="00BD4CB9" w:rsidP="1F113B33">
      <w:pPr>
        <w:spacing w:after="0" w:line="240" w:lineRule="auto"/>
        <w:ind w:left="698"/>
        <w:jc w:val="both"/>
        <w:rPr>
          <w:rFonts w:ascii="Rockwell" w:hAnsi="Rockwell" w:cs="Arial"/>
        </w:rPr>
      </w:pPr>
    </w:p>
    <w:p w14:paraId="67D0A1B4" w14:textId="49D85D0B" w:rsidR="00BD4CB9" w:rsidRDefault="00BD4CB9" w:rsidP="1F113B33">
      <w:pPr>
        <w:spacing w:after="0" w:line="240" w:lineRule="auto"/>
        <w:ind w:left="698"/>
        <w:jc w:val="both"/>
        <w:rPr>
          <w:rFonts w:ascii="Rockwell" w:hAnsi="Rockwell" w:cs="Arial"/>
        </w:rPr>
      </w:pPr>
    </w:p>
    <w:p w14:paraId="55248305" w14:textId="1257F98C" w:rsidR="1F113B33" w:rsidRDefault="1F113B33" w:rsidP="1F113B33">
      <w:pPr>
        <w:spacing w:after="0" w:line="240" w:lineRule="auto"/>
        <w:ind w:left="698"/>
        <w:jc w:val="both"/>
        <w:rPr>
          <w:rFonts w:ascii="Rockwell" w:hAnsi="Rockwell" w:cs="Arial"/>
        </w:rPr>
      </w:pPr>
    </w:p>
    <w:p w14:paraId="0667E5EF" w14:textId="47B35BF9" w:rsidR="2CE3DE35" w:rsidRDefault="2CE3DE35" w:rsidP="1F113B33">
      <w:pPr>
        <w:spacing w:after="0" w:line="240" w:lineRule="auto"/>
        <w:ind w:left="698"/>
        <w:jc w:val="both"/>
        <w:rPr>
          <w:rFonts w:ascii="Rockwell" w:hAnsi="Rockwell" w:cs="Arial"/>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9"/>
        <w:gridCol w:w="5723"/>
      </w:tblGrid>
      <w:tr w:rsidR="00476581" w:rsidRPr="00C42BC1" w14:paraId="4379011A" w14:textId="77777777" w:rsidTr="49FAC532">
        <w:tc>
          <w:tcPr>
            <w:tcW w:w="3139" w:type="dxa"/>
            <w:shd w:val="clear" w:color="auto" w:fill="F2F2F2" w:themeFill="background1" w:themeFillShade="F2"/>
          </w:tcPr>
          <w:bookmarkEnd w:id="58"/>
          <w:p w14:paraId="07C4B989"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lastRenderedPageBreak/>
              <w:t>Título de la Unidad</w:t>
            </w:r>
          </w:p>
        </w:tc>
        <w:tc>
          <w:tcPr>
            <w:tcW w:w="5723" w:type="dxa"/>
          </w:tcPr>
          <w:p w14:paraId="210E7A5D" w14:textId="7C643382" w:rsidR="00476581" w:rsidRPr="00C42BC1" w:rsidRDefault="009A51A5" w:rsidP="007F2B04">
            <w:pPr>
              <w:pStyle w:val="Ttulo3"/>
              <w:framePr w:wrap="around"/>
            </w:pPr>
            <w:bookmarkStart w:id="64" w:name="_Toc46225409"/>
            <w:commentRangeStart w:id="65"/>
            <w:r>
              <w:rPr>
                <w:color w:val="FF0000"/>
                <w:highlight w:val="yellow"/>
              </w:rPr>
              <w:t>División</w:t>
            </w:r>
            <w:commentRangeEnd w:id="65"/>
            <w:r>
              <w:rPr>
                <w:rStyle w:val="Refdecomentario"/>
                <w:rFonts w:asciiTheme="minorHAnsi" w:hAnsiTheme="minorHAnsi" w:cstheme="minorBidi"/>
                <w:b w:val="0"/>
                <w:bCs w:val="0"/>
                <w:lang w:val="es-DO"/>
              </w:rPr>
              <w:commentReference w:id="65"/>
            </w:r>
            <w:r w:rsidR="005F38C0" w:rsidRPr="005F38C0">
              <w:rPr>
                <w:color w:val="FF0000"/>
                <w:highlight w:val="yellow"/>
              </w:rPr>
              <w:t xml:space="preserve"> de</w:t>
            </w:r>
            <w:r w:rsidR="005F38C0">
              <w:rPr>
                <w:color w:val="FF0000"/>
              </w:rPr>
              <w:t xml:space="preserve"> </w:t>
            </w:r>
            <w:r w:rsidR="12D0D15C" w:rsidRPr="1F113B33">
              <w:t>Planificación y Desarrollo</w:t>
            </w:r>
            <w:bookmarkEnd w:id="64"/>
          </w:p>
        </w:tc>
      </w:tr>
      <w:tr w:rsidR="00476581" w:rsidRPr="00C42BC1" w14:paraId="7A78DDF1" w14:textId="77777777" w:rsidTr="49FAC532">
        <w:trPr>
          <w:trHeight w:val="405"/>
        </w:trPr>
        <w:tc>
          <w:tcPr>
            <w:tcW w:w="3139" w:type="dxa"/>
            <w:shd w:val="clear" w:color="auto" w:fill="F2F2F2" w:themeFill="background1" w:themeFillShade="F2"/>
          </w:tcPr>
          <w:p w14:paraId="142C0895"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Naturaleza de la Unidad</w:t>
            </w:r>
          </w:p>
        </w:tc>
        <w:tc>
          <w:tcPr>
            <w:tcW w:w="5723" w:type="dxa"/>
          </w:tcPr>
          <w:p w14:paraId="7851F033" w14:textId="77777777" w:rsidR="00476581" w:rsidRPr="00C42BC1" w:rsidRDefault="12D0D15C" w:rsidP="1F113B33">
            <w:pPr>
              <w:spacing w:line="240" w:lineRule="auto"/>
              <w:jc w:val="both"/>
              <w:rPr>
                <w:rFonts w:ascii="Rockwell" w:hAnsi="Rockwell" w:cs="Arial"/>
              </w:rPr>
            </w:pPr>
            <w:r w:rsidRPr="1F113B33">
              <w:rPr>
                <w:rFonts w:ascii="Rockwell" w:hAnsi="Rockwell" w:cs="Arial"/>
                <w:color w:val="000000" w:themeColor="text1"/>
                <w:lang w:val="es-ES"/>
              </w:rPr>
              <w:t>Asesora</w:t>
            </w:r>
          </w:p>
        </w:tc>
      </w:tr>
      <w:tr w:rsidR="00476581" w:rsidRPr="00C42BC1" w14:paraId="2D16B7D9" w14:textId="77777777" w:rsidTr="49FAC532">
        <w:tc>
          <w:tcPr>
            <w:tcW w:w="3139" w:type="dxa"/>
            <w:shd w:val="clear" w:color="auto" w:fill="F2F2F2" w:themeFill="background1" w:themeFillShade="F2"/>
          </w:tcPr>
          <w:p w14:paraId="09E76BDA" w14:textId="77777777" w:rsidR="00476581" w:rsidRPr="00C26239" w:rsidRDefault="12D0D15C" w:rsidP="1F113B33">
            <w:pPr>
              <w:spacing w:line="240" w:lineRule="auto"/>
              <w:jc w:val="both"/>
              <w:rPr>
                <w:rFonts w:ascii="Rockwell" w:hAnsi="Rockwell" w:cs="Arial"/>
                <w:b/>
                <w:bCs/>
              </w:rPr>
            </w:pPr>
            <w:r w:rsidRPr="1F113B33">
              <w:rPr>
                <w:rFonts w:ascii="Rockwell" w:hAnsi="Rockwell" w:cs="Arial"/>
                <w:b/>
                <w:bCs/>
              </w:rPr>
              <w:t>Estructura Orgánica</w:t>
            </w:r>
          </w:p>
        </w:tc>
        <w:tc>
          <w:tcPr>
            <w:tcW w:w="5723" w:type="dxa"/>
          </w:tcPr>
          <w:p w14:paraId="0E214312" w14:textId="54C3280D" w:rsidR="00476581" w:rsidRPr="005F38C0" w:rsidRDefault="005F38C0" w:rsidP="1F113B33">
            <w:pPr>
              <w:pStyle w:val="Ttulo3"/>
              <w:framePr w:wrap="around"/>
              <w:numPr>
                <w:ilvl w:val="2"/>
                <w:numId w:val="0"/>
              </w:numPr>
              <w:rPr>
                <w:b w:val="0"/>
                <w:bCs w:val="0"/>
                <w:strike/>
              </w:rPr>
            </w:pPr>
            <w:bookmarkStart w:id="66" w:name="_Toc135921760"/>
            <w:r w:rsidRPr="005F38C0">
              <w:rPr>
                <w:b w:val="0"/>
                <w:bCs w:val="0"/>
                <w:color w:val="FF0000"/>
                <w:highlight w:val="yellow"/>
              </w:rPr>
              <w:t>El personal que lo integra</w:t>
            </w:r>
            <w:bookmarkEnd w:id="66"/>
            <w:r w:rsidRPr="005F38C0">
              <w:rPr>
                <w:b w:val="0"/>
                <w:bCs w:val="0"/>
                <w:strike/>
                <w:color w:val="FF0000"/>
              </w:rPr>
              <w:t xml:space="preserve"> </w:t>
            </w:r>
            <w:r w:rsidR="003E527C" w:rsidRPr="005F38C0">
              <w:rPr>
                <w:b w:val="0"/>
                <w:bCs w:val="0"/>
                <w:strike/>
              </w:rPr>
              <w:t xml:space="preserve">Sección </w:t>
            </w:r>
            <w:r w:rsidR="00C2D939" w:rsidRPr="005F38C0">
              <w:rPr>
                <w:b w:val="0"/>
                <w:bCs w:val="0"/>
                <w:strike/>
              </w:rPr>
              <w:t>Calidad en la Gestión</w:t>
            </w:r>
          </w:p>
        </w:tc>
      </w:tr>
      <w:tr w:rsidR="00476581" w:rsidRPr="00C42BC1" w14:paraId="12046EB1" w14:textId="77777777" w:rsidTr="49FAC532">
        <w:tc>
          <w:tcPr>
            <w:tcW w:w="3139" w:type="dxa"/>
            <w:shd w:val="clear" w:color="auto" w:fill="F2F2F2" w:themeFill="background1" w:themeFillShade="F2"/>
          </w:tcPr>
          <w:p w14:paraId="5B97BD0C" w14:textId="77777777" w:rsidR="00476581" w:rsidRPr="00C26239" w:rsidRDefault="12D0D15C" w:rsidP="1F113B33">
            <w:pPr>
              <w:spacing w:line="240" w:lineRule="auto"/>
              <w:jc w:val="both"/>
              <w:rPr>
                <w:rFonts w:ascii="Rockwell" w:hAnsi="Rockwell" w:cs="Arial"/>
                <w:b/>
                <w:bCs/>
              </w:rPr>
            </w:pPr>
            <w:r w:rsidRPr="1F113B33">
              <w:rPr>
                <w:rFonts w:ascii="Rockwell" w:hAnsi="Rockwell" w:cs="Arial"/>
                <w:b/>
                <w:bCs/>
              </w:rPr>
              <w:t>Relación de Dependencia</w:t>
            </w:r>
          </w:p>
        </w:tc>
        <w:tc>
          <w:tcPr>
            <w:tcW w:w="5723" w:type="dxa"/>
          </w:tcPr>
          <w:p w14:paraId="673C5E8E" w14:textId="583438FE" w:rsidR="00476581" w:rsidRPr="00C26239" w:rsidRDefault="12D0D15C" w:rsidP="1F113B33">
            <w:pPr>
              <w:spacing w:line="240" w:lineRule="auto"/>
              <w:jc w:val="both"/>
              <w:rPr>
                <w:rFonts w:ascii="Rockwell" w:hAnsi="Rockwell" w:cs="Arial"/>
              </w:rPr>
            </w:pPr>
            <w:r w:rsidRPr="1F113B33">
              <w:rPr>
                <w:rFonts w:ascii="Rockwell" w:hAnsi="Rockwell" w:cs="Arial"/>
                <w:spacing w:val="-3"/>
              </w:rPr>
              <w:t xml:space="preserve">Con la Dirección del </w:t>
            </w:r>
            <w:r w:rsidR="1C8C2021" w:rsidRPr="1F113B33">
              <w:rPr>
                <w:rFonts w:ascii="Rockwell" w:hAnsi="Rockwell" w:cs="Arial"/>
                <w:spacing w:val="-3"/>
              </w:rPr>
              <w:t>Hospital</w:t>
            </w:r>
          </w:p>
        </w:tc>
      </w:tr>
      <w:tr w:rsidR="00476581" w:rsidRPr="00C42BC1" w14:paraId="431AF2FB" w14:textId="77777777" w:rsidTr="49FAC532">
        <w:tc>
          <w:tcPr>
            <w:tcW w:w="3139" w:type="dxa"/>
            <w:shd w:val="clear" w:color="auto" w:fill="F2F2F2" w:themeFill="background1" w:themeFillShade="F2"/>
          </w:tcPr>
          <w:p w14:paraId="4F172E81" w14:textId="77777777" w:rsidR="00476581" w:rsidRPr="00C26239" w:rsidRDefault="12D0D15C" w:rsidP="1F113B33">
            <w:pPr>
              <w:spacing w:line="240" w:lineRule="auto"/>
              <w:jc w:val="both"/>
              <w:rPr>
                <w:rFonts w:ascii="Rockwell" w:hAnsi="Rockwell" w:cs="Arial"/>
                <w:b/>
                <w:bCs/>
              </w:rPr>
            </w:pPr>
            <w:r w:rsidRPr="1F113B33">
              <w:rPr>
                <w:rFonts w:ascii="Rockwell" w:hAnsi="Rockwell" w:cs="Arial"/>
                <w:b/>
                <w:bCs/>
              </w:rPr>
              <w:t>Coordinación</w:t>
            </w:r>
          </w:p>
        </w:tc>
        <w:tc>
          <w:tcPr>
            <w:tcW w:w="5723" w:type="dxa"/>
          </w:tcPr>
          <w:p w14:paraId="475FD92A" w14:textId="60372D38" w:rsidR="00476581" w:rsidRPr="00C26239" w:rsidRDefault="63177963" w:rsidP="1F113B33">
            <w:pPr>
              <w:spacing w:line="240" w:lineRule="auto"/>
              <w:jc w:val="both"/>
              <w:rPr>
                <w:rFonts w:ascii="Rockwell" w:hAnsi="Rockwell" w:cs="Arial"/>
              </w:rPr>
            </w:pPr>
            <w:r w:rsidRPr="49FAC532">
              <w:rPr>
                <w:rFonts w:ascii="Rockwell" w:hAnsi="Rockwell" w:cs="Arial"/>
              </w:rPr>
              <w:t>Con todas las Unidades del</w:t>
            </w:r>
            <w:r w:rsidR="0F932CE8" w:rsidRPr="49FAC532">
              <w:rPr>
                <w:rFonts w:ascii="Rockwell" w:hAnsi="Rockwell" w:cs="Arial"/>
              </w:rPr>
              <w:t xml:space="preserve"> hospital</w:t>
            </w:r>
            <w:r w:rsidRPr="005F38C0">
              <w:rPr>
                <w:rFonts w:ascii="Rockwell" w:hAnsi="Rockwell" w:cs="Arial"/>
                <w:strike/>
              </w:rPr>
              <w:t>, la División de Planificación y Desarrollo del SRS y del SNS central.</w:t>
            </w:r>
          </w:p>
        </w:tc>
      </w:tr>
    </w:tbl>
    <w:p w14:paraId="7BE84F09" w14:textId="5DFE93B8" w:rsidR="00476581" w:rsidRDefault="00476581" w:rsidP="1F113B33">
      <w:pPr>
        <w:pStyle w:val="Prrafodelista"/>
        <w:autoSpaceDE w:val="0"/>
        <w:autoSpaceDN w:val="0"/>
        <w:adjustRightInd w:val="0"/>
        <w:spacing w:after="0" w:line="240" w:lineRule="auto"/>
        <w:ind w:left="1004"/>
        <w:rPr>
          <w:rFonts w:ascii="Rockwell" w:hAnsi="Rockwell" w:cs="Arial"/>
        </w:rPr>
      </w:pPr>
    </w:p>
    <w:p w14:paraId="01664E8D" w14:textId="61959D62" w:rsidR="000B0A55" w:rsidRDefault="48D78FB8" w:rsidP="000F0F26">
      <w:pPr>
        <w:numPr>
          <w:ilvl w:val="0"/>
          <w:numId w:val="45"/>
        </w:numPr>
        <w:autoSpaceDE w:val="0"/>
        <w:autoSpaceDN w:val="0"/>
        <w:adjustRightInd w:val="0"/>
        <w:spacing w:after="0" w:line="240" w:lineRule="auto"/>
        <w:ind w:left="284" w:hanging="426"/>
        <w:jc w:val="both"/>
        <w:rPr>
          <w:rFonts w:eastAsiaTheme="minorEastAsia"/>
          <w:b/>
          <w:bCs/>
        </w:rPr>
      </w:pPr>
      <w:commentRangeStart w:id="67"/>
      <w:r w:rsidRPr="49FAC532">
        <w:rPr>
          <w:rFonts w:ascii="Rockwell" w:hAnsi="Rockwell" w:cs="Arial"/>
          <w:b/>
          <w:bCs/>
        </w:rPr>
        <w:t>Organigrama:</w:t>
      </w:r>
      <w:commentRangeEnd w:id="67"/>
      <w:r w:rsidR="005F38C0">
        <w:rPr>
          <w:rStyle w:val="Refdecomentario"/>
          <w:rFonts w:eastAsia="Batang"/>
          <w:lang w:val="es-DO"/>
        </w:rPr>
        <w:commentReference w:id="67"/>
      </w:r>
    </w:p>
    <w:p w14:paraId="0A75D303" w14:textId="78B57483" w:rsidR="000B0A55" w:rsidRDefault="000B0A55" w:rsidP="1F113B33">
      <w:pPr>
        <w:pStyle w:val="Prrafodelista"/>
        <w:autoSpaceDE w:val="0"/>
        <w:autoSpaceDN w:val="0"/>
        <w:adjustRightInd w:val="0"/>
        <w:spacing w:after="0" w:line="240" w:lineRule="auto"/>
        <w:ind w:left="1004"/>
        <w:rPr>
          <w:rFonts w:ascii="Rockwell" w:hAnsi="Rockwell" w:cs="Arial"/>
        </w:rPr>
      </w:pPr>
    </w:p>
    <w:p w14:paraId="03B73B44" w14:textId="16B65437" w:rsidR="000B0A55" w:rsidRDefault="009A51A5" w:rsidP="009A51A5">
      <w:pPr>
        <w:pStyle w:val="Prrafodelista"/>
        <w:autoSpaceDE w:val="0"/>
        <w:autoSpaceDN w:val="0"/>
        <w:adjustRightInd w:val="0"/>
        <w:spacing w:after="0" w:line="240" w:lineRule="auto"/>
        <w:ind w:left="1004"/>
        <w:jc w:val="center"/>
      </w:pPr>
      <w:r w:rsidRPr="009A51A5">
        <w:drawing>
          <wp:inline distT="0" distB="0" distL="0" distR="0" wp14:anchorId="67B3706B" wp14:editId="69ECB83F">
            <wp:extent cx="1466850" cy="1504950"/>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66850" cy="1504950"/>
                    </a:xfrm>
                    <a:prstGeom prst="rect">
                      <a:avLst/>
                    </a:prstGeom>
                    <a:noFill/>
                    <a:ln>
                      <a:noFill/>
                    </a:ln>
                  </pic:spPr>
                </pic:pic>
              </a:graphicData>
            </a:graphic>
          </wp:inline>
        </w:drawing>
      </w:r>
    </w:p>
    <w:p w14:paraId="0C69F740" w14:textId="583F17DB" w:rsidR="000B0A55" w:rsidRDefault="000B0A55" w:rsidP="1F113B33">
      <w:pPr>
        <w:pStyle w:val="Prrafodelista"/>
        <w:autoSpaceDE w:val="0"/>
        <w:autoSpaceDN w:val="0"/>
        <w:adjustRightInd w:val="0"/>
        <w:spacing w:after="0" w:line="240" w:lineRule="auto"/>
        <w:ind w:left="1004"/>
        <w:rPr>
          <w:rFonts w:ascii="Rockwell" w:hAnsi="Rockwell" w:cs="Arial"/>
        </w:rPr>
      </w:pPr>
    </w:p>
    <w:p w14:paraId="078322F3" w14:textId="77777777" w:rsidR="000B0A55" w:rsidRDefault="000B0A55" w:rsidP="1F113B33">
      <w:pPr>
        <w:pStyle w:val="Prrafodelista"/>
        <w:autoSpaceDE w:val="0"/>
        <w:autoSpaceDN w:val="0"/>
        <w:adjustRightInd w:val="0"/>
        <w:spacing w:after="0" w:line="240" w:lineRule="auto"/>
        <w:ind w:left="1004"/>
        <w:rPr>
          <w:rFonts w:ascii="Rockwell" w:hAnsi="Rockwell" w:cs="Arial"/>
        </w:rPr>
      </w:pPr>
    </w:p>
    <w:p w14:paraId="1A2D13E4" w14:textId="77777777" w:rsidR="00476581" w:rsidRDefault="12D0D15C" w:rsidP="000F0F26">
      <w:pPr>
        <w:pStyle w:val="Prrafodelista"/>
        <w:numPr>
          <w:ilvl w:val="0"/>
          <w:numId w:val="45"/>
        </w:numPr>
        <w:autoSpaceDE w:val="0"/>
        <w:autoSpaceDN w:val="0"/>
        <w:adjustRightInd w:val="0"/>
        <w:spacing w:after="0" w:line="240" w:lineRule="auto"/>
        <w:ind w:left="426" w:hanging="426"/>
        <w:jc w:val="both"/>
        <w:rPr>
          <w:rFonts w:ascii="Rockwell" w:hAnsi="Rockwell" w:cs="Arial"/>
          <w:b/>
          <w:bCs/>
        </w:rPr>
      </w:pPr>
      <w:r w:rsidRPr="1F113B33">
        <w:rPr>
          <w:rFonts w:ascii="Rockwell" w:hAnsi="Rockwell" w:cs="Arial"/>
          <w:b/>
          <w:bCs/>
        </w:rPr>
        <w:t>Objetivo General:</w:t>
      </w:r>
    </w:p>
    <w:p w14:paraId="4E60E2FA" w14:textId="1CB4112C" w:rsidR="00476581" w:rsidRPr="00C26239" w:rsidRDefault="392FDF22" w:rsidP="1F113B33">
      <w:pPr>
        <w:pStyle w:val="Prrafodelista"/>
        <w:autoSpaceDE w:val="0"/>
        <w:autoSpaceDN w:val="0"/>
        <w:adjustRightInd w:val="0"/>
        <w:spacing w:after="0" w:line="240" w:lineRule="auto"/>
        <w:ind w:left="426" w:hanging="426"/>
        <w:jc w:val="both"/>
        <w:rPr>
          <w:rFonts w:ascii="Rockwell" w:hAnsi="Rockwell" w:cs="Arial"/>
        </w:rPr>
      </w:pPr>
      <w:r w:rsidRPr="1F113B33">
        <w:rPr>
          <w:rFonts w:ascii="Rockwell" w:hAnsi="Rockwell" w:cs="Arial"/>
        </w:rPr>
        <w:t xml:space="preserve">     </w:t>
      </w:r>
      <w:r w:rsidR="12D0D15C" w:rsidRPr="1F113B33">
        <w:rPr>
          <w:rFonts w:ascii="Rockwell" w:hAnsi="Rockwell" w:cs="Arial"/>
        </w:rPr>
        <w:t>Gestionar la planificación operativa y asesorar en materia de calidad, desarrollo, programas y proyectos que favorezcan el fortalecimiento y efectividad de</w:t>
      </w:r>
      <w:r w:rsidR="6E649CC3" w:rsidRPr="1F113B33">
        <w:rPr>
          <w:rFonts w:ascii="Rockwell" w:hAnsi="Rockwell" w:cs="Arial"/>
        </w:rPr>
        <w:t>l hospital.</w:t>
      </w:r>
    </w:p>
    <w:p w14:paraId="75F05FCB" w14:textId="77777777" w:rsidR="00476581" w:rsidRPr="00601AB3" w:rsidRDefault="00476581" w:rsidP="1F113B33">
      <w:pPr>
        <w:pStyle w:val="Prrafodelista"/>
        <w:autoSpaceDE w:val="0"/>
        <w:autoSpaceDN w:val="0"/>
        <w:adjustRightInd w:val="0"/>
        <w:spacing w:after="0" w:line="240" w:lineRule="auto"/>
        <w:ind w:left="426" w:hanging="426"/>
        <w:jc w:val="both"/>
        <w:rPr>
          <w:rFonts w:ascii="Rockwell" w:hAnsi="Rockwell" w:cs="Arial"/>
          <w:b/>
          <w:bCs/>
        </w:rPr>
      </w:pPr>
    </w:p>
    <w:p w14:paraId="2197D9D2" w14:textId="77777777" w:rsidR="00476581" w:rsidRPr="00BC7A76" w:rsidRDefault="12D0D15C" w:rsidP="000F0F26">
      <w:pPr>
        <w:pStyle w:val="Prrafodelista"/>
        <w:numPr>
          <w:ilvl w:val="0"/>
          <w:numId w:val="45"/>
        </w:numPr>
        <w:autoSpaceDE w:val="0"/>
        <w:autoSpaceDN w:val="0"/>
        <w:adjustRightInd w:val="0"/>
        <w:spacing w:after="0" w:line="240" w:lineRule="auto"/>
        <w:ind w:left="426" w:hanging="426"/>
        <w:jc w:val="both"/>
        <w:rPr>
          <w:rFonts w:ascii="Rockwell" w:hAnsi="Rockwell" w:cs="Arial"/>
          <w:b/>
          <w:bCs/>
        </w:rPr>
      </w:pPr>
      <w:r w:rsidRPr="1F113B33">
        <w:rPr>
          <w:rFonts w:ascii="Rockwell" w:hAnsi="Rockwell" w:cs="Arial"/>
          <w:b/>
          <w:bCs/>
        </w:rPr>
        <w:t xml:space="preserve">Funciones Principales:      </w:t>
      </w:r>
    </w:p>
    <w:p w14:paraId="598C167E" w14:textId="5458E8E3" w:rsidR="00476581" w:rsidRPr="006B0E93" w:rsidRDefault="125820C5" w:rsidP="000F0F26">
      <w:pPr>
        <w:pStyle w:val="Prrafodelista"/>
        <w:numPr>
          <w:ilvl w:val="0"/>
          <w:numId w:val="39"/>
        </w:numPr>
        <w:spacing w:after="0" w:line="240" w:lineRule="auto"/>
        <w:jc w:val="both"/>
        <w:rPr>
          <w:rFonts w:eastAsiaTheme="minorEastAsia"/>
        </w:rPr>
      </w:pPr>
      <w:r w:rsidRPr="1F113B33">
        <w:rPr>
          <w:rFonts w:ascii="Rockwell" w:hAnsi="Rockwell" w:cs="Arial"/>
        </w:rPr>
        <w:t>Elaborar</w:t>
      </w:r>
      <w:r w:rsidR="12D0D15C" w:rsidRPr="1F113B33">
        <w:rPr>
          <w:rFonts w:ascii="Rockwell" w:hAnsi="Rockwell" w:cs="Arial"/>
        </w:rPr>
        <w:t>, en base a las prioridades definidas por la máxima autoridad d</w:t>
      </w:r>
      <w:r w:rsidR="72E4E286" w:rsidRPr="1F113B33">
        <w:rPr>
          <w:rFonts w:ascii="Rockwell" w:hAnsi="Rockwell" w:cs="Arial"/>
        </w:rPr>
        <w:t>e</w:t>
      </w:r>
      <w:r w:rsidR="12D0D15C" w:rsidRPr="1F113B33">
        <w:rPr>
          <w:rFonts w:ascii="Rockwell" w:hAnsi="Rockwell" w:cs="Arial"/>
        </w:rPr>
        <w:t>l</w:t>
      </w:r>
      <w:r w:rsidR="0FF17CB5" w:rsidRPr="1F113B33">
        <w:rPr>
          <w:rFonts w:ascii="Rockwell" w:hAnsi="Rockwell" w:cs="Arial"/>
        </w:rPr>
        <w:t xml:space="preserve"> </w:t>
      </w:r>
      <w:r w:rsidR="0FF17CB5" w:rsidRPr="1F113B33">
        <w:rPr>
          <w:rFonts w:ascii="Rockwell" w:eastAsia="Rockwell" w:hAnsi="Rockwell" w:cs="Rockwell"/>
          <w:color w:val="000000" w:themeColor="text1"/>
        </w:rPr>
        <w:t>hospital</w:t>
      </w:r>
      <w:r w:rsidR="12D0D15C" w:rsidRPr="1F113B33">
        <w:rPr>
          <w:rFonts w:ascii="Rockwell" w:hAnsi="Rockwell" w:cs="Arial"/>
        </w:rPr>
        <w:t xml:space="preserve"> las políticas, normas, instructivos, procedimientos y metodologías de Planificación y Desarrollo y los planes </w:t>
      </w:r>
      <w:r w:rsidR="2AFA8283" w:rsidRPr="1F113B33">
        <w:rPr>
          <w:rFonts w:ascii="Rockwell" w:hAnsi="Rockwell" w:cs="Arial"/>
        </w:rPr>
        <w:t>operativos</w:t>
      </w:r>
      <w:r w:rsidR="12D0D15C" w:rsidRPr="1F113B33">
        <w:rPr>
          <w:rFonts w:ascii="Rockwell" w:hAnsi="Rockwell" w:cs="Arial"/>
        </w:rPr>
        <w:t>, que servirán de base para el cumplimiento de la misión institucional.</w:t>
      </w:r>
    </w:p>
    <w:p w14:paraId="6E47CB5E" w14:textId="77777777" w:rsidR="00476581" w:rsidRPr="006B0E93" w:rsidRDefault="12D0D15C" w:rsidP="000F0F26">
      <w:pPr>
        <w:pStyle w:val="Prrafodelista"/>
        <w:numPr>
          <w:ilvl w:val="0"/>
          <w:numId w:val="39"/>
        </w:numPr>
        <w:spacing w:after="0" w:line="240" w:lineRule="auto"/>
        <w:jc w:val="both"/>
        <w:rPr>
          <w:rFonts w:eastAsiaTheme="minorEastAsia"/>
        </w:rPr>
      </w:pPr>
      <w:r w:rsidRPr="1F113B33">
        <w:rPr>
          <w:rFonts w:ascii="Rockwell" w:hAnsi="Rockwell" w:cs="Arial"/>
        </w:rPr>
        <w:t>Implementar diseños e innovaciones de modelos de organización, de gestión y de calidad en el hospital.</w:t>
      </w:r>
    </w:p>
    <w:p w14:paraId="5351CF0E" w14:textId="0FE95B02" w:rsidR="00476581" w:rsidRPr="00C87389" w:rsidRDefault="12D0D15C" w:rsidP="000F0F26">
      <w:pPr>
        <w:pStyle w:val="Prrafodelista"/>
        <w:numPr>
          <w:ilvl w:val="0"/>
          <w:numId w:val="39"/>
        </w:numPr>
        <w:spacing w:after="0" w:line="240" w:lineRule="auto"/>
        <w:jc w:val="both"/>
        <w:rPr>
          <w:rFonts w:eastAsiaTheme="minorEastAsia"/>
        </w:rPr>
      </w:pPr>
      <w:r w:rsidRPr="1F113B33">
        <w:rPr>
          <w:rFonts w:ascii="Rockwell" w:hAnsi="Rockwell" w:cs="Arial"/>
        </w:rPr>
        <w:t xml:space="preserve">Asegurar la elaboración de los informes de monitoreo y evaluación de </w:t>
      </w:r>
      <w:r w:rsidR="721C9D81" w:rsidRPr="1F113B33">
        <w:rPr>
          <w:rFonts w:ascii="Rockwell" w:hAnsi="Rockwell" w:cs="Arial"/>
        </w:rPr>
        <w:t>p</w:t>
      </w:r>
      <w:r w:rsidRPr="1F113B33">
        <w:rPr>
          <w:rFonts w:ascii="Rockwell" w:hAnsi="Rockwell" w:cs="Arial"/>
        </w:rPr>
        <w:t>lanes, programas y proyectos.</w:t>
      </w:r>
    </w:p>
    <w:p w14:paraId="04813A4F" w14:textId="77777777" w:rsidR="00476581" w:rsidRPr="006B691B" w:rsidRDefault="12D0D15C" w:rsidP="000F0F26">
      <w:pPr>
        <w:pStyle w:val="Prrafodelista"/>
        <w:numPr>
          <w:ilvl w:val="0"/>
          <w:numId w:val="39"/>
        </w:numPr>
        <w:spacing w:after="0" w:line="240" w:lineRule="auto"/>
        <w:jc w:val="both"/>
        <w:rPr>
          <w:rFonts w:eastAsiaTheme="minorEastAsia"/>
        </w:rPr>
      </w:pPr>
      <w:r w:rsidRPr="1F113B33">
        <w:rPr>
          <w:rFonts w:ascii="Rockwell" w:hAnsi="Rockwell" w:cs="Arial"/>
        </w:rPr>
        <w:t>Evaluar el impacto logrado en el cumplimiento de las políticas y planes institucionales, a través de la ejecución de los programas y proyectos.</w:t>
      </w:r>
    </w:p>
    <w:p w14:paraId="6CA6A397" w14:textId="21B3E502" w:rsidR="00476581" w:rsidRPr="006B691B" w:rsidRDefault="12D0D15C" w:rsidP="000F0F26">
      <w:pPr>
        <w:pStyle w:val="Prrafodelista"/>
        <w:numPr>
          <w:ilvl w:val="0"/>
          <w:numId w:val="39"/>
        </w:numPr>
        <w:spacing w:after="0" w:line="240" w:lineRule="auto"/>
        <w:jc w:val="both"/>
        <w:rPr>
          <w:rFonts w:eastAsiaTheme="minorEastAsia"/>
        </w:rPr>
      </w:pPr>
      <w:r w:rsidRPr="1F113B33">
        <w:rPr>
          <w:rFonts w:ascii="Rockwell" w:hAnsi="Rockwell" w:cs="Arial"/>
        </w:rPr>
        <w:t>Participar en la formulación del presupuesto anual d</w:t>
      </w:r>
      <w:r w:rsidR="3F3D07B8" w:rsidRPr="1F113B33">
        <w:rPr>
          <w:rFonts w:ascii="Rockwell" w:hAnsi="Rockwell" w:cs="Arial"/>
        </w:rPr>
        <w:t xml:space="preserve">el </w:t>
      </w:r>
      <w:r w:rsidR="3F3D07B8" w:rsidRPr="1F113B33">
        <w:rPr>
          <w:rFonts w:ascii="Rockwell" w:eastAsia="Rockwell" w:hAnsi="Rockwell" w:cs="Rockwell"/>
          <w:color w:val="000000" w:themeColor="text1"/>
        </w:rPr>
        <w:t>hospital</w:t>
      </w:r>
      <w:r w:rsidRPr="1F113B33">
        <w:rPr>
          <w:rFonts w:ascii="Rockwell" w:hAnsi="Rockwell" w:cs="Arial"/>
        </w:rPr>
        <w:t xml:space="preserve">, en coordinación con </w:t>
      </w:r>
      <w:r w:rsidR="00333078">
        <w:rPr>
          <w:rFonts w:ascii="Rockwell" w:hAnsi="Rockwell" w:cs="Arial"/>
          <w:color w:val="FF0000"/>
        </w:rPr>
        <w:t>la unidad</w:t>
      </w:r>
      <w:r w:rsidRPr="00333078">
        <w:rPr>
          <w:rFonts w:ascii="Rockwell" w:hAnsi="Rockwell" w:cs="Arial"/>
          <w:color w:val="FF0000"/>
        </w:rPr>
        <w:t xml:space="preserve"> </w:t>
      </w:r>
      <w:r w:rsidRPr="1F113B33">
        <w:rPr>
          <w:rFonts w:ascii="Rockwell" w:hAnsi="Rockwell" w:cs="Arial"/>
        </w:rPr>
        <w:t>Administrativa</w:t>
      </w:r>
      <w:commentRangeStart w:id="68"/>
      <w:r w:rsidRPr="00333078">
        <w:rPr>
          <w:rFonts w:ascii="Rockwell" w:hAnsi="Rockwell" w:cs="Arial"/>
          <w:strike/>
        </w:rPr>
        <w:t xml:space="preserve"> y</w:t>
      </w:r>
      <w:r w:rsidRPr="1F113B33">
        <w:rPr>
          <w:rFonts w:ascii="Rockwell" w:hAnsi="Rockwell" w:cs="Arial"/>
        </w:rPr>
        <w:t xml:space="preserve"> </w:t>
      </w:r>
      <w:commentRangeEnd w:id="68"/>
      <w:r w:rsidR="00333078">
        <w:rPr>
          <w:rStyle w:val="Refdecomentario"/>
        </w:rPr>
        <w:commentReference w:id="68"/>
      </w:r>
      <w:r w:rsidRPr="1F113B33">
        <w:rPr>
          <w:rFonts w:ascii="Rockwell" w:hAnsi="Rockwell" w:cs="Arial"/>
        </w:rPr>
        <w:t>Financiera.</w:t>
      </w:r>
    </w:p>
    <w:p w14:paraId="4FDECF37" w14:textId="64D863BD" w:rsidR="00476581" w:rsidRPr="006B691B" w:rsidRDefault="63822CE9" w:rsidP="000F0F26">
      <w:pPr>
        <w:pStyle w:val="Prrafodelista"/>
        <w:numPr>
          <w:ilvl w:val="0"/>
          <w:numId w:val="39"/>
        </w:numPr>
        <w:spacing w:after="0" w:line="240" w:lineRule="auto"/>
        <w:jc w:val="both"/>
        <w:rPr>
          <w:rFonts w:eastAsiaTheme="minorEastAsia"/>
        </w:rPr>
      </w:pPr>
      <w:r w:rsidRPr="1F113B33">
        <w:rPr>
          <w:rFonts w:ascii="Rockwell" w:hAnsi="Rockwell" w:cs="Arial"/>
        </w:rPr>
        <w:t>Revisar</w:t>
      </w:r>
      <w:r w:rsidR="12D0D15C" w:rsidRPr="1F113B33">
        <w:rPr>
          <w:rFonts w:ascii="Rockwell" w:hAnsi="Rockwell" w:cs="Arial"/>
        </w:rPr>
        <w:t xml:space="preserve"> </w:t>
      </w:r>
      <w:r w:rsidR="6D8A61E8" w:rsidRPr="1F113B33">
        <w:rPr>
          <w:rFonts w:ascii="Rockwell" w:hAnsi="Rockwell" w:cs="Arial"/>
        </w:rPr>
        <w:t>la</w:t>
      </w:r>
      <w:r w:rsidR="12D0D15C" w:rsidRPr="1F113B33">
        <w:rPr>
          <w:rFonts w:ascii="Rockwell" w:hAnsi="Rockwell" w:cs="Arial"/>
        </w:rPr>
        <w:t xml:space="preserve"> estructura organizativa y reingeniería de procesos,</w:t>
      </w:r>
      <w:r w:rsidR="2DDF407B" w:rsidRPr="1F113B33">
        <w:rPr>
          <w:rFonts w:ascii="Rockwell" w:hAnsi="Rockwell" w:cs="Arial"/>
        </w:rPr>
        <w:t xml:space="preserve"> </w:t>
      </w:r>
      <w:r w:rsidR="2DDF407B" w:rsidRPr="1F113B33">
        <w:rPr>
          <w:rFonts w:ascii="Rockwell" w:eastAsia="Rockwell" w:hAnsi="Rockwell" w:cs="Rockwell"/>
          <w:color w:val="000000" w:themeColor="text1"/>
          <w:lang w:val="es-MX"/>
        </w:rPr>
        <w:t>en coordinación con el</w:t>
      </w:r>
      <w:r w:rsidR="07865651" w:rsidRPr="1F113B33">
        <w:rPr>
          <w:rFonts w:ascii="Rockwell" w:hAnsi="Rockwell" w:cs="Arial"/>
        </w:rPr>
        <w:t xml:space="preserve"> SNS y SRS, </w:t>
      </w:r>
      <w:r w:rsidR="12D0D15C" w:rsidRPr="1F113B33">
        <w:rPr>
          <w:rFonts w:ascii="Rockwell" w:hAnsi="Rockwell" w:cs="Arial"/>
        </w:rPr>
        <w:t>incluyendo los respectivos componentes tecnológicos, a efectos de optimizar la gestión del</w:t>
      </w:r>
      <w:r w:rsidR="7FCE3523" w:rsidRPr="1F113B33">
        <w:rPr>
          <w:rFonts w:ascii="Rockwell" w:hAnsi="Rockwell" w:cs="Arial"/>
        </w:rPr>
        <w:t xml:space="preserve"> </w:t>
      </w:r>
      <w:r w:rsidR="7FCE3523" w:rsidRPr="1F113B33">
        <w:rPr>
          <w:rFonts w:ascii="Rockwell" w:eastAsia="Rockwell" w:hAnsi="Rockwell" w:cs="Rockwell"/>
          <w:color w:val="000000" w:themeColor="text1"/>
        </w:rPr>
        <w:t>hospital</w:t>
      </w:r>
      <w:r w:rsidR="12D0D15C" w:rsidRPr="1F113B33">
        <w:rPr>
          <w:rFonts w:ascii="Rockwell" w:hAnsi="Rockwell" w:cs="Arial"/>
        </w:rPr>
        <w:t xml:space="preserve"> en el marco de las responsabilidades asignadas a la misma para el cumplimiento de las políticas, planes, programas y proyectos.</w:t>
      </w:r>
    </w:p>
    <w:p w14:paraId="31C05875" w14:textId="1656122C" w:rsidR="00476581" w:rsidRPr="0032671E" w:rsidRDefault="12D0D15C" w:rsidP="000F0F26">
      <w:pPr>
        <w:pStyle w:val="Prrafodelista"/>
        <w:numPr>
          <w:ilvl w:val="0"/>
          <w:numId w:val="39"/>
        </w:numPr>
        <w:spacing w:after="0" w:line="240" w:lineRule="auto"/>
        <w:jc w:val="both"/>
        <w:rPr>
          <w:rFonts w:eastAsiaTheme="minorEastAsia"/>
        </w:rPr>
      </w:pPr>
      <w:bookmarkStart w:id="69" w:name="_Hlk36108279"/>
      <w:r w:rsidRPr="1F113B33">
        <w:rPr>
          <w:rFonts w:ascii="Rockwell" w:hAnsi="Rockwell" w:cs="Arial"/>
        </w:rPr>
        <w:lastRenderedPageBreak/>
        <w:t>Actualizar el manual de organización y función del</w:t>
      </w:r>
      <w:r w:rsidR="33B69B87" w:rsidRPr="1F113B33">
        <w:rPr>
          <w:rFonts w:ascii="Rockwell" w:hAnsi="Rockwell" w:cs="Arial"/>
        </w:rPr>
        <w:t xml:space="preserve"> </w:t>
      </w:r>
      <w:r w:rsidR="33B69B87" w:rsidRPr="1F113B33">
        <w:rPr>
          <w:rFonts w:ascii="Rockwell" w:eastAsia="Rockwell" w:hAnsi="Rockwell" w:cs="Rockwell"/>
          <w:color w:val="000000" w:themeColor="text1"/>
        </w:rPr>
        <w:t>hospital</w:t>
      </w:r>
      <w:r w:rsidRPr="1F113B33">
        <w:rPr>
          <w:rFonts w:ascii="Rockwell" w:hAnsi="Rockwell" w:cs="Arial"/>
        </w:rPr>
        <w:t xml:space="preserve"> en coordinación con el Departamento de Desarrollo Institucional del SNS.</w:t>
      </w:r>
    </w:p>
    <w:p w14:paraId="3B0E546D" w14:textId="5128ADC4" w:rsidR="00476581" w:rsidRPr="0032671E" w:rsidRDefault="12D0D15C" w:rsidP="000F0F26">
      <w:pPr>
        <w:pStyle w:val="Prrafodelista"/>
        <w:numPr>
          <w:ilvl w:val="0"/>
          <w:numId w:val="39"/>
        </w:numPr>
        <w:spacing w:after="0" w:line="240" w:lineRule="auto"/>
        <w:jc w:val="both"/>
        <w:rPr>
          <w:rFonts w:eastAsiaTheme="minorEastAsia"/>
        </w:rPr>
      </w:pPr>
      <w:r w:rsidRPr="1F113B33">
        <w:rPr>
          <w:rFonts w:ascii="Rockwell" w:hAnsi="Rockwell" w:cs="Arial"/>
        </w:rPr>
        <w:t>Elaborar los manuales, políticas, normas y procedimientos del</w:t>
      </w:r>
      <w:r w:rsidR="1E0BBED5" w:rsidRPr="1F113B33">
        <w:rPr>
          <w:rFonts w:ascii="Rockwell" w:hAnsi="Rockwell" w:cs="Arial"/>
        </w:rPr>
        <w:t xml:space="preserve"> </w:t>
      </w:r>
      <w:r w:rsidR="1E0BBED5" w:rsidRPr="1F113B33">
        <w:rPr>
          <w:rFonts w:ascii="Rockwell" w:eastAsia="Rockwell" w:hAnsi="Rockwell" w:cs="Rockwell"/>
          <w:color w:val="000000" w:themeColor="text1"/>
        </w:rPr>
        <w:t>hospital</w:t>
      </w:r>
      <w:r w:rsidR="1E0BBED5" w:rsidRPr="1F113B33">
        <w:rPr>
          <w:rFonts w:ascii="Rockwell" w:hAnsi="Rockwell" w:cs="Arial"/>
        </w:rPr>
        <w:t xml:space="preserve"> </w:t>
      </w:r>
      <w:r w:rsidRPr="1F113B33">
        <w:rPr>
          <w:rFonts w:ascii="Rockwell" w:hAnsi="Rockwell" w:cs="Arial"/>
        </w:rPr>
        <w:t>en coordinación con el Departamento de Calidad en la Gestión del SNS.</w:t>
      </w:r>
    </w:p>
    <w:bookmarkEnd w:id="69"/>
    <w:p w14:paraId="2FC99DDC" w14:textId="77777777" w:rsidR="00476581" w:rsidRDefault="12D0D15C" w:rsidP="000F0F26">
      <w:pPr>
        <w:pStyle w:val="Prrafodelista"/>
        <w:numPr>
          <w:ilvl w:val="0"/>
          <w:numId w:val="39"/>
        </w:numPr>
        <w:spacing w:after="0" w:line="240" w:lineRule="auto"/>
        <w:jc w:val="both"/>
        <w:rPr>
          <w:rFonts w:eastAsiaTheme="minorEastAsia"/>
        </w:rPr>
      </w:pPr>
      <w:r w:rsidRPr="1F113B33">
        <w:rPr>
          <w:rFonts w:ascii="Rockwell" w:hAnsi="Rockwell" w:cs="Arial"/>
        </w:rPr>
        <w:t>Asegurar la implementación de modelos de Calidad (CAF, Carta Compromiso, SISMAP) en coordinación con el Departamento de Calidad en la Gestión del SNS.</w:t>
      </w:r>
    </w:p>
    <w:p w14:paraId="64B9C69A" w14:textId="77777777" w:rsidR="00476581" w:rsidRPr="0032671E" w:rsidRDefault="12D0D15C" w:rsidP="000F0F26">
      <w:pPr>
        <w:pStyle w:val="Prrafodelista"/>
        <w:numPr>
          <w:ilvl w:val="0"/>
          <w:numId w:val="39"/>
        </w:numPr>
        <w:spacing w:after="0" w:line="240" w:lineRule="auto"/>
        <w:jc w:val="both"/>
        <w:rPr>
          <w:rFonts w:eastAsiaTheme="minorEastAsia"/>
        </w:rPr>
      </w:pPr>
      <w:r w:rsidRPr="1F113B33">
        <w:rPr>
          <w:rFonts w:ascii="Rockwell" w:hAnsi="Rockwell" w:cs="Arial"/>
        </w:rPr>
        <w:t>Participar en el proceso de fortalecimiento, modernización y desarrollo institucional del Hospital, mediante la aplicación de estrategias e intervenciones organizacionales y de gestión del cambio y coordinar la definición e implementación de los planes de calidad.</w:t>
      </w:r>
    </w:p>
    <w:p w14:paraId="4604FF4D" w14:textId="49BC5623" w:rsidR="00476581" w:rsidRDefault="41CB61D4" w:rsidP="000F0F26">
      <w:pPr>
        <w:pStyle w:val="Prrafodelista"/>
        <w:numPr>
          <w:ilvl w:val="0"/>
          <w:numId w:val="39"/>
        </w:numPr>
        <w:spacing w:after="0" w:line="240" w:lineRule="auto"/>
        <w:jc w:val="both"/>
        <w:rPr>
          <w:rFonts w:eastAsiaTheme="minorEastAsia"/>
        </w:rPr>
      </w:pPr>
      <w:r w:rsidRPr="1F113B33">
        <w:rPr>
          <w:rFonts w:ascii="Rockwell" w:hAnsi="Rockwell" w:cs="Arial"/>
        </w:rPr>
        <w:t>Revisar el manejo de las</w:t>
      </w:r>
      <w:r w:rsidR="12D0D15C" w:rsidRPr="1F113B33">
        <w:rPr>
          <w:rFonts w:ascii="Rockwell" w:hAnsi="Rockwell" w:cs="Arial"/>
        </w:rPr>
        <w:t xml:space="preserve"> documentaciones legales del</w:t>
      </w:r>
      <w:r w:rsidR="594FFDDE" w:rsidRPr="1F113B33">
        <w:rPr>
          <w:rFonts w:ascii="Rockwell" w:hAnsi="Rockwell" w:cs="Arial"/>
        </w:rPr>
        <w:t xml:space="preserve"> </w:t>
      </w:r>
      <w:r w:rsidR="594FFDDE" w:rsidRPr="1F113B33">
        <w:rPr>
          <w:rFonts w:ascii="Rockwell" w:eastAsia="Rockwell" w:hAnsi="Rockwell" w:cs="Rockwell"/>
          <w:color w:val="000000" w:themeColor="text1"/>
        </w:rPr>
        <w:t xml:space="preserve">hospital </w:t>
      </w:r>
      <w:r w:rsidR="12D0D15C" w:rsidRPr="1F113B33">
        <w:rPr>
          <w:rFonts w:ascii="Rockwell" w:hAnsi="Rockwell" w:cs="Arial"/>
        </w:rPr>
        <w:t>que den base a los procesos de calidad.</w:t>
      </w:r>
    </w:p>
    <w:p w14:paraId="48C30264" w14:textId="5F42960B" w:rsidR="00476581" w:rsidRPr="008B482C" w:rsidRDefault="12D0D15C" w:rsidP="000F0F26">
      <w:pPr>
        <w:pStyle w:val="Prrafodelista"/>
        <w:numPr>
          <w:ilvl w:val="0"/>
          <w:numId w:val="39"/>
        </w:numPr>
        <w:spacing w:after="0" w:line="240" w:lineRule="auto"/>
        <w:jc w:val="both"/>
        <w:rPr>
          <w:rFonts w:eastAsiaTheme="minorEastAsia"/>
        </w:rPr>
      </w:pPr>
      <w:r w:rsidRPr="1F113B33">
        <w:rPr>
          <w:rFonts w:ascii="Rockwell" w:hAnsi="Rockwell" w:cs="Arial"/>
        </w:rPr>
        <w:t xml:space="preserve">Realizar seguimiento oportuno a los planes de mejora desarrollados por el </w:t>
      </w:r>
      <w:commentRangeStart w:id="70"/>
      <w:r w:rsidR="00333078">
        <w:rPr>
          <w:rFonts w:ascii="Rockwell" w:hAnsi="Rockwell" w:cs="Arial"/>
          <w:color w:val="FF0000"/>
        </w:rPr>
        <w:t>equipo</w:t>
      </w:r>
      <w:commentRangeEnd w:id="70"/>
      <w:r w:rsidR="00333078">
        <w:rPr>
          <w:rStyle w:val="Refdecomentario"/>
        </w:rPr>
        <w:commentReference w:id="70"/>
      </w:r>
      <w:r w:rsidR="00333078">
        <w:rPr>
          <w:rFonts w:ascii="Rockwell" w:hAnsi="Rockwell" w:cs="Arial"/>
          <w:color w:val="FF0000"/>
        </w:rPr>
        <w:t xml:space="preserve"> </w:t>
      </w:r>
      <w:r w:rsidRPr="1F113B33">
        <w:rPr>
          <w:rFonts w:ascii="Rockwell" w:hAnsi="Rockwell" w:cs="Arial"/>
        </w:rPr>
        <w:t>de auditoría médica a los fines de asegurar la calidad clínica en el hospital.</w:t>
      </w:r>
    </w:p>
    <w:p w14:paraId="7C3F92DC" w14:textId="77777777" w:rsidR="00476581" w:rsidRDefault="12D0D15C" w:rsidP="000F0F26">
      <w:pPr>
        <w:pStyle w:val="Prrafodelista"/>
        <w:numPr>
          <w:ilvl w:val="0"/>
          <w:numId w:val="39"/>
        </w:numPr>
        <w:spacing w:after="0" w:line="240" w:lineRule="auto"/>
        <w:jc w:val="both"/>
        <w:rPr>
          <w:rFonts w:eastAsiaTheme="minorEastAsia"/>
        </w:rPr>
      </w:pPr>
      <w:r w:rsidRPr="1F113B33">
        <w:rPr>
          <w:rFonts w:ascii="Rockwell" w:hAnsi="Rockwell" w:cs="Arial"/>
        </w:rPr>
        <w:t>Participar en el fortalecimiento de la gestión administrativa y estratégica vía proyecto de cooperación con instituciones gubernamentales y no gubernamentales.</w:t>
      </w:r>
    </w:p>
    <w:p w14:paraId="6CA56DBC" w14:textId="311BD8B2" w:rsidR="74A2312A" w:rsidRDefault="0A69181E" w:rsidP="000F0F26">
      <w:pPr>
        <w:pStyle w:val="Prrafodelista"/>
        <w:numPr>
          <w:ilvl w:val="0"/>
          <w:numId w:val="39"/>
        </w:numPr>
        <w:spacing w:after="0" w:line="240" w:lineRule="auto"/>
        <w:jc w:val="both"/>
        <w:rPr>
          <w:rFonts w:ascii="Rockwell" w:eastAsia="Rockwell" w:hAnsi="Rockwell" w:cs="Rockwell"/>
          <w:color w:val="000000" w:themeColor="text1"/>
        </w:rPr>
      </w:pPr>
      <w:r w:rsidRPr="49FAC532">
        <w:rPr>
          <w:rFonts w:ascii="Rockwell" w:eastAsia="Rockwell" w:hAnsi="Rockwell" w:cs="Rockwell"/>
          <w:color w:val="000000" w:themeColor="text1"/>
        </w:rPr>
        <w:t>Asegurar la elaboración de los informes</w:t>
      </w:r>
      <w:r w:rsidR="15E23D2C" w:rsidRPr="49FAC532">
        <w:rPr>
          <w:rFonts w:ascii="Rockwell" w:eastAsia="Rockwell" w:hAnsi="Rockwell" w:cs="Rockwell"/>
          <w:color w:val="000000" w:themeColor="text1"/>
        </w:rPr>
        <w:t xml:space="preserve"> correspondientes al cumplimiento</w:t>
      </w:r>
      <w:r w:rsidR="081B672D" w:rsidRPr="49FAC532">
        <w:rPr>
          <w:rFonts w:ascii="Rockwell" w:eastAsia="Rockwell" w:hAnsi="Rockwell" w:cs="Rockwell"/>
          <w:color w:val="000000" w:themeColor="text1"/>
        </w:rPr>
        <w:t xml:space="preserve"> de las </w:t>
      </w:r>
      <w:r w:rsidR="60CCB21A" w:rsidRPr="49FAC532">
        <w:rPr>
          <w:rFonts w:ascii="Rockwell" w:eastAsia="Rockwell" w:hAnsi="Rockwell" w:cs="Rockwell"/>
          <w:color w:val="000000" w:themeColor="text1"/>
        </w:rPr>
        <w:t xml:space="preserve">metas físicas y financieras </w:t>
      </w:r>
      <w:r w:rsidR="3823AC7E" w:rsidRPr="49FAC532">
        <w:rPr>
          <w:rFonts w:ascii="Rockwell" w:eastAsia="Rockwell" w:hAnsi="Rockwell" w:cs="Rockwell"/>
          <w:color w:val="000000" w:themeColor="text1"/>
        </w:rPr>
        <w:t>de acuerdo con</w:t>
      </w:r>
      <w:r w:rsidR="60CCB21A" w:rsidRPr="49FAC532">
        <w:rPr>
          <w:rFonts w:ascii="Rockwell" w:eastAsia="Rockwell" w:hAnsi="Rockwell" w:cs="Rockwell"/>
          <w:color w:val="000000" w:themeColor="text1"/>
        </w:rPr>
        <w:t xml:space="preserve"> </w:t>
      </w:r>
      <w:r w:rsidR="67D8209A" w:rsidRPr="49FAC532">
        <w:rPr>
          <w:rFonts w:ascii="Rockwell" w:eastAsia="Rockwell" w:hAnsi="Rockwell" w:cs="Rockwell"/>
          <w:color w:val="000000" w:themeColor="text1"/>
        </w:rPr>
        <w:t xml:space="preserve">la </w:t>
      </w:r>
      <w:r w:rsidR="0FFDBD48" w:rsidRPr="49FAC532">
        <w:rPr>
          <w:rFonts w:ascii="Rockwell" w:eastAsia="Rockwell" w:hAnsi="Rockwell" w:cs="Rockwell"/>
          <w:color w:val="000000" w:themeColor="text1"/>
        </w:rPr>
        <w:t>producción</w:t>
      </w:r>
      <w:r w:rsidR="0F5ADDB2" w:rsidRPr="49FAC532">
        <w:rPr>
          <w:rFonts w:ascii="Rockwell" w:eastAsia="Rockwell" w:hAnsi="Rockwell" w:cs="Rockwell"/>
          <w:color w:val="000000" w:themeColor="text1"/>
        </w:rPr>
        <w:t xml:space="preserve"> de servicios del </w:t>
      </w:r>
      <w:r w:rsidR="60CCB21A" w:rsidRPr="49FAC532">
        <w:rPr>
          <w:rFonts w:ascii="Rockwell" w:eastAsia="Rockwell" w:hAnsi="Rockwell" w:cs="Rockwell"/>
          <w:color w:val="000000" w:themeColor="text1"/>
        </w:rPr>
        <w:t xml:space="preserve">hospital </w:t>
      </w:r>
      <w:r w:rsidR="0F49BFBE" w:rsidRPr="49FAC532">
        <w:rPr>
          <w:rFonts w:ascii="Rockwell" w:eastAsia="Rockwell" w:hAnsi="Rockwell" w:cs="Rockwell"/>
          <w:color w:val="000000" w:themeColor="text1"/>
        </w:rPr>
        <w:t>basados en</w:t>
      </w:r>
      <w:r w:rsidR="0CFF49C7" w:rsidRPr="49FAC532">
        <w:rPr>
          <w:rFonts w:ascii="Rockwell" w:eastAsia="Rockwell" w:hAnsi="Rockwell" w:cs="Rockwell"/>
          <w:color w:val="000000" w:themeColor="text1"/>
        </w:rPr>
        <w:t xml:space="preserve"> obtener </w:t>
      </w:r>
      <w:r w:rsidR="12689454" w:rsidRPr="49FAC532">
        <w:rPr>
          <w:rFonts w:ascii="Rockwell" w:eastAsia="Rockwell" w:hAnsi="Rockwell" w:cs="Rockwell"/>
          <w:color w:val="000000" w:themeColor="text1"/>
        </w:rPr>
        <w:t xml:space="preserve">un </w:t>
      </w:r>
      <w:r w:rsidR="0CFF49C7" w:rsidRPr="49FAC532">
        <w:rPr>
          <w:rFonts w:ascii="Rockwell" w:eastAsia="Rockwell" w:hAnsi="Rockwell" w:cs="Rockwell"/>
          <w:color w:val="000000" w:themeColor="text1"/>
        </w:rPr>
        <w:t xml:space="preserve">presupuesto por resultados </w:t>
      </w:r>
      <w:proofErr w:type="spellStart"/>
      <w:r w:rsidR="0CFF49C7" w:rsidRPr="49FAC532">
        <w:rPr>
          <w:rFonts w:ascii="Rockwell" w:eastAsia="Rockwell" w:hAnsi="Rockwell" w:cs="Rockwell"/>
          <w:color w:val="000000" w:themeColor="text1"/>
        </w:rPr>
        <w:t>PpR</w:t>
      </w:r>
      <w:proofErr w:type="spellEnd"/>
      <w:r w:rsidR="60CCB21A" w:rsidRPr="49FAC532">
        <w:rPr>
          <w:rFonts w:ascii="Rockwell" w:eastAsia="Rockwell" w:hAnsi="Rockwell" w:cs="Rockwell"/>
          <w:color w:val="000000" w:themeColor="text1"/>
        </w:rPr>
        <w:t>.</w:t>
      </w:r>
    </w:p>
    <w:p w14:paraId="71184B17" w14:textId="0D58EDCA" w:rsidR="2764AEC8" w:rsidRDefault="2764AEC8" w:rsidP="000F0F26">
      <w:pPr>
        <w:pStyle w:val="Prrafodelista"/>
        <w:numPr>
          <w:ilvl w:val="0"/>
          <w:numId w:val="39"/>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1736F2D7" w14:textId="08E9D91B" w:rsidR="49FAC532" w:rsidRDefault="49FAC532" w:rsidP="49FAC532">
      <w:pPr>
        <w:spacing w:after="0" w:line="240" w:lineRule="auto"/>
        <w:jc w:val="both"/>
        <w:rPr>
          <w:rFonts w:ascii="Rockwell" w:eastAsia="Rockwell" w:hAnsi="Rockwell" w:cs="Rockwell"/>
          <w:color w:val="000000" w:themeColor="text1"/>
        </w:rPr>
      </w:pPr>
    </w:p>
    <w:p w14:paraId="0EC2B2A0" w14:textId="77777777" w:rsidR="00B641A3" w:rsidRPr="00B641A3" w:rsidRDefault="00B641A3" w:rsidP="00B641A3">
      <w:pPr>
        <w:numPr>
          <w:ilvl w:val="0"/>
          <w:numId w:val="45"/>
        </w:numPr>
        <w:spacing w:after="0" w:line="240" w:lineRule="auto"/>
        <w:ind w:left="284" w:hanging="426"/>
        <w:jc w:val="both"/>
        <w:rPr>
          <w:rFonts w:ascii="Rockwell" w:hAnsi="Rockwell" w:cs="Arial"/>
          <w:b/>
          <w:bCs/>
          <w:color w:val="FF0000"/>
          <w:highlight w:val="yellow"/>
        </w:rPr>
      </w:pPr>
      <w:r w:rsidRPr="00B641A3">
        <w:rPr>
          <w:rFonts w:ascii="Rockwell" w:hAnsi="Rockwell" w:cs="Arial"/>
          <w:b/>
          <w:bCs/>
          <w:color w:val="FF0000"/>
          <w:highlight w:val="yellow"/>
        </w:rPr>
        <w:t>Estructura de Cargos: </w:t>
      </w:r>
    </w:p>
    <w:p w14:paraId="5E4B6CEB" w14:textId="77777777" w:rsidR="00B641A3" w:rsidRPr="00B641A3" w:rsidRDefault="00B641A3" w:rsidP="00B641A3">
      <w:pPr>
        <w:spacing w:after="0" w:line="240" w:lineRule="auto"/>
        <w:ind w:left="284"/>
        <w:jc w:val="both"/>
        <w:rPr>
          <w:rFonts w:ascii="Rockwell" w:hAnsi="Rockwell" w:cs="Arial"/>
          <w:b/>
          <w:bCs/>
          <w:highlight w:val="yellow"/>
        </w:rPr>
      </w:pPr>
    </w:p>
    <w:p w14:paraId="0E9E4BD4" w14:textId="687F0635" w:rsidR="00B641A3" w:rsidRPr="00B641A3" w:rsidRDefault="00B641A3" w:rsidP="00B641A3">
      <w:pPr>
        <w:spacing w:after="0" w:line="240" w:lineRule="auto"/>
        <w:jc w:val="both"/>
        <w:rPr>
          <w:rFonts w:ascii="Rockwell" w:eastAsia="Rockwell" w:hAnsi="Rockwell" w:cs="Rockwell"/>
          <w:b/>
          <w:color w:val="FF0000"/>
          <w:highlight w:val="yellow"/>
        </w:rPr>
      </w:pPr>
      <w:r w:rsidRPr="00B641A3">
        <w:rPr>
          <w:rFonts w:ascii="Rockwell" w:eastAsia="Rockwell" w:hAnsi="Rockwell" w:cs="Rockwell"/>
          <w:b/>
          <w:color w:val="FF0000"/>
          <w:highlight w:val="yellow"/>
        </w:rPr>
        <w:t xml:space="preserve">Encargado (a) </w:t>
      </w:r>
      <w:r w:rsidR="009A51A5" w:rsidRPr="009A51A5">
        <w:rPr>
          <w:rFonts w:ascii="Rockwell" w:eastAsia="Rockwell" w:hAnsi="Rockwell" w:cs="Rockwell"/>
          <w:b/>
          <w:color w:val="FF0000"/>
          <w:highlight w:val="yellow"/>
        </w:rPr>
        <w:t>División</w:t>
      </w:r>
      <w:r w:rsidRPr="00B641A3">
        <w:rPr>
          <w:rFonts w:ascii="Rockwell" w:eastAsia="Rockwell" w:hAnsi="Rockwell" w:cs="Rockwell"/>
          <w:b/>
          <w:color w:val="FF0000"/>
          <w:highlight w:val="yellow"/>
        </w:rPr>
        <w:t xml:space="preserve"> de Planificación y Desarrollo</w:t>
      </w:r>
    </w:p>
    <w:p w14:paraId="69CFB4B7" w14:textId="77777777" w:rsidR="00B641A3" w:rsidRPr="00B641A3" w:rsidRDefault="00B641A3" w:rsidP="00B641A3">
      <w:pPr>
        <w:spacing w:after="0" w:line="240" w:lineRule="auto"/>
        <w:jc w:val="both"/>
        <w:rPr>
          <w:rFonts w:ascii="Rockwell" w:eastAsia="Rockwell" w:hAnsi="Rockwell" w:cs="Rockwell"/>
          <w:color w:val="FF0000"/>
        </w:rPr>
      </w:pPr>
      <w:r w:rsidRPr="00B641A3">
        <w:rPr>
          <w:rFonts w:ascii="Rockwell" w:eastAsia="Rockwell" w:hAnsi="Rockwell" w:cs="Rockwell"/>
          <w:color w:val="FF0000"/>
          <w:highlight w:val="yellow"/>
        </w:rPr>
        <w:t xml:space="preserve">Los cargos que integran esta unidad serán definidos en </w:t>
      </w:r>
      <w:commentRangeStart w:id="71"/>
      <w:r w:rsidRPr="00B641A3">
        <w:rPr>
          <w:rFonts w:ascii="Rockwell" w:eastAsia="Rockwell" w:hAnsi="Rockwell" w:cs="Rockwell"/>
          <w:color w:val="FF0000"/>
          <w:highlight w:val="yellow"/>
        </w:rPr>
        <w:t>el</w:t>
      </w:r>
      <w:commentRangeEnd w:id="71"/>
      <w:r w:rsidRPr="009A51A5">
        <w:rPr>
          <w:rFonts w:eastAsia="Batang"/>
          <w:color w:val="FF0000"/>
          <w:sz w:val="16"/>
          <w:szCs w:val="16"/>
          <w:highlight w:val="yellow"/>
          <w:lang w:val="es-DO"/>
        </w:rPr>
        <w:commentReference w:id="71"/>
      </w:r>
      <w:r w:rsidRPr="00B641A3">
        <w:rPr>
          <w:rFonts w:ascii="Rockwell" w:eastAsia="Rockwell" w:hAnsi="Rockwell" w:cs="Rockwell"/>
          <w:color w:val="FF0000"/>
          <w:highlight w:val="yellow"/>
        </w:rPr>
        <w:t xml:space="preserve"> Manual de Cargos, aprobado por el Ministerio de Administración Pública (MAP)</w:t>
      </w:r>
    </w:p>
    <w:p w14:paraId="7B9DEB30" w14:textId="2175A4BA" w:rsidR="00C0189A" w:rsidRDefault="00C0189A" w:rsidP="00B641A3">
      <w:pPr>
        <w:spacing w:after="0" w:line="240" w:lineRule="auto"/>
        <w:ind w:firstLine="708"/>
        <w:jc w:val="both"/>
        <w:rPr>
          <w:rFonts w:ascii="Rockwell" w:hAnsi="Rockwell" w:cs="Arial"/>
        </w:rPr>
      </w:pPr>
    </w:p>
    <w:p w14:paraId="46B537C8" w14:textId="358A3644" w:rsidR="00773345" w:rsidRDefault="00773345" w:rsidP="1F113B33">
      <w:pPr>
        <w:spacing w:after="0" w:line="240" w:lineRule="auto"/>
        <w:ind w:left="1418"/>
        <w:jc w:val="both"/>
        <w:rPr>
          <w:rFonts w:ascii="Rockwell" w:hAnsi="Rockwell" w:cs="Arial"/>
        </w:rPr>
      </w:pPr>
    </w:p>
    <w:p w14:paraId="1250A267" w14:textId="3A72F8C6" w:rsidR="006834E5" w:rsidRDefault="006834E5" w:rsidP="1F113B33">
      <w:pPr>
        <w:spacing w:after="0" w:line="240" w:lineRule="auto"/>
        <w:ind w:left="1418"/>
        <w:jc w:val="both"/>
        <w:rPr>
          <w:rFonts w:ascii="Rockwell" w:hAnsi="Rockwell" w:cs="Arial"/>
        </w:rPr>
      </w:pPr>
    </w:p>
    <w:p w14:paraId="67BE95F9" w14:textId="158C6DB1" w:rsidR="006834E5" w:rsidRDefault="006834E5" w:rsidP="1F113B33">
      <w:pPr>
        <w:spacing w:after="0" w:line="240" w:lineRule="auto"/>
        <w:ind w:left="1418"/>
        <w:jc w:val="both"/>
        <w:rPr>
          <w:rFonts w:ascii="Rockwell" w:hAnsi="Rockwell" w:cs="Arial"/>
        </w:rPr>
      </w:pPr>
    </w:p>
    <w:p w14:paraId="4758D8EC" w14:textId="3686A35C" w:rsidR="006834E5" w:rsidRDefault="006834E5" w:rsidP="1F113B33">
      <w:pPr>
        <w:spacing w:after="0" w:line="240" w:lineRule="auto"/>
        <w:ind w:left="1418"/>
        <w:jc w:val="both"/>
        <w:rPr>
          <w:rFonts w:ascii="Rockwell" w:hAnsi="Rockwell" w:cs="Arial"/>
        </w:rPr>
      </w:pPr>
    </w:p>
    <w:p w14:paraId="6635E127" w14:textId="3C0B821D" w:rsidR="006834E5" w:rsidRDefault="006834E5" w:rsidP="1F113B33">
      <w:pPr>
        <w:spacing w:after="0" w:line="240" w:lineRule="auto"/>
        <w:ind w:left="1418"/>
        <w:jc w:val="both"/>
        <w:rPr>
          <w:rFonts w:ascii="Rockwell" w:hAnsi="Rockwell" w:cs="Arial"/>
        </w:rPr>
      </w:pPr>
    </w:p>
    <w:p w14:paraId="208B706C" w14:textId="2064A991" w:rsidR="006834E5" w:rsidRDefault="006834E5" w:rsidP="1F113B33">
      <w:pPr>
        <w:spacing w:after="0" w:line="240" w:lineRule="auto"/>
        <w:ind w:left="1418"/>
        <w:jc w:val="both"/>
        <w:rPr>
          <w:rFonts w:ascii="Rockwell" w:hAnsi="Rockwell" w:cs="Arial"/>
        </w:rPr>
      </w:pPr>
    </w:p>
    <w:p w14:paraId="50C9DA58" w14:textId="6ACA446C" w:rsidR="006834E5" w:rsidRDefault="006834E5" w:rsidP="1F113B33">
      <w:pPr>
        <w:spacing w:after="0" w:line="240" w:lineRule="auto"/>
        <w:ind w:left="1418"/>
        <w:jc w:val="both"/>
        <w:rPr>
          <w:rFonts w:ascii="Rockwell" w:hAnsi="Rockwell" w:cs="Arial"/>
        </w:rPr>
      </w:pPr>
    </w:p>
    <w:p w14:paraId="6CAFD6FF" w14:textId="30D7E6E7" w:rsidR="006834E5" w:rsidRDefault="006834E5" w:rsidP="1F113B33">
      <w:pPr>
        <w:spacing w:after="0" w:line="240" w:lineRule="auto"/>
        <w:ind w:left="1418"/>
        <w:jc w:val="both"/>
        <w:rPr>
          <w:rFonts w:ascii="Rockwell" w:hAnsi="Rockwell" w:cs="Arial"/>
        </w:rPr>
      </w:pPr>
    </w:p>
    <w:p w14:paraId="65C205E8" w14:textId="5F6974E3" w:rsidR="006834E5" w:rsidRDefault="006834E5" w:rsidP="1F113B33">
      <w:pPr>
        <w:spacing w:after="0" w:line="240" w:lineRule="auto"/>
        <w:ind w:left="1418"/>
        <w:jc w:val="both"/>
        <w:rPr>
          <w:rFonts w:ascii="Rockwell" w:hAnsi="Rockwell" w:cs="Arial"/>
        </w:rPr>
      </w:pPr>
    </w:p>
    <w:p w14:paraId="6BB61FF9" w14:textId="44F588CB" w:rsidR="006834E5" w:rsidRDefault="006834E5" w:rsidP="1F113B33">
      <w:pPr>
        <w:spacing w:after="0" w:line="240" w:lineRule="auto"/>
        <w:ind w:left="1418"/>
        <w:jc w:val="both"/>
        <w:rPr>
          <w:rFonts w:ascii="Rockwell" w:hAnsi="Rockwell" w:cs="Arial"/>
        </w:rPr>
      </w:pPr>
    </w:p>
    <w:p w14:paraId="1A8DBEF9" w14:textId="4AE40729" w:rsidR="006834E5" w:rsidRDefault="006834E5" w:rsidP="1F113B33">
      <w:pPr>
        <w:spacing w:after="0" w:line="240" w:lineRule="auto"/>
        <w:ind w:left="1418"/>
        <w:jc w:val="both"/>
        <w:rPr>
          <w:rFonts w:ascii="Rockwell" w:hAnsi="Rockwell" w:cs="Arial"/>
        </w:rPr>
      </w:pPr>
    </w:p>
    <w:p w14:paraId="28F38C48" w14:textId="22597E93" w:rsidR="006834E5" w:rsidRDefault="006834E5" w:rsidP="1F113B33">
      <w:pPr>
        <w:spacing w:after="0" w:line="240" w:lineRule="auto"/>
        <w:ind w:left="1418"/>
        <w:jc w:val="both"/>
        <w:rPr>
          <w:rFonts w:ascii="Rockwell" w:hAnsi="Rockwell" w:cs="Arial"/>
        </w:rPr>
      </w:pPr>
    </w:p>
    <w:p w14:paraId="5E598DC4" w14:textId="4D410783" w:rsidR="006834E5" w:rsidRDefault="006834E5" w:rsidP="1F113B33">
      <w:pPr>
        <w:spacing w:after="0" w:line="240" w:lineRule="auto"/>
        <w:ind w:left="1418"/>
        <w:jc w:val="both"/>
        <w:rPr>
          <w:rFonts w:ascii="Rockwell" w:hAnsi="Rockwell" w:cs="Arial"/>
        </w:rPr>
      </w:pPr>
    </w:p>
    <w:p w14:paraId="52CA1351" w14:textId="77777777" w:rsidR="009A51A5" w:rsidRDefault="009A51A5" w:rsidP="1F113B33">
      <w:pPr>
        <w:spacing w:after="0" w:line="240" w:lineRule="auto"/>
        <w:ind w:left="1418"/>
        <w:jc w:val="both"/>
        <w:rPr>
          <w:rFonts w:ascii="Rockwell" w:hAnsi="Rockwell" w:cs="Arial"/>
        </w:rPr>
      </w:pPr>
    </w:p>
    <w:p w14:paraId="226EFFBB" w14:textId="17556AE0" w:rsidR="006834E5" w:rsidRDefault="006834E5" w:rsidP="1F113B33">
      <w:pPr>
        <w:spacing w:after="0" w:line="240" w:lineRule="auto"/>
        <w:ind w:left="1418"/>
        <w:jc w:val="both"/>
        <w:rPr>
          <w:rFonts w:ascii="Rockwell" w:hAnsi="Rockwell" w:cs="Arial"/>
        </w:rPr>
      </w:pPr>
    </w:p>
    <w:p w14:paraId="74547CC8" w14:textId="325780F6" w:rsidR="00C0189A" w:rsidRDefault="00C0189A" w:rsidP="000B0A55">
      <w:pPr>
        <w:spacing w:after="0" w:line="240" w:lineRule="auto"/>
        <w:jc w:val="both"/>
        <w:rPr>
          <w:rFonts w:ascii="Rockwell" w:hAnsi="Rockwell" w:cs="Arial"/>
        </w:rPr>
      </w:pPr>
    </w:p>
    <w:p w14:paraId="61FB1EC7" w14:textId="79D8A815" w:rsidR="00BD4CB9" w:rsidRDefault="00BD4CB9" w:rsidP="000B0A55">
      <w:pPr>
        <w:spacing w:after="0" w:line="240" w:lineRule="auto"/>
        <w:jc w:val="both"/>
        <w:rPr>
          <w:rFonts w:ascii="Rockwell" w:hAnsi="Rockwell" w:cs="Arial"/>
        </w:rPr>
      </w:pPr>
    </w:p>
    <w:p w14:paraId="030748FD" w14:textId="42A8345E" w:rsidR="1F113B33" w:rsidRDefault="1F113B33" w:rsidP="00B641A3">
      <w:pPr>
        <w:spacing w:after="0" w:line="240" w:lineRule="auto"/>
        <w:jc w:val="both"/>
        <w:rPr>
          <w:rFonts w:ascii="Rockwell" w:hAnsi="Rockwell" w:cs="Arial"/>
        </w:rPr>
      </w:pPr>
    </w:p>
    <w:tbl>
      <w:tblPr>
        <w:tblpPr w:leftFromText="141" w:rightFromText="141" w:vertAnchor="text" w:horzAnchor="margin" w:tblpY="172"/>
        <w:tblW w:w="88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9"/>
        <w:gridCol w:w="5723"/>
      </w:tblGrid>
      <w:tr w:rsidR="00476581" w:rsidRPr="00C42BC1" w14:paraId="11456BDF" w14:textId="77777777" w:rsidTr="49FAC532">
        <w:tc>
          <w:tcPr>
            <w:tcW w:w="3139" w:type="dxa"/>
            <w:shd w:val="clear" w:color="auto" w:fill="F2F2F2" w:themeFill="background1" w:themeFillShade="F2"/>
          </w:tcPr>
          <w:p w14:paraId="3A2861DA"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lastRenderedPageBreak/>
              <w:t>Título de la Unidad</w:t>
            </w:r>
          </w:p>
        </w:tc>
        <w:tc>
          <w:tcPr>
            <w:tcW w:w="5723" w:type="dxa"/>
          </w:tcPr>
          <w:p w14:paraId="3A3EAB7B" w14:textId="15A327D5" w:rsidR="00476581" w:rsidRPr="00C42BC1" w:rsidRDefault="00B641A3" w:rsidP="007F2B04">
            <w:pPr>
              <w:pStyle w:val="Ttulo3"/>
              <w:framePr w:hSpace="0" w:wrap="auto" w:vAnchor="margin" w:hAnchor="text" w:yAlign="inline"/>
            </w:pPr>
            <w:bookmarkStart w:id="72" w:name="_Toc46225410"/>
            <w:r w:rsidRPr="00B641A3">
              <w:rPr>
                <w:color w:val="FF0000"/>
                <w:highlight w:val="yellow"/>
              </w:rPr>
              <w:t>Sección de</w:t>
            </w:r>
            <w:r>
              <w:rPr>
                <w:color w:val="FF0000"/>
              </w:rPr>
              <w:t xml:space="preserve"> </w:t>
            </w:r>
            <w:r w:rsidR="12D0D15C" w:rsidRPr="1F113B33">
              <w:t>Calidad en la Gestión</w:t>
            </w:r>
            <w:bookmarkEnd w:id="72"/>
          </w:p>
        </w:tc>
      </w:tr>
      <w:tr w:rsidR="00476581" w:rsidRPr="00C42BC1" w14:paraId="40251CFA" w14:textId="77777777" w:rsidTr="49FAC532">
        <w:tc>
          <w:tcPr>
            <w:tcW w:w="3139" w:type="dxa"/>
            <w:shd w:val="clear" w:color="auto" w:fill="F2F2F2" w:themeFill="background1" w:themeFillShade="F2"/>
          </w:tcPr>
          <w:p w14:paraId="2F4809DA"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Naturaleza de la Unidad</w:t>
            </w:r>
          </w:p>
        </w:tc>
        <w:tc>
          <w:tcPr>
            <w:tcW w:w="5723" w:type="dxa"/>
          </w:tcPr>
          <w:p w14:paraId="79AEC0BD" w14:textId="77777777" w:rsidR="00476581" w:rsidRPr="00C42BC1" w:rsidRDefault="12D0D15C" w:rsidP="1F113B33">
            <w:pPr>
              <w:spacing w:line="240" w:lineRule="auto"/>
              <w:jc w:val="both"/>
              <w:rPr>
                <w:rFonts w:ascii="Rockwell" w:hAnsi="Rockwell" w:cs="Arial"/>
              </w:rPr>
            </w:pPr>
            <w:r w:rsidRPr="1F113B33">
              <w:rPr>
                <w:rFonts w:ascii="Rockwell" w:hAnsi="Rockwell" w:cs="Arial"/>
                <w:color w:val="000000" w:themeColor="text1"/>
                <w:lang w:val="es-ES"/>
              </w:rPr>
              <w:t>Consultiva o Asesora</w:t>
            </w:r>
          </w:p>
        </w:tc>
      </w:tr>
      <w:tr w:rsidR="00476581" w:rsidRPr="00C42BC1" w14:paraId="0F956139" w14:textId="77777777" w:rsidTr="49FAC532">
        <w:tc>
          <w:tcPr>
            <w:tcW w:w="3139" w:type="dxa"/>
            <w:shd w:val="clear" w:color="auto" w:fill="F2F2F2" w:themeFill="background1" w:themeFillShade="F2"/>
          </w:tcPr>
          <w:p w14:paraId="6AD588A5"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Estructura Orgánica</w:t>
            </w:r>
          </w:p>
        </w:tc>
        <w:tc>
          <w:tcPr>
            <w:tcW w:w="5723" w:type="dxa"/>
          </w:tcPr>
          <w:p w14:paraId="1CE81C60" w14:textId="77777777" w:rsidR="00476581" w:rsidRPr="00C42BC1" w:rsidRDefault="12D0D15C" w:rsidP="1F113B33">
            <w:pPr>
              <w:spacing w:line="240" w:lineRule="auto"/>
              <w:jc w:val="both"/>
              <w:rPr>
                <w:rFonts w:ascii="Rockwell" w:hAnsi="Rockwell" w:cs="Arial"/>
              </w:rPr>
            </w:pPr>
            <w:r w:rsidRPr="1F113B33">
              <w:rPr>
                <w:rFonts w:ascii="Rockwell" w:hAnsi="Rockwell" w:cs="Arial"/>
              </w:rPr>
              <w:t>El personal que la integra</w:t>
            </w:r>
          </w:p>
        </w:tc>
      </w:tr>
      <w:tr w:rsidR="00476581" w:rsidRPr="00C42BC1" w14:paraId="76ECEAF8" w14:textId="77777777" w:rsidTr="49FAC532">
        <w:tc>
          <w:tcPr>
            <w:tcW w:w="3139" w:type="dxa"/>
            <w:shd w:val="clear" w:color="auto" w:fill="F2F2F2" w:themeFill="background1" w:themeFillShade="F2"/>
          </w:tcPr>
          <w:p w14:paraId="70BF9315"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Relación de Dependencia</w:t>
            </w:r>
          </w:p>
        </w:tc>
        <w:tc>
          <w:tcPr>
            <w:tcW w:w="5723" w:type="dxa"/>
          </w:tcPr>
          <w:p w14:paraId="007A827F" w14:textId="77777777" w:rsidR="00476581" w:rsidRPr="00C26239" w:rsidRDefault="12D0D15C" w:rsidP="1F113B33">
            <w:pPr>
              <w:spacing w:line="240" w:lineRule="auto"/>
              <w:jc w:val="both"/>
              <w:rPr>
                <w:rFonts w:ascii="Rockwell" w:hAnsi="Rockwell" w:cs="Arial"/>
              </w:rPr>
            </w:pPr>
            <w:r w:rsidRPr="1F113B33">
              <w:rPr>
                <w:rFonts w:ascii="Rockwell" w:hAnsi="Rockwell" w:cs="Arial"/>
                <w:spacing w:val="-3"/>
              </w:rPr>
              <w:t>Con Planificación y Desarrollo</w:t>
            </w:r>
          </w:p>
        </w:tc>
      </w:tr>
      <w:tr w:rsidR="00476581" w:rsidRPr="00C42BC1" w14:paraId="427DDF08" w14:textId="77777777" w:rsidTr="49FAC532">
        <w:tc>
          <w:tcPr>
            <w:tcW w:w="3139" w:type="dxa"/>
            <w:shd w:val="clear" w:color="auto" w:fill="F2F2F2" w:themeFill="background1" w:themeFillShade="F2"/>
          </w:tcPr>
          <w:p w14:paraId="79FF2C12"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Coordinación</w:t>
            </w:r>
          </w:p>
        </w:tc>
        <w:tc>
          <w:tcPr>
            <w:tcW w:w="5723" w:type="dxa"/>
          </w:tcPr>
          <w:p w14:paraId="4D4A9D35" w14:textId="2B9233B5" w:rsidR="00476581" w:rsidRPr="00C26239" w:rsidRDefault="12D0D15C" w:rsidP="1F113B33">
            <w:pPr>
              <w:spacing w:line="240" w:lineRule="auto"/>
              <w:jc w:val="both"/>
              <w:rPr>
                <w:rFonts w:ascii="Rockwell" w:hAnsi="Rockwell" w:cs="Arial"/>
              </w:rPr>
            </w:pPr>
            <w:r w:rsidRPr="1F113B33">
              <w:rPr>
                <w:rFonts w:ascii="Rockwell" w:hAnsi="Rockwell" w:cs="Arial"/>
              </w:rPr>
              <w:t>Con todas las Unidades del</w:t>
            </w:r>
            <w:r w:rsidR="13E84619" w:rsidRPr="1F113B33">
              <w:rPr>
                <w:rFonts w:ascii="Rockwell" w:hAnsi="Rockwell" w:cs="Arial"/>
              </w:rPr>
              <w:t xml:space="preserve"> </w:t>
            </w:r>
            <w:r w:rsidR="13E84619" w:rsidRPr="1F113B33">
              <w:rPr>
                <w:rFonts w:ascii="Rockwell" w:eastAsia="Rockwell" w:hAnsi="Rockwell" w:cs="Rockwell"/>
                <w:color w:val="000000" w:themeColor="text1"/>
              </w:rPr>
              <w:t>hospital</w:t>
            </w:r>
            <w:r w:rsidRPr="1F113B33">
              <w:rPr>
                <w:rFonts w:ascii="Rockwell" w:hAnsi="Rockwell" w:cs="Arial"/>
              </w:rPr>
              <w:t>, la División de Planificación y Desarrollo SRS y el Departamento de Calidad en la Gestión del SNS Central.</w:t>
            </w:r>
          </w:p>
        </w:tc>
      </w:tr>
    </w:tbl>
    <w:p w14:paraId="2E1A7025" w14:textId="61959D62" w:rsidR="0939EACB" w:rsidRPr="009A51A5" w:rsidRDefault="0939EACB" w:rsidP="000F0F26">
      <w:pPr>
        <w:numPr>
          <w:ilvl w:val="0"/>
          <w:numId w:val="45"/>
        </w:numPr>
        <w:spacing w:after="0" w:line="240" w:lineRule="auto"/>
        <w:ind w:left="284" w:hanging="426"/>
        <w:jc w:val="both"/>
        <w:rPr>
          <w:rFonts w:eastAsiaTheme="minorEastAsia"/>
          <w:b/>
          <w:bCs/>
          <w:highlight w:val="yellow"/>
        </w:rPr>
      </w:pPr>
      <w:commentRangeStart w:id="73"/>
      <w:r w:rsidRPr="009A51A5">
        <w:rPr>
          <w:rFonts w:ascii="Rockwell" w:hAnsi="Rockwell" w:cs="Arial"/>
          <w:b/>
          <w:bCs/>
          <w:highlight w:val="yellow"/>
        </w:rPr>
        <w:t>Organigrama</w:t>
      </w:r>
      <w:commentRangeEnd w:id="73"/>
      <w:r w:rsidR="009A51A5">
        <w:rPr>
          <w:rStyle w:val="Refdecomentario"/>
          <w:rFonts w:eastAsia="Batang"/>
          <w:lang w:val="es-DO"/>
        </w:rPr>
        <w:commentReference w:id="73"/>
      </w:r>
      <w:r w:rsidRPr="009A51A5">
        <w:rPr>
          <w:rFonts w:ascii="Rockwell" w:hAnsi="Rockwell" w:cs="Arial"/>
          <w:b/>
          <w:bCs/>
          <w:highlight w:val="yellow"/>
        </w:rPr>
        <w:t>:</w:t>
      </w:r>
    </w:p>
    <w:p w14:paraId="2CE01CF7" w14:textId="77777777" w:rsidR="009A51A5" w:rsidRDefault="000B0A55" w:rsidP="1F113B33">
      <w:pPr>
        <w:pStyle w:val="Prrafodelista"/>
        <w:autoSpaceDE w:val="0"/>
        <w:autoSpaceDN w:val="0"/>
        <w:adjustRightInd w:val="0"/>
        <w:spacing w:after="0" w:line="240" w:lineRule="auto"/>
        <w:ind w:left="1004"/>
        <w:jc w:val="both"/>
      </w:pPr>
      <w:r>
        <w:t xml:space="preserve">  </w:t>
      </w:r>
    </w:p>
    <w:p w14:paraId="1E1D7C89" w14:textId="74822B90" w:rsidR="009A51A5" w:rsidRDefault="009A51A5" w:rsidP="009A51A5">
      <w:pPr>
        <w:pStyle w:val="Prrafodelista"/>
        <w:autoSpaceDE w:val="0"/>
        <w:autoSpaceDN w:val="0"/>
        <w:adjustRightInd w:val="0"/>
        <w:spacing w:after="0" w:line="240" w:lineRule="auto"/>
        <w:ind w:left="1004"/>
        <w:jc w:val="center"/>
      </w:pPr>
      <w:r w:rsidRPr="009A51A5">
        <w:drawing>
          <wp:inline distT="0" distB="0" distL="0" distR="0" wp14:anchorId="3FB6E8F3" wp14:editId="5D9A74CD">
            <wp:extent cx="1409700" cy="981075"/>
            <wp:effectExtent l="0" t="0" r="0" b="952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09700" cy="981075"/>
                    </a:xfrm>
                    <a:prstGeom prst="rect">
                      <a:avLst/>
                    </a:prstGeom>
                    <a:noFill/>
                    <a:ln>
                      <a:noFill/>
                    </a:ln>
                  </pic:spPr>
                </pic:pic>
              </a:graphicData>
            </a:graphic>
          </wp:inline>
        </w:drawing>
      </w:r>
    </w:p>
    <w:p w14:paraId="5255FF97" w14:textId="77777777" w:rsidR="009A51A5" w:rsidRDefault="009A51A5" w:rsidP="1F113B33">
      <w:pPr>
        <w:pStyle w:val="Prrafodelista"/>
        <w:autoSpaceDE w:val="0"/>
        <w:autoSpaceDN w:val="0"/>
        <w:adjustRightInd w:val="0"/>
        <w:spacing w:after="0" w:line="240" w:lineRule="auto"/>
        <w:ind w:left="1004"/>
        <w:jc w:val="both"/>
      </w:pPr>
    </w:p>
    <w:p w14:paraId="4FFE7EED" w14:textId="0CF94844" w:rsidR="000B0A55" w:rsidRDefault="000B0A55" w:rsidP="1F113B33">
      <w:pPr>
        <w:pStyle w:val="Prrafodelista"/>
        <w:autoSpaceDE w:val="0"/>
        <w:autoSpaceDN w:val="0"/>
        <w:adjustRightInd w:val="0"/>
        <w:spacing w:after="0" w:line="240" w:lineRule="auto"/>
        <w:ind w:left="1004"/>
        <w:jc w:val="both"/>
        <w:rPr>
          <w:rFonts w:ascii="Rockwell" w:hAnsi="Rockwell" w:cs="Arial"/>
          <w:b/>
          <w:bCs/>
        </w:rPr>
      </w:pPr>
      <w:r>
        <w:t xml:space="preserve">                                                  </w:t>
      </w:r>
    </w:p>
    <w:p w14:paraId="0A462FC2" w14:textId="77777777" w:rsidR="00476581" w:rsidRPr="00821A87" w:rsidRDefault="12D0D15C" w:rsidP="000F0F26">
      <w:pPr>
        <w:pStyle w:val="Prrafodelista"/>
        <w:numPr>
          <w:ilvl w:val="0"/>
          <w:numId w:val="45"/>
        </w:numPr>
        <w:autoSpaceDE w:val="0"/>
        <w:autoSpaceDN w:val="0"/>
        <w:adjustRightInd w:val="0"/>
        <w:spacing w:after="0" w:line="240" w:lineRule="auto"/>
        <w:ind w:left="426" w:hanging="426"/>
        <w:jc w:val="both"/>
        <w:rPr>
          <w:rFonts w:ascii="Rockwell" w:hAnsi="Rockwell" w:cs="Arial"/>
          <w:b/>
          <w:bCs/>
        </w:rPr>
      </w:pPr>
      <w:r w:rsidRPr="1F113B33">
        <w:rPr>
          <w:rFonts w:ascii="Rockwell" w:hAnsi="Rockwell" w:cs="Arial"/>
          <w:b/>
          <w:bCs/>
        </w:rPr>
        <w:t>Objetivo General:</w:t>
      </w:r>
    </w:p>
    <w:p w14:paraId="41A2DDBF" w14:textId="09CBD529" w:rsidR="00476581" w:rsidRDefault="74962576" w:rsidP="009A51A5">
      <w:pPr>
        <w:pStyle w:val="Prrafodelista"/>
        <w:autoSpaceDE w:val="0"/>
        <w:autoSpaceDN w:val="0"/>
        <w:adjustRightInd w:val="0"/>
        <w:spacing w:after="0" w:line="240" w:lineRule="auto"/>
        <w:ind w:left="426" w:hanging="426"/>
        <w:jc w:val="both"/>
        <w:rPr>
          <w:rFonts w:ascii="Rockwell" w:hAnsi="Rockwell" w:cs="Arial"/>
        </w:rPr>
      </w:pPr>
      <w:r w:rsidRPr="1F113B33">
        <w:rPr>
          <w:rFonts w:ascii="Rockwell" w:hAnsi="Rockwell" w:cs="Arial"/>
        </w:rPr>
        <w:t xml:space="preserve">     </w:t>
      </w:r>
      <w:r w:rsidR="12D0D15C" w:rsidRPr="1F113B33">
        <w:rPr>
          <w:rFonts w:ascii="Rockwell" w:hAnsi="Rockwell" w:cs="Arial"/>
        </w:rPr>
        <w:t>Implementar modelos y/o sistemas de gestión de calidad en la organización que contribuya a la mejora continua de la gestión</w:t>
      </w:r>
      <w:r w:rsidR="4A467C0C" w:rsidRPr="1F113B33">
        <w:rPr>
          <w:rFonts w:ascii="Rockwell" w:hAnsi="Rockwell" w:cs="Arial"/>
        </w:rPr>
        <w:t xml:space="preserve"> del </w:t>
      </w:r>
      <w:r w:rsidR="4A467C0C" w:rsidRPr="1F113B33">
        <w:rPr>
          <w:rFonts w:ascii="Rockwell" w:eastAsia="Rockwell" w:hAnsi="Rockwell" w:cs="Rockwell"/>
          <w:color w:val="000000" w:themeColor="text1"/>
        </w:rPr>
        <w:t>hospital</w:t>
      </w:r>
      <w:r w:rsidR="12D0D15C" w:rsidRPr="1F113B33">
        <w:rPr>
          <w:rFonts w:ascii="Rockwell" w:hAnsi="Rockwell" w:cs="Arial"/>
        </w:rPr>
        <w:t xml:space="preserve"> y de los servicios que se ofrecen a los ciudadanos.</w:t>
      </w:r>
    </w:p>
    <w:p w14:paraId="2021D20A" w14:textId="77777777" w:rsidR="00476581" w:rsidRPr="00C26239" w:rsidRDefault="00476581" w:rsidP="1F113B33">
      <w:pPr>
        <w:pStyle w:val="Prrafodelista"/>
        <w:autoSpaceDE w:val="0"/>
        <w:autoSpaceDN w:val="0"/>
        <w:adjustRightInd w:val="0"/>
        <w:spacing w:after="0" w:line="240" w:lineRule="auto"/>
        <w:ind w:left="426" w:hanging="426"/>
        <w:jc w:val="both"/>
        <w:rPr>
          <w:rFonts w:ascii="Rockwell" w:hAnsi="Rockwell" w:cs="Arial"/>
          <w:b/>
          <w:bCs/>
        </w:rPr>
      </w:pPr>
    </w:p>
    <w:p w14:paraId="4C838174" w14:textId="77777777" w:rsidR="00476581" w:rsidRPr="009E6C54" w:rsidRDefault="12D0D15C" w:rsidP="000F0F26">
      <w:pPr>
        <w:pStyle w:val="Prrafodelista"/>
        <w:numPr>
          <w:ilvl w:val="0"/>
          <w:numId w:val="45"/>
        </w:numPr>
        <w:autoSpaceDE w:val="0"/>
        <w:autoSpaceDN w:val="0"/>
        <w:adjustRightInd w:val="0"/>
        <w:spacing w:after="0" w:line="240" w:lineRule="auto"/>
        <w:ind w:left="426" w:hanging="426"/>
        <w:jc w:val="both"/>
        <w:rPr>
          <w:rFonts w:ascii="Rockwell" w:hAnsi="Rockwell" w:cs="Arial"/>
          <w:b/>
          <w:bCs/>
        </w:rPr>
      </w:pPr>
      <w:r w:rsidRPr="1F113B33">
        <w:rPr>
          <w:rFonts w:ascii="Rockwell" w:hAnsi="Rockwell" w:cs="Arial"/>
          <w:b/>
          <w:bCs/>
        </w:rPr>
        <w:t xml:space="preserve">Funciones Principales:      </w:t>
      </w:r>
    </w:p>
    <w:p w14:paraId="6C0A2557" w14:textId="1CD56FB6" w:rsidR="00476581" w:rsidRDefault="12D0D15C" w:rsidP="000F0F26">
      <w:pPr>
        <w:pStyle w:val="Prrafodelista"/>
        <w:numPr>
          <w:ilvl w:val="0"/>
          <w:numId w:val="38"/>
        </w:numPr>
        <w:spacing w:after="0" w:line="240" w:lineRule="auto"/>
        <w:jc w:val="both"/>
        <w:rPr>
          <w:rFonts w:eastAsiaTheme="minorEastAsia"/>
        </w:rPr>
      </w:pPr>
      <w:r w:rsidRPr="1F113B33">
        <w:rPr>
          <w:rFonts w:ascii="Rockwell" w:hAnsi="Rockwell" w:cs="Arial"/>
        </w:rPr>
        <w:t xml:space="preserve">Implementar los modelos de gestión de calidad en coordinación con el departamento de Calidad en la Gestión del SNS para disponer de un modelo que permita la estandarización y documentación de las herramientas de calidad para </w:t>
      </w:r>
      <w:r w:rsidR="3379BCFE" w:rsidRPr="1F113B33">
        <w:rPr>
          <w:rFonts w:ascii="Rockwell" w:hAnsi="Rockwell" w:cs="Arial"/>
        </w:rPr>
        <w:t xml:space="preserve">el </w:t>
      </w:r>
      <w:r w:rsidR="3379BCFE" w:rsidRPr="1F113B33">
        <w:rPr>
          <w:rFonts w:ascii="Rockwell" w:eastAsia="Rockwell" w:hAnsi="Rockwell" w:cs="Rockwell"/>
          <w:color w:val="000000" w:themeColor="text1"/>
        </w:rPr>
        <w:t>hospital</w:t>
      </w:r>
      <w:r w:rsidRPr="1F113B33">
        <w:rPr>
          <w:rFonts w:ascii="Rockwell" w:hAnsi="Rockwell" w:cs="Arial"/>
        </w:rPr>
        <w:t>.</w:t>
      </w:r>
    </w:p>
    <w:p w14:paraId="5C477184" w14:textId="77777777" w:rsidR="00476581" w:rsidRPr="004D1605" w:rsidRDefault="12D0D15C" w:rsidP="000F0F26">
      <w:pPr>
        <w:pStyle w:val="Prrafodelista"/>
        <w:numPr>
          <w:ilvl w:val="0"/>
          <w:numId w:val="38"/>
        </w:numPr>
        <w:spacing w:after="0" w:line="240" w:lineRule="auto"/>
        <w:jc w:val="both"/>
        <w:rPr>
          <w:rFonts w:eastAsiaTheme="minorEastAsia"/>
        </w:rPr>
      </w:pPr>
      <w:r w:rsidRPr="1F113B33">
        <w:rPr>
          <w:rFonts w:ascii="Rockwell" w:hAnsi="Rockwell" w:cs="Arial"/>
        </w:rPr>
        <w:t>Actualizar políticas, manuales y procedimientos en coordinación con el departamento de Calidad en la Gestión del SNS.</w:t>
      </w:r>
    </w:p>
    <w:p w14:paraId="3BDAB8FC" w14:textId="082BD7DC" w:rsidR="00476581" w:rsidRPr="00C26239" w:rsidRDefault="12D0D15C" w:rsidP="000F0F26">
      <w:pPr>
        <w:pStyle w:val="Prrafodelista"/>
        <w:numPr>
          <w:ilvl w:val="0"/>
          <w:numId w:val="38"/>
        </w:numPr>
        <w:spacing w:after="0" w:line="240" w:lineRule="auto"/>
        <w:jc w:val="both"/>
        <w:rPr>
          <w:rFonts w:eastAsiaTheme="minorEastAsia"/>
        </w:rPr>
      </w:pPr>
      <w:r w:rsidRPr="1F113B33">
        <w:rPr>
          <w:rFonts w:ascii="Rockwell" w:hAnsi="Rockwell" w:cs="Arial"/>
        </w:rPr>
        <w:t>Aplicar normas, políticas y procedimientos de los diferentes procesos de</w:t>
      </w:r>
      <w:r w:rsidR="3DF91AA2" w:rsidRPr="1F113B33">
        <w:rPr>
          <w:rFonts w:ascii="Rockwell" w:hAnsi="Rockwell" w:cs="Arial"/>
        </w:rPr>
        <w:t xml:space="preserve">l </w:t>
      </w:r>
      <w:r w:rsidR="3DF91AA2" w:rsidRPr="1F113B33">
        <w:rPr>
          <w:rFonts w:ascii="Rockwell" w:eastAsia="Rockwell" w:hAnsi="Rockwell" w:cs="Rockwell"/>
          <w:color w:val="000000" w:themeColor="text1"/>
        </w:rPr>
        <w:t>hospital</w:t>
      </w:r>
      <w:r w:rsidRPr="1F113B33">
        <w:rPr>
          <w:rFonts w:ascii="Rockwell" w:hAnsi="Rockwell" w:cs="Arial"/>
        </w:rPr>
        <w:t>.</w:t>
      </w:r>
    </w:p>
    <w:p w14:paraId="50F761D4" w14:textId="77777777" w:rsidR="00476581" w:rsidRPr="009E6C54" w:rsidRDefault="12D0D15C" w:rsidP="000F0F26">
      <w:pPr>
        <w:pStyle w:val="Prrafodelista"/>
        <w:numPr>
          <w:ilvl w:val="0"/>
          <w:numId w:val="38"/>
        </w:numPr>
        <w:spacing w:after="0" w:line="240" w:lineRule="auto"/>
        <w:jc w:val="both"/>
        <w:rPr>
          <w:rFonts w:eastAsiaTheme="minorEastAsia"/>
        </w:rPr>
      </w:pPr>
      <w:r w:rsidRPr="1F113B33">
        <w:rPr>
          <w:rFonts w:ascii="Rockwell" w:hAnsi="Rockwell" w:cs="Arial"/>
        </w:rPr>
        <w:t>Elaborar y aplicar planes de mejora de procesos que permitan lograr los objetivos institucionales de manera eficiente, efectiva y eficaz, así como recibir, evaluar y canalizar las propuestas de mejora de los procesos.</w:t>
      </w:r>
    </w:p>
    <w:p w14:paraId="3D70EA64" w14:textId="0E0F1E72" w:rsidR="00476581" w:rsidRPr="00A7007A" w:rsidRDefault="12D0D15C" w:rsidP="000F0F26">
      <w:pPr>
        <w:pStyle w:val="Prrafodelista"/>
        <w:numPr>
          <w:ilvl w:val="0"/>
          <w:numId w:val="38"/>
        </w:numPr>
        <w:spacing w:after="0" w:line="240" w:lineRule="auto"/>
        <w:jc w:val="both"/>
        <w:rPr>
          <w:rFonts w:eastAsiaTheme="minorEastAsia"/>
        </w:rPr>
      </w:pPr>
      <w:r w:rsidRPr="1F113B33">
        <w:rPr>
          <w:rFonts w:ascii="Rockwell" w:hAnsi="Rockwell" w:cs="Arial"/>
        </w:rPr>
        <w:t>Diseñar un programa de auditoria y mejoras de los procesos institucionales.</w:t>
      </w:r>
    </w:p>
    <w:p w14:paraId="2FDCD924" w14:textId="0EB747F8" w:rsidR="00476581" w:rsidRPr="00C22959" w:rsidRDefault="12D0D15C" w:rsidP="000F0F26">
      <w:pPr>
        <w:pStyle w:val="Prrafodelista"/>
        <w:numPr>
          <w:ilvl w:val="0"/>
          <w:numId w:val="38"/>
        </w:numPr>
        <w:spacing w:after="0" w:line="240" w:lineRule="auto"/>
        <w:jc w:val="both"/>
        <w:rPr>
          <w:rFonts w:eastAsiaTheme="minorEastAsia"/>
        </w:rPr>
      </w:pPr>
      <w:r w:rsidRPr="1F113B33">
        <w:rPr>
          <w:rFonts w:ascii="Rockwell" w:hAnsi="Rockwell" w:cs="Arial"/>
        </w:rPr>
        <w:t>Coordinar y ejecutar auditorias de calidad.</w:t>
      </w:r>
      <w:r w:rsidR="00440CB4">
        <w:rPr>
          <w:rFonts w:ascii="Rockwell" w:hAnsi="Rockwell" w:cs="Arial"/>
        </w:rPr>
        <w:t xml:space="preserve"> </w:t>
      </w:r>
      <w:r w:rsidR="00CE2611">
        <w:rPr>
          <w:rFonts w:ascii="Rockwell" w:hAnsi="Rockwell" w:cs="Arial"/>
        </w:rPr>
        <w:t xml:space="preserve"> </w:t>
      </w:r>
    </w:p>
    <w:p w14:paraId="4683199D" w14:textId="77777777" w:rsidR="00476581" w:rsidRPr="00C22959" w:rsidRDefault="12D0D15C" w:rsidP="000F0F26">
      <w:pPr>
        <w:pStyle w:val="Prrafodelista"/>
        <w:numPr>
          <w:ilvl w:val="0"/>
          <w:numId w:val="38"/>
        </w:numPr>
        <w:spacing w:after="0" w:line="240" w:lineRule="auto"/>
        <w:jc w:val="both"/>
        <w:rPr>
          <w:rFonts w:eastAsiaTheme="minorEastAsia"/>
        </w:rPr>
      </w:pPr>
      <w:r w:rsidRPr="1F113B33">
        <w:rPr>
          <w:rFonts w:ascii="Rockwell" w:hAnsi="Rockwell" w:cs="Arial"/>
        </w:rPr>
        <w:t>Realizar seguimiento y monitoreo de indicadores de SGC, Carta Compromiso, SISMAP.</w:t>
      </w:r>
    </w:p>
    <w:p w14:paraId="2E7A6637" w14:textId="77777777" w:rsidR="00476581" w:rsidRPr="00C22959" w:rsidRDefault="12D0D15C" w:rsidP="000F0F26">
      <w:pPr>
        <w:pStyle w:val="Prrafodelista"/>
        <w:numPr>
          <w:ilvl w:val="0"/>
          <w:numId w:val="38"/>
        </w:numPr>
        <w:spacing w:after="0" w:line="240" w:lineRule="auto"/>
        <w:jc w:val="both"/>
        <w:rPr>
          <w:rFonts w:eastAsiaTheme="minorEastAsia"/>
        </w:rPr>
      </w:pPr>
      <w:r w:rsidRPr="1F113B33">
        <w:rPr>
          <w:rFonts w:ascii="Rockwell" w:hAnsi="Rockwell" w:cs="Arial"/>
        </w:rPr>
        <w:t>Desarrollar e implementar sistema de riesgo Institucional que asegure la continuidad de los procesos internos.</w:t>
      </w:r>
    </w:p>
    <w:p w14:paraId="28B01F14" w14:textId="11F96A02" w:rsidR="00476581" w:rsidRDefault="12D0D15C" w:rsidP="000F0F26">
      <w:pPr>
        <w:pStyle w:val="Prrafodelista"/>
        <w:numPr>
          <w:ilvl w:val="0"/>
          <w:numId w:val="38"/>
        </w:numPr>
        <w:spacing w:after="0" w:line="240" w:lineRule="auto"/>
        <w:jc w:val="both"/>
        <w:rPr>
          <w:rFonts w:eastAsiaTheme="minorEastAsia"/>
        </w:rPr>
      </w:pPr>
      <w:bookmarkStart w:id="74" w:name="_Hlk32475246"/>
      <w:r w:rsidRPr="1F113B33">
        <w:rPr>
          <w:rFonts w:ascii="Rockwell" w:hAnsi="Rockwell" w:cs="Arial"/>
        </w:rPr>
        <w:t xml:space="preserve">Asesorar y acompañar a todas las </w:t>
      </w:r>
      <w:r w:rsidR="00333078">
        <w:rPr>
          <w:rFonts w:ascii="Rockwell" w:hAnsi="Rockwell" w:cs="Arial"/>
          <w:color w:val="FF0000"/>
        </w:rPr>
        <w:t>unidades</w:t>
      </w:r>
      <w:r w:rsidRPr="1F113B33">
        <w:rPr>
          <w:rFonts w:ascii="Rockwell" w:hAnsi="Rockwell" w:cs="Arial"/>
        </w:rPr>
        <w:t xml:space="preserve"> del</w:t>
      </w:r>
      <w:r w:rsidR="376CFA52" w:rsidRPr="1F113B33">
        <w:rPr>
          <w:rFonts w:ascii="Rockwell" w:hAnsi="Rockwell" w:cs="Arial"/>
        </w:rPr>
        <w:t xml:space="preserve"> </w:t>
      </w:r>
      <w:r w:rsidR="376CFA52" w:rsidRPr="1F113B33">
        <w:rPr>
          <w:rFonts w:ascii="Rockwell" w:eastAsia="Rockwell" w:hAnsi="Rockwell" w:cs="Rockwell"/>
          <w:color w:val="000000" w:themeColor="text1"/>
        </w:rPr>
        <w:t>hospital</w:t>
      </w:r>
      <w:r w:rsidRPr="1F113B33">
        <w:rPr>
          <w:rFonts w:ascii="Rockwell" w:hAnsi="Rockwell" w:cs="Arial"/>
        </w:rPr>
        <w:t xml:space="preserve"> en la implementación, control y seguimiento de los procesos, a fin de que cumplan con los estándares de calidad establecidos.</w:t>
      </w:r>
    </w:p>
    <w:p w14:paraId="0261E3AB" w14:textId="47791267" w:rsidR="6D8B7136" w:rsidRDefault="6E0F3E0E" w:rsidP="000F0F26">
      <w:pPr>
        <w:pStyle w:val="Prrafodelista"/>
        <w:numPr>
          <w:ilvl w:val="0"/>
          <w:numId w:val="38"/>
        </w:numPr>
        <w:spacing w:after="0" w:line="240" w:lineRule="auto"/>
        <w:jc w:val="both"/>
        <w:rPr>
          <w:rFonts w:ascii="Rockwell" w:hAnsi="Rockwell" w:cs="Arial"/>
        </w:rPr>
      </w:pPr>
      <w:r w:rsidRPr="49FAC532">
        <w:rPr>
          <w:rFonts w:ascii="Rockwell" w:hAnsi="Rockwell" w:cs="Arial"/>
        </w:rPr>
        <w:lastRenderedPageBreak/>
        <w:t>Asegurar la implementación</w:t>
      </w:r>
      <w:r w:rsidR="0C6F4C29" w:rsidRPr="49FAC532">
        <w:rPr>
          <w:rFonts w:ascii="Rockwell" w:hAnsi="Rockwell" w:cs="Arial"/>
        </w:rPr>
        <w:t xml:space="preserve"> y</w:t>
      </w:r>
      <w:r w:rsidRPr="49FAC532">
        <w:rPr>
          <w:rFonts w:ascii="Rockwell" w:hAnsi="Rockwell" w:cs="Arial"/>
        </w:rPr>
        <w:t xml:space="preserve"> seguimiento oportuno </w:t>
      </w:r>
      <w:r w:rsidR="44EA0501" w:rsidRPr="49FAC532">
        <w:rPr>
          <w:rFonts w:ascii="Rockwell" w:hAnsi="Rockwell" w:cs="Arial"/>
        </w:rPr>
        <w:t>de</w:t>
      </w:r>
      <w:r w:rsidRPr="49FAC532">
        <w:rPr>
          <w:rFonts w:ascii="Rockwell" w:hAnsi="Rockwell" w:cs="Arial"/>
        </w:rPr>
        <w:t xml:space="preserve"> planes de mejora desarrollados</w:t>
      </w:r>
      <w:r w:rsidR="40808E6C" w:rsidRPr="49FAC532">
        <w:rPr>
          <w:rFonts w:ascii="Rockwell" w:hAnsi="Rockwell" w:cs="Arial"/>
        </w:rPr>
        <w:t>,</w:t>
      </w:r>
      <w:r w:rsidRPr="49FAC532">
        <w:rPr>
          <w:rFonts w:ascii="Rockwell" w:hAnsi="Rockwell" w:cs="Arial"/>
        </w:rPr>
        <w:t xml:space="preserve"> </w:t>
      </w:r>
      <w:r w:rsidR="0F3CC7D4" w:rsidRPr="49FAC532">
        <w:rPr>
          <w:rFonts w:ascii="Rockwell" w:hAnsi="Rockwell" w:cs="Arial"/>
        </w:rPr>
        <w:t xml:space="preserve">a los fines de garantizar </w:t>
      </w:r>
      <w:r w:rsidRPr="49FAC532">
        <w:rPr>
          <w:rFonts w:ascii="Rockwell" w:hAnsi="Rockwell" w:cs="Arial"/>
        </w:rPr>
        <w:t>la calidad clínica en el hospital.</w:t>
      </w:r>
    </w:p>
    <w:p w14:paraId="594500C0" w14:textId="1DBE9018" w:rsidR="12556580" w:rsidRDefault="12556580" w:rsidP="000F0F26">
      <w:pPr>
        <w:pStyle w:val="Prrafodelista"/>
        <w:numPr>
          <w:ilvl w:val="0"/>
          <w:numId w:val="38"/>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668BCC3F" w14:textId="0D2EBBFE" w:rsidR="49FAC532" w:rsidRDefault="49FAC532" w:rsidP="49FAC532">
      <w:pPr>
        <w:spacing w:after="0" w:line="240" w:lineRule="auto"/>
        <w:jc w:val="both"/>
        <w:rPr>
          <w:rFonts w:ascii="Rockwell" w:hAnsi="Rockwell" w:cs="Arial"/>
        </w:rPr>
      </w:pPr>
    </w:p>
    <w:p w14:paraId="7BDFF6C1" w14:textId="37CAFDF4" w:rsidR="2CE3DE35" w:rsidRDefault="2CE3DE35" w:rsidP="1F113B33">
      <w:pPr>
        <w:spacing w:after="0" w:line="240" w:lineRule="auto"/>
        <w:ind w:left="698"/>
        <w:jc w:val="both"/>
        <w:rPr>
          <w:rFonts w:ascii="Rockwell" w:hAnsi="Rockwell" w:cs="Arial"/>
        </w:rPr>
      </w:pPr>
    </w:p>
    <w:p w14:paraId="613F19F3" w14:textId="77777777" w:rsidR="009A51A5" w:rsidRPr="00B641A3" w:rsidRDefault="009A51A5" w:rsidP="009A51A5">
      <w:pPr>
        <w:numPr>
          <w:ilvl w:val="0"/>
          <w:numId w:val="45"/>
        </w:numPr>
        <w:spacing w:after="0" w:line="240" w:lineRule="auto"/>
        <w:ind w:left="284" w:hanging="426"/>
        <w:jc w:val="both"/>
        <w:rPr>
          <w:rFonts w:ascii="Rockwell" w:hAnsi="Rockwell" w:cs="Arial"/>
          <w:b/>
          <w:bCs/>
          <w:color w:val="FF0000"/>
          <w:highlight w:val="yellow"/>
        </w:rPr>
      </w:pPr>
      <w:r w:rsidRPr="00B641A3">
        <w:rPr>
          <w:rFonts w:ascii="Rockwell" w:hAnsi="Rockwell" w:cs="Arial"/>
          <w:b/>
          <w:bCs/>
          <w:color w:val="FF0000"/>
          <w:highlight w:val="yellow"/>
        </w:rPr>
        <w:t>Estructura de Cargos: </w:t>
      </w:r>
    </w:p>
    <w:p w14:paraId="4CD35B10" w14:textId="77777777" w:rsidR="009A51A5" w:rsidRPr="00B641A3" w:rsidRDefault="009A51A5" w:rsidP="009A51A5">
      <w:pPr>
        <w:spacing w:after="0" w:line="240" w:lineRule="auto"/>
        <w:ind w:left="284"/>
        <w:jc w:val="both"/>
        <w:rPr>
          <w:rFonts w:ascii="Rockwell" w:hAnsi="Rockwell" w:cs="Arial"/>
          <w:b/>
          <w:bCs/>
          <w:highlight w:val="yellow"/>
        </w:rPr>
      </w:pPr>
    </w:p>
    <w:p w14:paraId="63596235" w14:textId="67F3C269" w:rsidR="009A51A5" w:rsidRPr="00B641A3" w:rsidRDefault="009A51A5" w:rsidP="009A51A5">
      <w:pPr>
        <w:spacing w:after="0" w:line="240" w:lineRule="auto"/>
        <w:jc w:val="both"/>
        <w:rPr>
          <w:rFonts w:ascii="Rockwell" w:eastAsia="Rockwell" w:hAnsi="Rockwell" w:cs="Rockwell"/>
          <w:b/>
          <w:color w:val="FF0000"/>
          <w:highlight w:val="yellow"/>
        </w:rPr>
      </w:pPr>
      <w:r w:rsidRPr="00B641A3">
        <w:rPr>
          <w:rFonts w:ascii="Rockwell" w:eastAsia="Rockwell" w:hAnsi="Rockwell" w:cs="Rockwell"/>
          <w:b/>
          <w:color w:val="FF0000"/>
          <w:highlight w:val="yellow"/>
        </w:rPr>
        <w:t xml:space="preserve">Encargado (a) </w:t>
      </w:r>
      <w:r>
        <w:rPr>
          <w:rFonts w:ascii="Rockwell" w:eastAsia="Rockwell" w:hAnsi="Rockwell" w:cs="Rockwell"/>
          <w:b/>
          <w:color w:val="FF0000"/>
          <w:highlight w:val="yellow"/>
        </w:rPr>
        <w:t xml:space="preserve">Sección de </w:t>
      </w:r>
      <w:proofErr w:type="gramStart"/>
      <w:r>
        <w:rPr>
          <w:rFonts w:ascii="Rockwell" w:eastAsia="Rockwell" w:hAnsi="Rockwell" w:cs="Rockwell"/>
          <w:b/>
          <w:color w:val="FF0000"/>
          <w:highlight w:val="yellow"/>
        </w:rPr>
        <w:t>Calidad  en</w:t>
      </w:r>
      <w:proofErr w:type="gramEnd"/>
      <w:r>
        <w:rPr>
          <w:rFonts w:ascii="Rockwell" w:eastAsia="Rockwell" w:hAnsi="Rockwell" w:cs="Rockwell"/>
          <w:b/>
          <w:color w:val="FF0000"/>
          <w:highlight w:val="yellow"/>
        </w:rPr>
        <w:t xml:space="preserve"> la Gestión</w:t>
      </w:r>
    </w:p>
    <w:p w14:paraId="77196C95" w14:textId="77777777" w:rsidR="009A51A5" w:rsidRPr="00B641A3" w:rsidRDefault="009A51A5" w:rsidP="009A51A5">
      <w:pPr>
        <w:spacing w:after="0" w:line="240" w:lineRule="auto"/>
        <w:jc w:val="both"/>
        <w:rPr>
          <w:rFonts w:ascii="Rockwell" w:eastAsia="Rockwell" w:hAnsi="Rockwell" w:cs="Rockwell"/>
          <w:color w:val="FF0000"/>
        </w:rPr>
      </w:pPr>
      <w:r w:rsidRPr="00B641A3">
        <w:rPr>
          <w:rFonts w:ascii="Rockwell" w:eastAsia="Rockwell" w:hAnsi="Rockwell" w:cs="Rockwell"/>
          <w:color w:val="FF0000"/>
          <w:highlight w:val="yellow"/>
        </w:rPr>
        <w:t xml:space="preserve">Los cargos que integran esta unidad serán definidos en </w:t>
      </w:r>
      <w:commentRangeStart w:id="75"/>
      <w:r w:rsidRPr="00B641A3">
        <w:rPr>
          <w:rFonts w:ascii="Rockwell" w:eastAsia="Rockwell" w:hAnsi="Rockwell" w:cs="Rockwell"/>
          <w:color w:val="FF0000"/>
          <w:highlight w:val="yellow"/>
        </w:rPr>
        <w:t>el</w:t>
      </w:r>
      <w:commentRangeEnd w:id="75"/>
      <w:r w:rsidRPr="009A51A5">
        <w:rPr>
          <w:rFonts w:eastAsia="Batang"/>
          <w:color w:val="FF0000"/>
          <w:sz w:val="16"/>
          <w:szCs w:val="16"/>
          <w:highlight w:val="yellow"/>
          <w:lang w:val="es-DO"/>
        </w:rPr>
        <w:commentReference w:id="75"/>
      </w:r>
      <w:r w:rsidRPr="00B641A3">
        <w:rPr>
          <w:rFonts w:ascii="Rockwell" w:eastAsia="Rockwell" w:hAnsi="Rockwell" w:cs="Rockwell"/>
          <w:color w:val="FF0000"/>
          <w:highlight w:val="yellow"/>
        </w:rPr>
        <w:t xml:space="preserve"> Manual de Cargos, aprobado por el Ministerio de Administración Pública (MAP)</w:t>
      </w:r>
    </w:p>
    <w:p w14:paraId="74350DE9" w14:textId="5840CF88" w:rsidR="002D7369" w:rsidRDefault="002D7369" w:rsidP="1F113B33">
      <w:pPr>
        <w:spacing w:after="0" w:line="240" w:lineRule="auto"/>
        <w:ind w:left="698"/>
        <w:jc w:val="both"/>
        <w:rPr>
          <w:rFonts w:ascii="Rockwell" w:hAnsi="Rockwell" w:cs="Arial"/>
        </w:rPr>
      </w:pPr>
    </w:p>
    <w:p w14:paraId="49668087" w14:textId="7C5D9900" w:rsidR="006834E5" w:rsidRDefault="006834E5" w:rsidP="1F113B33">
      <w:pPr>
        <w:spacing w:after="0" w:line="240" w:lineRule="auto"/>
        <w:ind w:left="698"/>
        <w:jc w:val="both"/>
        <w:rPr>
          <w:rFonts w:ascii="Rockwell" w:hAnsi="Rockwell" w:cs="Arial"/>
        </w:rPr>
      </w:pPr>
    </w:p>
    <w:p w14:paraId="2DC38CA9" w14:textId="41F80C61" w:rsidR="006834E5" w:rsidRDefault="006834E5" w:rsidP="1F113B33">
      <w:pPr>
        <w:spacing w:after="0" w:line="240" w:lineRule="auto"/>
        <w:ind w:left="698"/>
        <w:jc w:val="both"/>
        <w:rPr>
          <w:rFonts w:ascii="Rockwell" w:hAnsi="Rockwell" w:cs="Arial"/>
        </w:rPr>
      </w:pPr>
    </w:p>
    <w:p w14:paraId="63FFCF09" w14:textId="4F1355C5" w:rsidR="006834E5" w:rsidRDefault="006834E5" w:rsidP="1F113B33">
      <w:pPr>
        <w:spacing w:after="0" w:line="240" w:lineRule="auto"/>
        <w:ind w:left="698"/>
        <w:jc w:val="both"/>
        <w:rPr>
          <w:rFonts w:ascii="Rockwell" w:hAnsi="Rockwell" w:cs="Arial"/>
        </w:rPr>
      </w:pPr>
    </w:p>
    <w:p w14:paraId="33CE3E02" w14:textId="0A2DAB98" w:rsidR="000B0A55" w:rsidRDefault="000B0A55" w:rsidP="1F113B33">
      <w:pPr>
        <w:spacing w:after="0" w:line="240" w:lineRule="auto"/>
        <w:ind w:left="698"/>
        <w:jc w:val="both"/>
        <w:rPr>
          <w:rFonts w:ascii="Rockwell" w:hAnsi="Rockwell" w:cs="Arial"/>
        </w:rPr>
      </w:pPr>
    </w:p>
    <w:p w14:paraId="151CAA08" w14:textId="07B3B726" w:rsidR="000B0A55" w:rsidRDefault="000B0A55" w:rsidP="1F113B33">
      <w:pPr>
        <w:spacing w:after="0" w:line="240" w:lineRule="auto"/>
        <w:ind w:left="698"/>
        <w:jc w:val="both"/>
        <w:rPr>
          <w:rFonts w:ascii="Rockwell" w:hAnsi="Rockwell" w:cs="Arial"/>
        </w:rPr>
      </w:pPr>
    </w:p>
    <w:p w14:paraId="1485CFCD" w14:textId="6C819847" w:rsidR="000B0A55" w:rsidRDefault="000B0A55" w:rsidP="1F113B33">
      <w:pPr>
        <w:spacing w:after="0" w:line="240" w:lineRule="auto"/>
        <w:ind w:left="698"/>
        <w:jc w:val="both"/>
        <w:rPr>
          <w:rFonts w:ascii="Rockwell" w:hAnsi="Rockwell" w:cs="Arial"/>
        </w:rPr>
      </w:pPr>
    </w:p>
    <w:p w14:paraId="42BBCD76" w14:textId="39C5F079" w:rsidR="000B0A55" w:rsidRDefault="000B0A55" w:rsidP="1F113B33">
      <w:pPr>
        <w:spacing w:after="0" w:line="240" w:lineRule="auto"/>
        <w:ind w:left="698"/>
        <w:jc w:val="both"/>
        <w:rPr>
          <w:rFonts w:ascii="Rockwell" w:hAnsi="Rockwell" w:cs="Arial"/>
        </w:rPr>
      </w:pPr>
    </w:p>
    <w:p w14:paraId="79A72C2B" w14:textId="1D566223" w:rsidR="000B0A55" w:rsidRDefault="000B0A55" w:rsidP="1F113B33">
      <w:pPr>
        <w:spacing w:after="0" w:line="240" w:lineRule="auto"/>
        <w:ind w:left="698"/>
        <w:jc w:val="both"/>
        <w:rPr>
          <w:rFonts w:ascii="Rockwell" w:hAnsi="Rockwell" w:cs="Arial"/>
        </w:rPr>
      </w:pPr>
    </w:p>
    <w:p w14:paraId="15FF9D94" w14:textId="0A4CE779" w:rsidR="000B0A55" w:rsidRDefault="000B0A55" w:rsidP="1F113B33">
      <w:pPr>
        <w:spacing w:after="0" w:line="240" w:lineRule="auto"/>
        <w:ind w:left="698"/>
        <w:jc w:val="both"/>
        <w:rPr>
          <w:rFonts w:ascii="Rockwell" w:hAnsi="Rockwell" w:cs="Arial"/>
        </w:rPr>
      </w:pPr>
    </w:p>
    <w:p w14:paraId="4358C2FB" w14:textId="3F3CEF99" w:rsidR="000B0A55" w:rsidRDefault="000B0A55" w:rsidP="1F113B33">
      <w:pPr>
        <w:spacing w:after="0" w:line="240" w:lineRule="auto"/>
        <w:ind w:left="698"/>
        <w:jc w:val="both"/>
        <w:rPr>
          <w:rFonts w:ascii="Rockwell" w:hAnsi="Rockwell" w:cs="Arial"/>
        </w:rPr>
      </w:pPr>
    </w:p>
    <w:p w14:paraId="1FC0A750" w14:textId="3CDF5CAA" w:rsidR="000B0A55" w:rsidRDefault="000B0A55" w:rsidP="1F113B33">
      <w:pPr>
        <w:spacing w:after="0" w:line="240" w:lineRule="auto"/>
        <w:ind w:left="698"/>
        <w:jc w:val="both"/>
        <w:rPr>
          <w:rFonts w:ascii="Rockwell" w:hAnsi="Rockwell" w:cs="Arial"/>
        </w:rPr>
      </w:pPr>
    </w:p>
    <w:p w14:paraId="5FF2ACDD" w14:textId="7BDE8295" w:rsidR="000B0A55" w:rsidRDefault="000B0A55" w:rsidP="1F113B33">
      <w:pPr>
        <w:spacing w:after="0" w:line="240" w:lineRule="auto"/>
        <w:ind w:left="698"/>
        <w:jc w:val="both"/>
        <w:rPr>
          <w:rFonts w:ascii="Rockwell" w:hAnsi="Rockwell" w:cs="Arial"/>
        </w:rPr>
      </w:pPr>
    </w:p>
    <w:p w14:paraId="22448857" w14:textId="3A2F2EF9" w:rsidR="000B0A55" w:rsidRDefault="000B0A55" w:rsidP="1F113B33">
      <w:pPr>
        <w:spacing w:after="0" w:line="240" w:lineRule="auto"/>
        <w:ind w:left="698"/>
        <w:jc w:val="both"/>
        <w:rPr>
          <w:rFonts w:ascii="Rockwell" w:hAnsi="Rockwell" w:cs="Arial"/>
        </w:rPr>
      </w:pPr>
    </w:p>
    <w:p w14:paraId="3F29D73B" w14:textId="4332C4EE" w:rsidR="000B0A55" w:rsidRDefault="000B0A55" w:rsidP="1F113B33">
      <w:pPr>
        <w:spacing w:after="0" w:line="240" w:lineRule="auto"/>
        <w:ind w:left="698"/>
        <w:jc w:val="both"/>
        <w:rPr>
          <w:rFonts w:ascii="Rockwell" w:hAnsi="Rockwell" w:cs="Arial"/>
        </w:rPr>
      </w:pPr>
    </w:p>
    <w:p w14:paraId="0DB9B7C7" w14:textId="28CC148D" w:rsidR="000B0A55" w:rsidRDefault="000B0A55" w:rsidP="1F113B33">
      <w:pPr>
        <w:spacing w:after="0" w:line="240" w:lineRule="auto"/>
        <w:ind w:left="698"/>
        <w:jc w:val="both"/>
        <w:rPr>
          <w:rFonts w:ascii="Rockwell" w:hAnsi="Rockwell" w:cs="Arial"/>
        </w:rPr>
      </w:pPr>
    </w:p>
    <w:p w14:paraId="383D3519" w14:textId="1F2ACBB0" w:rsidR="000B0A55" w:rsidRDefault="000B0A55" w:rsidP="1F113B33">
      <w:pPr>
        <w:spacing w:after="0" w:line="240" w:lineRule="auto"/>
        <w:ind w:left="698"/>
        <w:jc w:val="both"/>
        <w:rPr>
          <w:rFonts w:ascii="Rockwell" w:hAnsi="Rockwell" w:cs="Arial"/>
        </w:rPr>
      </w:pPr>
    </w:p>
    <w:p w14:paraId="47D4DCFA" w14:textId="4C2E4BF2" w:rsidR="000B0A55" w:rsidRDefault="000B0A55" w:rsidP="1F113B33">
      <w:pPr>
        <w:spacing w:after="0" w:line="240" w:lineRule="auto"/>
        <w:ind w:left="698"/>
        <w:jc w:val="both"/>
        <w:rPr>
          <w:rFonts w:ascii="Rockwell" w:hAnsi="Rockwell" w:cs="Arial"/>
        </w:rPr>
      </w:pPr>
    </w:p>
    <w:p w14:paraId="272456B0" w14:textId="381E5443" w:rsidR="000B0A55" w:rsidRDefault="000B0A55" w:rsidP="1F113B33">
      <w:pPr>
        <w:spacing w:after="0" w:line="240" w:lineRule="auto"/>
        <w:ind w:left="698"/>
        <w:jc w:val="both"/>
        <w:rPr>
          <w:rFonts w:ascii="Rockwell" w:hAnsi="Rockwell" w:cs="Arial"/>
        </w:rPr>
      </w:pPr>
    </w:p>
    <w:p w14:paraId="7E935C43" w14:textId="764772F1" w:rsidR="000B0A55" w:rsidRDefault="000B0A55" w:rsidP="1F113B33">
      <w:pPr>
        <w:spacing w:after="0" w:line="240" w:lineRule="auto"/>
        <w:ind w:left="698"/>
        <w:jc w:val="both"/>
        <w:rPr>
          <w:rFonts w:ascii="Rockwell" w:hAnsi="Rockwell" w:cs="Arial"/>
        </w:rPr>
      </w:pPr>
    </w:p>
    <w:p w14:paraId="2E118A74" w14:textId="71F94434" w:rsidR="000B0A55" w:rsidRDefault="000B0A55" w:rsidP="1F113B33">
      <w:pPr>
        <w:spacing w:after="0" w:line="240" w:lineRule="auto"/>
        <w:ind w:left="698"/>
        <w:jc w:val="both"/>
        <w:rPr>
          <w:rFonts w:ascii="Rockwell" w:hAnsi="Rockwell" w:cs="Arial"/>
        </w:rPr>
      </w:pPr>
    </w:p>
    <w:p w14:paraId="02BA6459" w14:textId="43A85BB6" w:rsidR="000B0A55" w:rsidRDefault="000B0A55" w:rsidP="1F113B33">
      <w:pPr>
        <w:spacing w:after="0" w:line="240" w:lineRule="auto"/>
        <w:ind w:left="698"/>
        <w:jc w:val="both"/>
        <w:rPr>
          <w:rFonts w:ascii="Rockwell" w:hAnsi="Rockwell" w:cs="Arial"/>
        </w:rPr>
      </w:pPr>
    </w:p>
    <w:p w14:paraId="2CD3237F" w14:textId="3B058977" w:rsidR="000B0A55" w:rsidRDefault="000B0A55" w:rsidP="1F113B33">
      <w:pPr>
        <w:spacing w:after="0" w:line="240" w:lineRule="auto"/>
        <w:ind w:left="698"/>
        <w:jc w:val="both"/>
        <w:rPr>
          <w:rFonts w:ascii="Rockwell" w:hAnsi="Rockwell" w:cs="Arial"/>
        </w:rPr>
      </w:pPr>
    </w:p>
    <w:p w14:paraId="5E777B43" w14:textId="28C09BCC" w:rsidR="000B0A55" w:rsidRDefault="000B0A55" w:rsidP="1F113B33">
      <w:pPr>
        <w:spacing w:after="0" w:line="240" w:lineRule="auto"/>
        <w:ind w:left="698"/>
        <w:jc w:val="both"/>
        <w:rPr>
          <w:rFonts w:ascii="Rockwell" w:hAnsi="Rockwell" w:cs="Arial"/>
        </w:rPr>
      </w:pPr>
    </w:p>
    <w:p w14:paraId="0025AE84" w14:textId="40A4A36B" w:rsidR="000B0A55" w:rsidRDefault="000B0A55" w:rsidP="1F113B33">
      <w:pPr>
        <w:spacing w:after="0" w:line="240" w:lineRule="auto"/>
        <w:ind w:left="698"/>
        <w:jc w:val="both"/>
        <w:rPr>
          <w:rFonts w:ascii="Rockwell" w:hAnsi="Rockwell" w:cs="Arial"/>
        </w:rPr>
      </w:pPr>
    </w:p>
    <w:p w14:paraId="071E12D2" w14:textId="27C4C713" w:rsidR="000B0A55" w:rsidRDefault="000B0A55" w:rsidP="1F113B33">
      <w:pPr>
        <w:spacing w:after="0" w:line="240" w:lineRule="auto"/>
        <w:ind w:left="698"/>
        <w:jc w:val="both"/>
        <w:rPr>
          <w:rFonts w:ascii="Rockwell" w:hAnsi="Rockwell" w:cs="Arial"/>
        </w:rPr>
      </w:pPr>
    </w:p>
    <w:p w14:paraId="4315F400" w14:textId="3C3E8482" w:rsidR="000B0A55" w:rsidRDefault="000B0A55" w:rsidP="1F113B33">
      <w:pPr>
        <w:spacing w:after="0" w:line="240" w:lineRule="auto"/>
        <w:ind w:left="698"/>
        <w:jc w:val="both"/>
        <w:rPr>
          <w:rFonts w:ascii="Rockwell" w:hAnsi="Rockwell" w:cs="Arial"/>
        </w:rPr>
      </w:pPr>
    </w:p>
    <w:p w14:paraId="456E4744" w14:textId="32B0E5F4" w:rsidR="000B0A55" w:rsidRDefault="000B0A55" w:rsidP="1F113B33">
      <w:pPr>
        <w:spacing w:after="0" w:line="240" w:lineRule="auto"/>
        <w:ind w:left="698"/>
        <w:jc w:val="both"/>
        <w:rPr>
          <w:rFonts w:ascii="Rockwell" w:hAnsi="Rockwell" w:cs="Arial"/>
        </w:rPr>
      </w:pPr>
    </w:p>
    <w:p w14:paraId="47728AD8" w14:textId="10456C12" w:rsidR="000B0A55" w:rsidRDefault="000B0A55" w:rsidP="1F113B33">
      <w:pPr>
        <w:spacing w:after="0" w:line="240" w:lineRule="auto"/>
        <w:ind w:left="698"/>
        <w:jc w:val="both"/>
        <w:rPr>
          <w:rFonts w:ascii="Rockwell" w:hAnsi="Rockwell" w:cs="Arial"/>
        </w:rPr>
      </w:pPr>
    </w:p>
    <w:p w14:paraId="524F9BB8" w14:textId="5315CFFD" w:rsidR="000B0A55" w:rsidRDefault="000B0A55" w:rsidP="1F113B33">
      <w:pPr>
        <w:spacing w:after="0" w:line="240" w:lineRule="auto"/>
        <w:ind w:left="698"/>
        <w:jc w:val="both"/>
        <w:rPr>
          <w:rFonts w:ascii="Rockwell" w:hAnsi="Rockwell" w:cs="Arial"/>
        </w:rPr>
      </w:pPr>
    </w:p>
    <w:p w14:paraId="3194F2F4" w14:textId="77777777" w:rsidR="003301AF" w:rsidRDefault="003301AF" w:rsidP="1F113B33">
      <w:pPr>
        <w:spacing w:after="0" w:line="240" w:lineRule="auto"/>
        <w:ind w:left="698"/>
        <w:jc w:val="both"/>
        <w:rPr>
          <w:rFonts w:ascii="Rockwell" w:hAnsi="Rockwell" w:cs="Arial"/>
        </w:rPr>
      </w:pPr>
    </w:p>
    <w:p w14:paraId="3A394BF0" w14:textId="77777777" w:rsidR="003301AF" w:rsidRDefault="003301AF" w:rsidP="1F113B33">
      <w:pPr>
        <w:spacing w:after="0" w:line="240" w:lineRule="auto"/>
        <w:ind w:left="698"/>
        <w:jc w:val="both"/>
        <w:rPr>
          <w:rFonts w:ascii="Rockwell" w:hAnsi="Rockwell" w:cs="Arial"/>
        </w:rPr>
      </w:pPr>
    </w:p>
    <w:p w14:paraId="43231319" w14:textId="77777777" w:rsidR="003301AF" w:rsidRDefault="003301AF" w:rsidP="1F113B33">
      <w:pPr>
        <w:spacing w:after="0" w:line="240" w:lineRule="auto"/>
        <w:ind w:left="698"/>
        <w:jc w:val="both"/>
        <w:rPr>
          <w:rFonts w:ascii="Rockwell" w:hAnsi="Rockwell" w:cs="Arial"/>
        </w:rPr>
      </w:pPr>
    </w:p>
    <w:p w14:paraId="33A088EA" w14:textId="77777777" w:rsidR="003301AF" w:rsidRDefault="003301AF" w:rsidP="1F113B33">
      <w:pPr>
        <w:spacing w:after="0" w:line="240" w:lineRule="auto"/>
        <w:ind w:left="698"/>
        <w:jc w:val="both"/>
        <w:rPr>
          <w:rFonts w:ascii="Rockwell" w:hAnsi="Rockwell" w:cs="Arial"/>
        </w:rPr>
      </w:pPr>
    </w:p>
    <w:p w14:paraId="30B142E3" w14:textId="77777777" w:rsidR="003301AF" w:rsidRDefault="003301AF" w:rsidP="1F113B33">
      <w:pPr>
        <w:spacing w:after="0" w:line="240" w:lineRule="auto"/>
        <w:ind w:left="698"/>
        <w:jc w:val="both"/>
        <w:rPr>
          <w:rFonts w:ascii="Rockwell" w:hAnsi="Rockwell" w:cs="Arial"/>
        </w:rPr>
      </w:pPr>
    </w:p>
    <w:p w14:paraId="1B5FDC0E" w14:textId="77777777" w:rsidR="003301AF" w:rsidRDefault="003301AF" w:rsidP="1F113B33">
      <w:pPr>
        <w:spacing w:after="0" w:line="240" w:lineRule="auto"/>
        <w:ind w:left="698"/>
        <w:jc w:val="both"/>
        <w:rPr>
          <w:rFonts w:ascii="Rockwell" w:hAnsi="Rockwell" w:cs="Arial"/>
        </w:rPr>
      </w:pPr>
    </w:p>
    <w:p w14:paraId="06D8F734" w14:textId="4C9034A5" w:rsidR="000B0A55" w:rsidRDefault="000B0A55" w:rsidP="1F113B33">
      <w:pPr>
        <w:spacing w:after="0" w:line="240" w:lineRule="auto"/>
        <w:ind w:left="698"/>
        <w:jc w:val="both"/>
        <w:rPr>
          <w:rFonts w:ascii="Rockwell" w:hAnsi="Rockwell" w:cs="Arial"/>
        </w:rPr>
      </w:pPr>
    </w:p>
    <w:p w14:paraId="126CF070" w14:textId="779B7BE9" w:rsidR="002D7369" w:rsidRPr="009A51A5" w:rsidRDefault="002D7369" w:rsidP="1F113B33">
      <w:pPr>
        <w:spacing w:after="0" w:line="240" w:lineRule="auto"/>
        <w:jc w:val="both"/>
        <w:rPr>
          <w:rFonts w:ascii="Rockwell" w:hAnsi="Rockwell" w:cs="Arial"/>
          <w:strike/>
        </w:rPr>
      </w:pPr>
      <w:commentRangeStart w:id="76"/>
    </w:p>
    <w:p w14:paraId="07A5069B" w14:textId="77777777" w:rsidR="00476581" w:rsidRPr="009A51A5" w:rsidRDefault="00476581" w:rsidP="1F113B33">
      <w:pPr>
        <w:spacing w:after="0" w:line="240" w:lineRule="auto"/>
        <w:ind w:left="1418"/>
        <w:jc w:val="both"/>
        <w:rPr>
          <w:rFonts w:ascii="Rockwell" w:hAnsi="Rockwell" w:cs="Arial"/>
          <w:strike/>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6"/>
        <w:gridCol w:w="5856"/>
      </w:tblGrid>
      <w:tr w:rsidR="00476581" w:rsidRPr="009A51A5" w14:paraId="360EF5EF" w14:textId="77777777" w:rsidTr="1F113B33">
        <w:tc>
          <w:tcPr>
            <w:tcW w:w="3006" w:type="dxa"/>
            <w:shd w:val="clear" w:color="auto" w:fill="F2F2F2" w:themeFill="background1" w:themeFillShade="F2"/>
          </w:tcPr>
          <w:p w14:paraId="60FB0E98" w14:textId="77777777" w:rsidR="00476581" w:rsidRPr="009A51A5" w:rsidRDefault="12D0D15C" w:rsidP="1F113B33">
            <w:pPr>
              <w:spacing w:line="240" w:lineRule="auto"/>
              <w:jc w:val="both"/>
              <w:rPr>
                <w:rFonts w:ascii="Rockwell" w:hAnsi="Rockwell" w:cs="Arial"/>
                <w:b/>
                <w:bCs/>
                <w:strike/>
                <w:highlight w:val="yellow"/>
              </w:rPr>
            </w:pPr>
            <w:bookmarkStart w:id="77" w:name="_Hlk41662420"/>
            <w:bookmarkEnd w:id="74"/>
            <w:r w:rsidRPr="009A51A5">
              <w:rPr>
                <w:rFonts w:ascii="Rockwell" w:hAnsi="Rockwell" w:cs="Arial"/>
                <w:b/>
                <w:bCs/>
                <w:strike/>
                <w:highlight w:val="yellow"/>
              </w:rPr>
              <w:t>Título de la Unidad</w:t>
            </w:r>
          </w:p>
        </w:tc>
        <w:tc>
          <w:tcPr>
            <w:tcW w:w="5856" w:type="dxa"/>
          </w:tcPr>
          <w:p w14:paraId="1A6BD675" w14:textId="60D2D901" w:rsidR="00476581" w:rsidRPr="009A51A5" w:rsidRDefault="00887C44" w:rsidP="007F2B04">
            <w:pPr>
              <w:pStyle w:val="Ttulo3"/>
              <w:framePr w:wrap="around"/>
              <w:rPr>
                <w:strike/>
                <w:highlight w:val="yellow"/>
              </w:rPr>
            </w:pPr>
            <w:bookmarkStart w:id="78" w:name="_Toc46225411"/>
            <w:r w:rsidRPr="009A51A5">
              <w:rPr>
                <w:strike/>
                <w:highlight w:val="yellow"/>
              </w:rPr>
              <w:t>División</w:t>
            </w:r>
            <w:r w:rsidR="0081065B" w:rsidRPr="009A51A5">
              <w:rPr>
                <w:strike/>
                <w:highlight w:val="yellow"/>
              </w:rPr>
              <w:t xml:space="preserve"> </w:t>
            </w:r>
            <w:r w:rsidR="12D0D15C" w:rsidRPr="009A51A5">
              <w:rPr>
                <w:strike/>
                <w:highlight w:val="yellow"/>
              </w:rPr>
              <w:t xml:space="preserve">Auditoría </w:t>
            </w:r>
            <w:bookmarkEnd w:id="78"/>
            <w:r w:rsidR="16FB9145" w:rsidRPr="009A51A5">
              <w:rPr>
                <w:strike/>
                <w:highlight w:val="yellow"/>
              </w:rPr>
              <w:t>Médica</w:t>
            </w:r>
          </w:p>
        </w:tc>
      </w:tr>
      <w:tr w:rsidR="00476581" w:rsidRPr="009A51A5" w14:paraId="338C4AA1" w14:textId="77777777" w:rsidTr="1F113B33">
        <w:tc>
          <w:tcPr>
            <w:tcW w:w="3006" w:type="dxa"/>
            <w:shd w:val="clear" w:color="auto" w:fill="F2F2F2" w:themeFill="background1" w:themeFillShade="F2"/>
          </w:tcPr>
          <w:p w14:paraId="76FDAAD6" w14:textId="77777777" w:rsidR="00476581" w:rsidRPr="009A51A5" w:rsidRDefault="12D0D15C" w:rsidP="1F113B33">
            <w:pPr>
              <w:spacing w:line="240" w:lineRule="auto"/>
              <w:jc w:val="both"/>
              <w:rPr>
                <w:rFonts w:ascii="Rockwell" w:hAnsi="Rockwell" w:cs="Arial"/>
                <w:b/>
                <w:bCs/>
                <w:strike/>
                <w:highlight w:val="yellow"/>
              </w:rPr>
            </w:pPr>
            <w:r w:rsidRPr="009A51A5">
              <w:rPr>
                <w:rFonts w:ascii="Rockwell" w:hAnsi="Rockwell" w:cs="Arial"/>
                <w:b/>
                <w:bCs/>
                <w:strike/>
                <w:highlight w:val="yellow"/>
              </w:rPr>
              <w:t>Naturaleza de la Unidad</w:t>
            </w:r>
          </w:p>
        </w:tc>
        <w:tc>
          <w:tcPr>
            <w:tcW w:w="5856" w:type="dxa"/>
          </w:tcPr>
          <w:p w14:paraId="7C8FCBD9" w14:textId="77777777" w:rsidR="00476581" w:rsidRPr="009A51A5" w:rsidRDefault="12D0D15C" w:rsidP="1F113B33">
            <w:pPr>
              <w:spacing w:line="240" w:lineRule="auto"/>
              <w:jc w:val="both"/>
              <w:rPr>
                <w:rFonts w:ascii="Rockwell" w:hAnsi="Rockwell" w:cs="Arial"/>
                <w:strike/>
                <w:highlight w:val="yellow"/>
              </w:rPr>
            </w:pPr>
            <w:r w:rsidRPr="009A51A5">
              <w:rPr>
                <w:rFonts w:ascii="Rockwell" w:hAnsi="Rockwell" w:cs="Arial"/>
                <w:strike/>
                <w:color w:val="000000" w:themeColor="text1"/>
                <w:highlight w:val="yellow"/>
                <w:lang w:val="es-ES"/>
              </w:rPr>
              <w:t>Consultiva o Asesora</w:t>
            </w:r>
          </w:p>
        </w:tc>
      </w:tr>
      <w:tr w:rsidR="00476581" w:rsidRPr="009A51A5" w14:paraId="7CFE9382" w14:textId="77777777" w:rsidTr="1F113B33">
        <w:tc>
          <w:tcPr>
            <w:tcW w:w="3006" w:type="dxa"/>
            <w:shd w:val="clear" w:color="auto" w:fill="F2F2F2" w:themeFill="background1" w:themeFillShade="F2"/>
          </w:tcPr>
          <w:p w14:paraId="2817D3A3" w14:textId="77777777" w:rsidR="00476581" w:rsidRPr="009A51A5" w:rsidRDefault="12D0D15C" w:rsidP="1F113B33">
            <w:pPr>
              <w:spacing w:line="240" w:lineRule="auto"/>
              <w:jc w:val="both"/>
              <w:rPr>
                <w:rFonts w:ascii="Rockwell" w:hAnsi="Rockwell" w:cs="Arial"/>
                <w:b/>
                <w:bCs/>
                <w:strike/>
                <w:highlight w:val="yellow"/>
              </w:rPr>
            </w:pPr>
            <w:r w:rsidRPr="009A51A5">
              <w:rPr>
                <w:rFonts w:ascii="Rockwell" w:hAnsi="Rockwell" w:cs="Arial"/>
                <w:b/>
                <w:bCs/>
                <w:strike/>
                <w:highlight w:val="yellow"/>
              </w:rPr>
              <w:t>Estructura Orgánica</w:t>
            </w:r>
          </w:p>
        </w:tc>
        <w:tc>
          <w:tcPr>
            <w:tcW w:w="5856" w:type="dxa"/>
          </w:tcPr>
          <w:p w14:paraId="351EE331" w14:textId="77777777" w:rsidR="00476581" w:rsidRPr="009A51A5" w:rsidRDefault="12D0D15C" w:rsidP="1F113B33">
            <w:pPr>
              <w:spacing w:line="240" w:lineRule="auto"/>
              <w:jc w:val="both"/>
              <w:rPr>
                <w:rFonts w:ascii="Rockwell" w:hAnsi="Rockwell" w:cs="Arial"/>
                <w:strike/>
                <w:highlight w:val="yellow"/>
              </w:rPr>
            </w:pPr>
            <w:r w:rsidRPr="009A51A5">
              <w:rPr>
                <w:rFonts w:ascii="Rockwell" w:hAnsi="Rockwell" w:cs="Arial"/>
                <w:strike/>
                <w:highlight w:val="yellow"/>
              </w:rPr>
              <w:t>El personal que la integra</w:t>
            </w:r>
          </w:p>
        </w:tc>
      </w:tr>
      <w:tr w:rsidR="00476581" w:rsidRPr="009A51A5" w14:paraId="48024D9F" w14:textId="77777777" w:rsidTr="1F113B33">
        <w:tc>
          <w:tcPr>
            <w:tcW w:w="3006" w:type="dxa"/>
            <w:shd w:val="clear" w:color="auto" w:fill="F2F2F2" w:themeFill="background1" w:themeFillShade="F2"/>
          </w:tcPr>
          <w:p w14:paraId="4D6DD1B8" w14:textId="77777777" w:rsidR="00476581" w:rsidRPr="009A51A5" w:rsidRDefault="12D0D15C" w:rsidP="1F113B33">
            <w:pPr>
              <w:spacing w:line="240" w:lineRule="auto"/>
              <w:jc w:val="both"/>
              <w:rPr>
                <w:rFonts w:ascii="Rockwell" w:hAnsi="Rockwell" w:cs="Arial"/>
                <w:b/>
                <w:bCs/>
                <w:strike/>
                <w:highlight w:val="yellow"/>
              </w:rPr>
            </w:pPr>
            <w:r w:rsidRPr="009A51A5">
              <w:rPr>
                <w:rFonts w:ascii="Rockwell" w:hAnsi="Rockwell" w:cs="Arial"/>
                <w:b/>
                <w:bCs/>
                <w:strike/>
                <w:highlight w:val="yellow"/>
              </w:rPr>
              <w:t>Relación de Dependencia</w:t>
            </w:r>
          </w:p>
        </w:tc>
        <w:tc>
          <w:tcPr>
            <w:tcW w:w="5856" w:type="dxa"/>
          </w:tcPr>
          <w:p w14:paraId="0913647A" w14:textId="0EB8CC4D" w:rsidR="00476581" w:rsidRPr="009A51A5" w:rsidRDefault="12D0D15C" w:rsidP="1F113B33">
            <w:pPr>
              <w:spacing w:line="240" w:lineRule="auto"/>
              <w:jc w:val="both"/>
              <w:rPr>
                <w:rFonts w:ascii="Rockwell" w:hAnsi="Rockwell" w:cs="Arial"/>
                <w:strike/>
                <w:highlight w:val="yellow"/>
              </w:rPr>
            </w:pPr>
            <w:r w:rsidRPr="009A51A5">
              <w:rPr>
                <w:rFonts w:ascii="Rockwell" w:hAnsi="Rockwell" w:cs="Arial"/>
                <w:strike/>
                <w:spacing w:val="-3"/>
                <w:highlight w:val="yellow"/>
              </w:rPr>
              <w:t xml:space="preserve">Con la Dirección del </w:t>
            </w:r>
            <w:r w:rsidR="27DB1DE3" w:rsidRPr="009A51A5">
              <w:rPr>
                <w:rFonts w:ascii="Rockwell" w:hAnsi="Rockwell" w:cs="Arial"/>
                <w:strike/>
                <w:spacing w:val="-3"/>
                <w:highlight w:val="yellow"/>
              </w:rPr>
              <w:t>Hospital</w:t>
            </w:r>
          </w:p>
        </w:tc>
      </w:tr>
      <w:tr w:rsidR="00476581" w:rsidRPr="009A51A5" w14:paraId="020F14B5" w14:textId="77777777" w:rsidTr="1F113B33">
        <w:tc>
          <w:tcPr>
            <w:tcW w:w="3006" w:type="dxa"/>
            <w:shd w:val="clear" w:color="auto" w:fill="F2F2F2" w:themeFill="background1" w:themeFillShade="F2"/>
          </w:tcPr>
          <w:p w14:paraId="1B68BA89" w14:textId="77777777" w:rsidR="00476581" w:rsidRPr="009A51A5" w:rsidRDefault="12D0D15C" w:rsidP="1F113B33">
            <w:pPr>
              <w:spacing w:line="240" w:lineRule="auto"/>
              <w:jc w:val="both"/>
              <w:rPr>
                <w:rFonts w:ascii="Rockwell" w:hAnsi="Rockwell" w:cs="Arial"/>
                <w:b/>
                <w:bCs/>
                <w:strike/>
                <w:highlight w:val="yellow"/>
              </w:rPr>
            </w:pPr>
            <w:r w:rsidRPr="009A51A5">
              <w:rPr>
                <w:rFonts w:ascii="Rockwell" w:hAnsi="Rockwell" w:cs="Arial"/>
                <w:b/>
                <w:bCs/>
                <w:strike/>
                <w:highlight w:val="yellow"/>
              </w:rPr>
              <w:t>Coordinación</w:t>
            </w:r>
          </w:p>
        </w:tc>
        <w:tc>
          <w:tcPr>
            <w:tcW w:w="5856" w:type="dxa"/>
          </w:tcPr>
          <w:p w14:paraId="1BC8D138" w14:textId="32004EE4" w:rsidR="00476581" w:rsidRPr="009A51A5" w:rsidRDefault="12D0D15C" w:rsidP="1F113B33">
            <w:pPr>
              <w:spacing w:line="240" w:lineRule="auto"/>
              <w:jc w:val="both"/>
              <w:rPr>
                <w:rFonts w:ascii="Rockwell" w:hAnsi="Rockwell" w:cs="Arial"/>
                <w:strike/>
                <w:highlight w:val="yellow"/>
              </w:rPr>
            </w:pPr>
            <w:r w:rsidRPr="009A51A5">
              <w:rPr>
                <w:rFonts w:ascii="Rockwell" w:hAnsi="Rockwell" w:cs="Arial"/>
                <w:strike/>
                <w:highlight w:val="yellow"/>
              </w:rPr>
              <w:t>Con todas las Unidades del</w:t>
            </w:r>
            <w:r w:rsidR="54B7CF8B" w:rsidRPr="009A51A5">
              <w:rPr>
                <w:rFonts w:ascii="Rockwell" w:hAnsi="Rockwell" w:cs="Arial"/>
                <w:strike/>
                <w:highlight w:val="yellow"/>
              </w:rPr>
              <w:t xml:space="preserve"> </w:t>
            </w:r>
            <w:r w:rsidR="54B7CF8B" w:rsidRPr="009A51A5">
              <w:rPr>
                <w:rFonts w:ascii="Rockwell" w:eastAsia="Rockwell" w:hAnsi="Rockwell" w:cs="Rockwell"/>
                <w:strike/>
                <w:color w:val="000000" w:themeColor="text1"/>
                <w:highlight w:val="yellow"/>
              </w:rPr>
              <w:t>hospital</w:t>
            </w:r>
            <w:r w:rsidRPr="009A51A5">
              <w:rPr>
                <w:rFonts w:ascii="Rockwell" w:hAnsi="Rockwell" w:cs="Arial"/>
                <w:strike/>
                <w:highlight w:val="yellow"/>
              </w:rPr>
              <w:t xml:space="preserve">, la Dirección del </w:t>
            </w:r>
            <w:r w:rsidR="29650482" w:rsidRPr="009A51A5">
              <w:rPr>
                <w:rFonts w:ascii="Rockwell" w:hAnsi="Rockwell" w:cs="Arial"/>
                <w:strike/>
                <w:highlight w:val="yellow"/>
              </w:rPr>
              <w:t>Hospital</w:t>
            </w:r>
            <w:r w:rsidRPr="009A51A5">
              <w:rPr>
                <w:rFonts w:ascii="Rockwell" w:hAnsi="Rockwell" w:cs="Arial"/>
                <w:strike/>
                <w:highlight w:val="yellow"/>
              </w:rPr>
              <w:t xml:space="preserve"> y el SRS.</w:t>
            </w:r>
          </w:p>
        </w:tc>
      </w:tr>
    </w:tbl>
    <w:bookmarkEnd w:id="77"/>
    <w:p w14:paraId="179A228C" w14:textId="1F73BD9D" w:rsidR="00476581" w:rsidRPr="009A51A5" w:rsidRDefault="40C09A73" w:rsidP="1F113B33">
      <w:pPr>
        <w:spacing w:after="0" w:line="240" w:lineRule="auto"/>
        <w:ind w:left="1004"/>
        <w:jc w:val="both"/>
        <w:rPr>
          <w:rFonts w:ascii="Rockwell" w:hAnsi="Rockwell" w:cs="Arial"/>
          <w:b/>
          <w:bCs/>
          <w:strike/>
          <w:highlight w:val="yellow"/>
        </w:rPr>
      </w:pPr>
      <w:r w:rsidRPr="009A51A5">
        <w:rPr>
          <w:rFonts w:ascii="Rockwell" w:hAnsi="Rockwell" w:cs="Arial"/>
          <w:b/>
          <w:bCs/>
          <w:strike/>
          <w:highlight w:val="yellow"/>
        </w:rPr>
        <w:t xml:space="preserve">  </w:t>
      </w:r>
    </w:p>
    <w:p w14:paraId="7511142E" w14:textId="61959D62" w:rsidR="18A66ACF" w:rsidRPr="009A51A5" w:rsidRDefault="18A66ACF" w:rsidP="000F0F26">
      <w:pPr>
        <w:numPr>
          <w:ilvl w:val="0"/>
          <w:numId w:val="45"/>
        </w:numPr>
        <w:spacing w:after="0" w:line="240" w:lineRule="auto"/>
        <w:ind w:left="284" w:hanging="426"/>
        <w:jc w:val="both"/>
        <w:rPr>
          <w:rFonts w:eastAsiaTheme="minorEastAsia"/>
          <w:b/>
          <w:bCs/>
          <w:strike/>
          <w:highlight w:val="yellow"/>
        </w:rPr>
      </w:pPr>
      <w:r w:rsidRPr="009A51A5">
        <w:rPr>
          <w:rFonts w:ascii="Rockwell" w:hAnsi="Rockwell" w:cs="Arial"/>
          <w:b/>
          <w:bCs/>
          <w:strike/>
          <w:highlight w:val="yellow"/>
        </w:rPr>
        <w:t>Organigrama:</w:t>
      </w:r>
    </w:p>
    <w:p w14:paraId="5D5434DA" w14:textId="59CC811D" w:rsidR="00B84DD2" w:rsidRPr="009A51A5" w:rsidRDefault="00B84DD2" w:rsidP="1F113B33">
      <w:pPr>
        <w:spacing w:after="0" w:line="240" w:lineRule="auto"/>
        <w:ind w:left="1004"/>
        <w:jc w:val="both"/>
        <w:rPr>
          <w:rFonts w:ascii="Rockwell" w:hAnsi="Rockwell" w:cs="Arial"/>
          <w:b/>
          <w:bCs/>
          <w:strike/>
          <w:highlight w:val="yellow"/>
        </w:rPr>
      </w:pPr>
      <w:r w:rsidRPr="009A51A5">
        <w:rPr>
          <w:strike/>
          <w:highlight w:val="yellow"/>
        </w:rPr>
        <w:t xml:space="preserve">                                                </w:t>
      </w:r>
      <w:r w:rsidR="0081065B" w:rsidRPr="009A51A5">
        <w:rPr>
          <w:rFonts w:ascii="Rockwell" w:hAnsi="Rockwell" w:cs="Arial"/>
          <w:b/>
          <w:bCs/>
          <w:strike/>
          <w:noProof/>
          <w:highlight w:val="yellow"/>
          <w:lang w:val="es-DO" w:eastAsia="es-DO"/>
        </w:rPr>
        <w:drawing>
          <wp:inline distT="0" distB="0" distL="0" distR="0" wp14:anchorId="15820E07" wp14:editId="1538F755">
            <wp:extent cx="3457575" cy="1419225"/>
            <wp:effectExtent l="0" t="0" r="0" b="0"/>
            <wp:docPr id="22" name="Diagrama 2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9" r:lo="rId30" r:qs="rId31" r:cs="rId32"/>
              </a:graphicData>
            </a:graphic>
          </wp:inline>
        </w:drawing>
      </w:r>
    </w:p>
    <w:p w14:paraId="0F2C1095" w14:textId="77777777" w:rsidR="00476581" w:rsidRPr="009A51A5" w:rsidRDefault="12D0D15C" w:rsidP="000F0F26">
      <w:pPr>
        <w:numPr>
          <w:ilvl w:val="0"/>
          <w:numId w:val="45"/>
        </w:numPr>
        <w:spacing w:after="0" w:line="240" w:lineRule="auto"/>
        <w:ind w:left="284" w:hanging="284"/>
        <w:jc w:val="both"/>
        <w:rPr>
          <w:rFonts w:ascii="Rockwell" w:hAnsi="Rockwell" w:cs="Arial"/>
          <w:b/>
          <w:bCs/>
          <w:strike/>
          <w:highlight w:val="yellow"/>
        </w:rPr>
      </w:pPr>
      <w:r w:rsidRPr="009A51A5">
        <w:rPr>
          <w:rFonts w:ascii="Rockwell" w:hAnsi="Rockwell" w:cs="Arial"/>
          <w:b/>
          <w:bCs/>
          <w:strike/>
          <w:highlight w:val="yellow"/>
        </w:rPr>
        <w:t>Objetivo General:</w:t>
      </w:r>
    </w:p>
    <w:p w14:paraId="2884E5B1" w14:textId="1CEEFA0F" w:rsidR="00476581" w:rsidRPr="009A51A5" w:rsidRDefault="74962576" w:rsidP="12924127">
      <w:pPr>
        <w:spacing w:after="0" w:line="240" w:lineRule="auto"/>
        <w:ind w:left="284" w:hanging="284"/>
        <w:jc w:val="both"/>
        <w:rPr>
          <w:rFonts w:ascii="Rockwell" w:hAnsi="Rockwell" w:cs="Arial"/>
          <w:strike/>
          <w:highlight w:val="yellow"/>
        </w:rPr>
      </w:pPr>
      <w:r w:rsidRPr="009A51A5">
        <w:rPr>
          <w:rFonts w:ascii="Rockwell" w:hAnsi="Rockwell" w:cs="Arial"/>
          <w:strike/>
          <w:highlight w:val="yellow"/>
        </w:rPr>
        <w:t xml:space="preserve">    </w:t>
      </w:r>
      <w:r w:rsidR="10444097" w:rsidRPr="009A51A5">
        <w:rPr>
          <w:rFonts w:ascii="Rockwell" w:eastAsia="Rockwell" w:hAnsi="Rockwell" w:cs="Rockwell"/>
          <w:strike/>
          <w:color w:val="000000" w:themeColor="text1"/>
          <w:highlight w:val="yellow"/>
        </w:rPr>
        <w:t>Asegurar la realización de</w:t>
      </w:r>
      <w:r w:rsidR="12D0D15C" w:rsidRPr="009A51A5">
        <w:rPr>
          <w:rFonts w:ascii="Rockwell" w:hAnsi="Rockwell" w:cs="Arial"/>
          <w:strike/>
          <w:highlight w:val="yellow"/>
        </w:rPr>
        <w:t xml:space="preserve"> auditorías, evaluaciones y otras acciones de control, orientadas a verificar la eficacia y eficiencia de los procedimientos de atención médica, odontológica y de enseñanza e investigación, a fin de que la atención a los usuarios sea de calidad y al mejor costo beneficio.</w:t>
      </w:r>
    </w:p>
    <w:p w14:paraId="0D6C8EAC" w14:textId="77777777" w:rsidR="00476581" w:rsidRPr="009A51A5" w:rsidRDefault="00476581" w:rsidP="1F113B33">
      <w:pPr>
        <w:spacing w:after="0" w:line="240" w:lineRule="auto"/>
        <w:ind w:left="284" w:hanging="284"/>
        <w:jc w:val="both"/>
        <w:rPr>
          <w:rFonts w:ascii="Rockwell" w:hAnsi="Rockwell" w:cs="Arial"/>
          <w:b/>
          <w:bCs/>
          <w:strike/>
          <w:highlight w:val="yellow"/>
        </w:rPr>
      </w:pPr>
    </w:p>
    <w:p w14:paraId="18AA0805" w14:textId="77777777" w:rsidR="00476581" w:rsidRPr="009A51A5" w:rsidRDefault="12D0D15C" w:rsidP="000F0F26">
      <w:pPr>
        <w:numPr>
          <w:ilvl w:val="0"/>
          <w:numId w:val="45"/>
        </w:numPr>
        <w:spacing w:after="0" w:line="240" w:lineRule="auto"/>
        <w:ind w:left="284" w:hanging="284"/>
        <w:jc w:val="both"/>
        <w:rPr>
          <w:rFonts w:ascii="Rockwell" w:hAnsi="Rockwell" w:cs="Arial"/>
          <w:b/>
          <w:bCs/>
          <w:strike/>
          <w:highlight w:val="yellow"/>
        </w:rPr>
      </w:pPr>
      <w:r w:rsidRPr="009A51A5">
        <w:rPr>
          <w:rFonts w:ascii="Rockwell" w:hAnsi="Rockwell" w:cs="Arial"/>
          <w:b/>
          <w:bCs/>
          <w:strike/>
          <w:highlight w:val="yellow"/>
        </w:rPr>
        <w:t xml:space="preserve">Funciones Principales:      </w:t>
      </w:r>
    </w:p>
    <w:p w14:paraId="4E026FBF" w14:textId="2B160796" w:rsidR="00476581" w:rsidRPr="009A51A5" w:rsidRDefault="12D0D15C" w:rsidP="000F0F26">
      <w:pPr>
        <w:pStyle w:val="Prrafodelista"/>
        <w:numPr>
          <w:ilvl w:val="0"/>
          <w:numId w:val="37"/>
        </w:numPr>
        <w:spacing w:after="0" w:line="240" w:lineRule="auto"/>
        <w:jc w:val="both"/>
        <w:rPr>
          <w:rFonts w:eastAsiaTheme="minorEastAsia"/>
          <w:strike/>
          <w:highlight w:val="yellow"/>
        </w:rPr>
      </w:pPr>
      <w:r w:rsidRPr="009A51A5">
        <w:rPr>
          <w:rFonts w:ascii="Rockwell" w:hAnsi="Rockwell" w:cs="Arial"/>
          <w:strike/>
          <w:highlight w:val="yellow"/>
        </w:rPr>
        <w:t xml:space="preserve">Verificar que exista coordinación entre los diferentes servicios médicos, con el propósito de que actúen en forma conjunta, para atender a los </w:t>
      </w:r>
      <w:r w:rsidR="09724E11" w:rsidRPr="009A51A5">
        <w:rPr>
          <w:rFonts w:ascii="Rockwell" w:hAnsi="Rockwell" w:cs="Arial"/>
          <w:strike/>
          <w:highlight w:val="yellow"/>
        </w:rPr>
        <w:t>usuario</w:t>
      </w:r>
      <w:r w:rsidRPr="009A51A5">
        <w:rPr>
          <w:rFonts w:ascii="Rockwell" w:hAnsi="Rockwell" w:cs="Arial"/>
          <w:strike/>
          <w:highlight w:val="yellow"/>
        </w:rPr>
        <w:t>s.</w:t>
      </w:r>
    </w:p>
    <w:p w14:paraId="4E85DA9D" w14:textId="77777777" w:rsidR="00476581" w:rsidRPr="009A51A5" w:rsidRDefault="12D0D15C" w:rsidP="000F0F26">
      <w:pPr>
        <w:pStyle w:val="Prrafodelista"/>
        <w:numPr>
          <w:ilvl w:val="0"/>
          <w:numId w:val="37"/>
        </w:numPr>
        <w:spacing w:after="0" w:line="240" w:lineRule="auto"/>
        <w:jc w:val="both"/>
        <w:rPr>
          <w:rFonts w:eastAsiaTheme="minorEastAsia"/>
          <w:strike/>
          <w:highlight w:val="yellow"/>
        </w:rPr>
      </w:pPr>
      <w:r w:rsidRPr="009A51A5">
        <w:rPr>
          <w:rFonts w:ascii="Rockwell" w:hAnsi="Rockwell" w:cs="Arial"/>
          <w:strike/>
          <w:highlight w:val="yellow"/>
        </w:rPr>
        <w:t>Evaluar la adecuada funcionalidad de las instalaciones físicas y del equipo médico con que cuentan las áreas médicas del hospital.</w:t>
      </w:r>
    </w:p>
    <w:p w14:paraId="002085EA" w14:textId="77777777" w:rsidR="00476581" w:rsidRPr="009A51A5" w:rsidRDefault="12D0D15C" w:rsidP="000F0F26">
      <w:pPr>
        <w:pStyle w:val="Prrafodelista"/>
        <w:numPr>
          <w:ilvl w:val="0"/>
          <w:numId w:val="37"/>
        </w:numPr>
        <w:spacing w:after="0" w:line="240" w:lineRule="auto"/>
        <w:jc w:val="both"/>
        <w:rPr>
          <w:rFonts w:eastAsiaTheme="minorEastAsia"/>
          <w:strike/>
          <w:highlight w:val="yellow"/>
        </w:rPr>
      </w:pPr>
      <w:r w:rsidRPr="009A51A5">
        <w:rPr>
          <w:rFonts w:ascii="Rockwell" w:hAnsi="Rockwell" w:cs="Arial"/>
          <w:strike/>
          <w:highlight w:val="yellow"/>
        </w:rPr>
        <w:t xml:space="preserve">Verificar la operación de los Comités Técnico-Médicos Hospitalarios. </w:t>
      </w:r>
    </w:p>
    <w:p w14:paraId="7ABE236B" w14:textId="77777777" w:rsidR="00476581" w:rsidRPr="009A51A5" w:rsidRDefault="12D0D15C" w:rsidP="000F0F26">
      <w:pPr>
        <w:pStyle w:val="Prrafodelista"/>
        <w:numPr>
          <w:ilvl w:val="0"/>
          <w:numId w:val="37"/>
        </w:numPr>
        <w:spacing w:after="0" w:line="240" w:lineRule="auto"/>
        <w:jc w:val="both"/>
        <w:rPr>
          <w:rFonts w:eastAsiaTheme="minorEastAsia"/>
          <w:strike/>
          <w:highlight w:val="yellow"/>
        </w:rPr>
      </w:pPr>
      <w:r w:rsidRPr="009A51A5">
        <w:rPr>
          <w:rFonts w:ascii="Rockwell" w:hAnsi="Rockwell" w:cs="Arial"/>
          <w:strike/>
          <w:highlight w:val="yellow"/>
        </w:rPr>
        <w:t>Verificar que la información que generan las áreas médicas del hospital sea confiable y oportuna.</w:t>
      </w:r>
    </w:p>
    <w:p w14:paraId="6B61AFAA" w14:textId="77777777" w:rsidR="00476581" w:rsidRPr="009A51A5" w:rsidRDefault="12D0D15C" w:rsidP="000F0F26">
      <w:pPr>
        <w:pStyle w:val="Prrafodelista"/>
        <w:numPr>
          <w:ilvl w:val="0"/>
          <w:numId w:val="37"/>
        </w:numPr>
        <w:spacing w:after="0" w:line="240" w:lineRule="auto"/>
        <w:jc w:val="both"/>
        <w:rPr>
          <w:rFonts w:eastAsiaTheme="minorEastAsia"/>
          <w:strike/>
          <w:highlight w:val="yellow"/>
        </w:rPr>
      </w:pPr>
      <w:r w:rsidRPr="009A51A5">
        <w:rPr>
          <w:rFonts w:ascii="Rockwell" w:hAnsi="Rockwell" w:cs="Arial"/>
          <w:strike/>
          <w:highlight w:val="yellow"/>
        </w:rPr>
        <w:t>Evaluar los procedimientos establecidos en las áreas médicas para otorgar atención médica a los usuarios, a los fines de determinar su eficacia, eficiencia y economía.</w:t>
      </w:r>
    </w:p>
    <w:p w14:paraId="1D9CF549" w14:textId="77777777" w:rsidR="00476581" w:rsidRPr="009A51A5" w:rsidRDefault="12D0D15C" w:rsidP="000F0F26">
      <w:pPr>
        <w:pStyle w:val="Prrafodelista"/>
        <w:numPr>
          <w:ilvl w:val="0"/>
          <w:numId w:val="37"/>
        </w:numPr>
        <w:spacing w:after="0" w:line="240" w:lineRule="auto"/>
        <w:jc w:val="both"/>
        <w:rPr>
          <w:rFonts w:eastAsiaTheme="minorEastAsia"/>
          <w:strike/>
          <w:highlight w:val="yellow"/>
        </w:rPr>
      </w:pPr>
      <w:r w:rsidRPr="009A51A5">
        <w:rPr>
          <w:rFonts w:ascii="Rockwell" w:hAnsi="Rockwell" w:cs="Arial"/>
          <w:strike/>
          <w:highlight w:val="yellow"/>
        </w:rPr>
        <w:t>Vigilar y supervisar, a través de las auditorías, evaluaciones y demás acciones de control, que el personal adscrito a las áreas médicas del hospital realice sus actividades en apego a la normatividad jurídico-administrativa aplicable.</w:t>
      </w:r>
    </w:p>
    <w:p w14:paraId="297AB3FC" w14:textId="77777777" w:rsidR="00476581" w:rsidRPr="009A51A5" w:rsidRDefault="12D0D15C" w:rsidP="000F0F26">
      <w:pPr>
        <w:pStyle w:val="Prrafodelista"/>
        <w:numPr>
          <w:ilvl w:val="0"/>
          <w:numId w:val="37"/>
        </w:numPr>
        <w:spacing w:after="0" w:line="240" w:lineRule="auto"/>
        <w:jc w:val="both"/>
        <w:rPr>
          <w:rFonts w:eastAsiaTheme="minorEastAsia"/>
          <w:strike/>
          <w:highlight w:val="yellow"/>
        </w:rPr>
      </w:pPr>
      <w:r w:rsidRPr="009A51A5">
        <w:rPr>
          <w:rFonts w:ascii="Rockwell" w:hAnsi="Rockwell" w:cs="Arial"/>
          <w:strike/>
          <w:highlight w:val="yellow"/>
        </w:rPr>
        <w:t>Revisar las observaciones emitidas a las áreas médicas, verificando que sean aplicadas de conformidad con los lineamientos establecidos por el Ministerio de Salud Pública (MSP) y el Servicio Nacional de Salud (SNS).</w:t>
      </w:r>
    </w:p>
    <w:p w14:paraId="63578271" w14:textId="77777777" w:rsidR="00476581" w:rsidRPr="009A51A5" w:rsidRDefault="12D0D15C" w:rsidP="000F0F26">
      <w:pPr>
        <w:pStyle w:val="Prrafodelista"/>
        <w:numPr>
          <w:ilvl w:val="0"/>
          <w:numId w:val="37"/>
        </w:numPr>
        <w:spacing w:after="0" w:line="240" w:lineRule="auto"/>
        <w:jc w:val="both"/>
        <w:rPr>
          <w:rFonts w:eastAsiaTheme="minorEastAsia"/>
          <w:strike/>
          <w:highlight w:val="yellow"/>
        </w:rPr>
      </w:pPr>
      <w:r w:rsidRPr="009A51A5">
        <w:rPr>
          <w:rFonts w:ascii="Rockwell" w:hAnsi="Rockwell" w:cs="Arial"/>
          <w:strike/>
          <w:highlight w:val="yellow"/>
        </w:rPr>
        <w:t>Revisar los expedientes clínicos generados en el Departamento médico del hospital, a los fines de verificar que su aplicación, resguardado y su uso se realice conforme a la normatividad establecida para este propósito.</w:t>
      </w:r>
    </w:p>
    <w:p w14:paraId="2F341639" w14:textId="77777777" w:rsidR="00476581" w:rsidRPr="009A51A5" w:rsidRDefault="12D0D15C" w:rsidP="000F0F26">
      <w:pPr>
        <w:pStyle w:val="Prrafodelista"/>
        <w:numPr>
          <w:ilvl w:val="0"/>
          <w:numId w:val="37"/>
        </w:numPr>
        <w:spacing w:after="0" w:line="240" w:lineRule="auto"/>
        <w:jc w:val="both"/>
        <w:rPr>
          <w:rFonts w:eastAsiaTheme="minorEastAsia"/>
          <w:strike/>
          <w:highlight w:val="yellow"/>
        </w:rPr>
      </w:pPr>
      <w:r w:rsidRPr="009A51A5">
        <w:rPr>
          <w:rFonts w:ascii="Rockwell" w:hAnsi="Rockwell" w:cs="Arial"/>
          <w:strike/>
          <w:highlight w:val="yellow"/>
        </w:rPr>
        <w:lastRenderedPageBreak/>
        <w:t>Evaluar la calidad con la que se proporcionan los servicios médicos y odontológicos en las distintas áreas médicas del hospital, a fin de detectar y, según sea necesario, proponer acciones de mejora en su operación.</w:t>
      </w:r>
    </w:p>
    <w:p w14:paraId="7C455521" w14:textId="77777777" w:rsidR="00476581" w:rsidRPr="009A51A5" w:rsidRDefault="12D0D15C" w:rsidP="000F0F26">
      <w:pPr>
        <w:pStyle w:val="Prrafodelista"/>
        <w:numPr>
          <w:ilvl w:val="0"/>
          <w:numId w:val="37"/>
        </w:numPr>
        <w:spacing w:after="0" w:line="240" w:lineRule="auto"/>
        <w:jc w:val="both"/>
        <w:rPr>
          <w:rFonts w:eastAsiaTheme="minorEastAsia"/>
          <w:strike/>
          <w:highlight w:val="yellow"/>
        </w:rPr>
      </w:pPr>
      <w:r w:rsidRPr="009A51A5">
        <w:rPr>
          <w:rFonts w:ascii="Rockwell" w:hAnsi="Rockwell" w:cs="Arial"/>
          <w:strike/>
          <w:highlight w:val="yellow"/>
        </w:rPr>
        <w:t>Verificar que las observaciones y recomendaciones, derivadas de auditorías y demás acciones de control realizadas, sean solventadas de manera oportuna, como fueron acordadas con los responsables de su aplicación.</w:t>
      </w:r>
    </w:p>
    <w:p w14:paraId="0ADFDDAF" w14:textId="77777777" w:rsidR="00476581" w:rsidRPr="009A51A5" w:rsidRDefault="12D0D15C" w:rsidP="000F0F26">
      <w:pPr>
        <w:pStyle w:val="Prrafodelista"/>
        <w:numPr>
          <w:ilvl w:val="0"/>
          <w:numId w:val="37"/>
        </w:numPr>
        <w:spacing w:after="0" w:line="240" w:lineRule="auto"/>
        <w:jc w:val="both"/>
        <w:rPr>
          <w:rFonts w:eastAsiaTheme="minorEastAsia"/>
          <w:strike/>
          <w:highlight w:val="yellow"/>
        </w:rPr>
      </w:pPr>
      <w:r w:rsidRPr="009A51A5">
        <w:rPr>
          <w:rFonts w:ascii="Rockwell" w:hAnsi="Rockwell" w:cs="Arial"/>
          <w:strike/>
          <w:highlight w:val="yellow"/>
        </w:rPr>
        <w:t xml:space="preserve">Gestionar el fortalecimiento en el conocimiento de normas de expedientes clínicos, guías y protocolos de atención. </w:t>
      </w:r>
    </w:p>
    <w:p w14:paraId="49483E71" w14:textId="77777777" w:rsidR="00476581" w:rsidRPr="009A51A5" w:rsidRDefault="12D0D15C" w:rsidP="000F0F26">
      <w:pPr>
        <w:pStyle w:val="Prrafodelista"/>
        <w:numPr>
          <w:ilvl w:val="0"/>
          <w:numId w:val="37"/>
        </w:numPr>
        <w:spacing w:after="0" w:line="240" w:lineRule="auto"/>
        <w:jc w:val="both"/>
        <w:rPr>
          <w:rFonts w:eastAsiaTheme="minorEastAsia"/>
          <w:strike/>
          <w:highlight w:val="yellow"/>
        </w:rPr>
      </w:pPr>
      <w:r w:rsidRPr="009A51A5">
        <w:rPr>
          <w:rFonts w:ascii="Rockwell" w:hAnsi="Rockwell" w:cs="Arial"/>
          <w:strike/>
          <w:highlight w:val="yellow"/>
        </w:rPr>
        <w:t>Evaluar y verificar los expedientes clínicos de manera oportuna a fin de detectar falta de procedimientos que permitan las glosas de esos expedientes.</w:t>
      </w:r>
    </w:p>
    <w:p w14:paraId="75C1EAE2" w14:textId="1119C949" w:rsidR="00317B04" w:rsidRPr="009A51A5" w:rsidRDefault="63177963" w:rsidP="000F0F26">
      <w:pPr>
        <w:pStyle w:val="Prrafodelista"/>
        <w:numPr>
          <w:ilvl w:val="0"/>
          <w:numId w:val="37"/>
        </w:numPr>
        <w:spacing w:after="0" w:line="240" w:lineRule="auto"/>
        <w:jc w:val="both"/>
        <w:rPr>
          <w:rFonts w:ascii="Rockwell" w:hAnsi="Rockwell" w:cs="Arial"/>
          <w:strike/>
          <w:highlight w:val="yellow"/>
        </w:rPr>
      </w:pPr>
      <w:r w:rsidRPr="009A51A5">
        <w:rPr>
          <w:rFonts w:ascii="Rockwell" w:hAnsi="Rockwell" w:cs="Arial"/>
          <w:strike/>
          <w:highlight w:val="yellow"/>
        </w:rPr>
        <w:t>Difundir los manuales administrativos de su área de responsabilidad, así como vigilar su observancia y aplicación.</w:t>
      </w:r>
    </w:p>
    <w:p w14:paraId="62C6580C" w14:textId="765E0B92" w:rsidR="60EB136A" w:rsidRPr="009A51A5" w:rsidRDefault="60EB136A" w:rsidP="000F0F26">
      <w:pPr>
        <w:pStyle w:val="Prrafodelista"/>
        <w:numPr>
          <w:ilvl w:val="0"/>
          <w:numId w:val="37"/>
        </w:numPr>
        <w:spacing w:after="0" w:line="240" w:lineRule="auto"/>
        <w:jc w:val="both"/>
        <w:rPr>
          <w:rFonts w:ascii="Rockwell" w:hAnsi="Rockwell" w:cs="Arial"/>
          <w:strike/>
          <w:highlight w:val="yellow"/>
        </w:rPr>
      </w:pPr>
      <w:r w:rsidRPr="009A51A5">
        <w:rPr>
          <w:rFonts w:ascii="Rockwell" w:hAnsi="Rockwell" w:cs="Arial"/>
          <w:strike/>
          <w:highlight w:val="yellow"/>
        </w:rPr>
        <w:t>Realizar otras funciones afines y complementarias asignadas por una autoridad competente.</w:t>
      </w:r>
    </w:p>
    <w:p w14:paraId="00BB896E" w14:textId="7529A99C" w:rsidR="49FAC532" w:rsidRPr="009A51A5" w:rsidRDefault="49FAC532" w:rsidP="49FAC532">
      <w:pPr>
        <w:spacing w:after="0" w:line="240" w:lineRule="auto"/>
        <w:jc w:val="both"/>
        <w:rPr>
          <w:rFonts w:ascii="Rockwell" w:hAnsi="Rockwell" w:cs="Arial"/>
          <w:strike/>
        </w:rPr>
      </w:pPr>
    </w:p>
    <w:p w14:paraId="254B9E22" w14:textId="133FE2C1" w:rsidR="00B84DD2" w:rsidRPr="009A51A5" w:rsidRDefault="00B84DD2" w:rsidP="00B84DD2">
      <w:pPr>
        <w:spacing w:after="0" w:line="240" w:lineRule="auto"/>
        <w:jc w:val="both"/>
        <w:rPr>
          <w:rFonts w:eastAsiaTheme="minorEastAsia"/>
          <w:strike/>
        </w:rPr>
      </w:pPr>
    </w:p>
    <w:p w14:paraId="14EAC97A" w14:textId="0E400C1D" w:rsidR="00B84DD2" w:rsidRPr="009A51A5" w:rsidRDefault="00B84DD2" w:rsidP="00B84DD2">
      <w:pPr>
        <w:spacing w:after="0" w:line="240" w:lineRule="auto"/>
        <w:jc w:val="both"/>
        <w:rPr>
          <w:rFonts w:eastAsiaTheme="minorEastAsia"/>
          <w:strike/>
        </w:rPr>
      </w:pPr>
    </w:p>
    <w:p w14:paraId="4A1D7041" w14:textId="66683E89" w:rsidR="00B84DD2" w:rsidRPr="009A51A5" w:rsidRDefault="00B84DD2" w:rsidP="00B84DD2">
      <w:pPr>
        <w:spacing w:after="0" w:line="240" w:lineRule="auto"/>
        <w:jc w:val="both"/>
        <w:rPr>
          <w:rFonts w:eastAsiaTheme="minorEastAsia"/>
          <w:strike/>
        </w:rPr>
      </w:pPr>
    </w:p>
    <w:p w14:paraId="4833EE34" w14:textId="0B4611F7" w:rsidR="00B84DD2" w:rsidRPr="009A51A5" w:rsidRDefault="00B84DD2" w:rsidP="00B84DD2">
      <w:pPr>
        <w:spacing w:after="0" w:line="240" w:lineRule="auto"/>
        <w:jc w:val="both"/>
        <w:rPr>
          <w:rFonts w:eastAsiaTheme="minorEastAsia"/>
          <w:strike/>
        </w:rPr>
      </w:pPr>
    </w:p>
    <w:p w14:paraId="1A2BF8BD" w14:textId="23F2337E" w:rsidR="00B84DD2" w:rsidRPr="009A51A5" w:rsidRDefault="00B84DD2" w:rsidP="00B84DD2">
      <w:pPr>
        <w:spacing w:after="0" w:line="240" w:lineRule="auto"/>
        <w:jc w:val="both"/>
        <w:rPr>
          <w:rFonts w:eastAsiaTheme="minorEastAsia"/>
          <w:strike/>
        </w:rPr>
      </w:pPr>
    </w:p>
    <w:p w14:paraId="1DAE3188" w14:textId="3EAEF032" w:rsidR="00B84DD2" w:rsidRPr="009A51A5" w:rsidRDefault="00B84DD2" w:rsidP="00B84DD2">
      <w:pPr>
        <w:spacing w:after="0" w:line="240" w:lineRule="auto"/>
        <w:jc w:val="both"/>
        <w:rPr>
          <w:rFonts w:eastAsiaTheme="minorEastAsia"/>
          <w:strike/>
        </w:rPr>
      </w:pPr>
    </w:p>
    <w:p w14:paraId="58417412" w14:textId="620EC26F" w:rsidR="00B84DD2" w:rsidRPr="009A51A5" w:rsidRDefault="00B84DD2" w:rsidP="00B84DD2">
      <w:pPr>
        <w:spacing w:after="0" w:line="240" w:lineRule="auto"/>
        <w:jc w:val="both"/>
        <w:rPr>
          <w:rFonts w:eastAsiaTheme="minorEastAsia"/>
          <w:strike/>
        </w:rPr>
      </w:pPr>
    </w:p>
    <w:p w14:paraId="6B460BBE" w14:textId="793D55AE" w:rsidR="00B84DD2" w:rsidRPr="009A51A5" w:rsidRDefault="00B84DD2" w:rsidP="00B84DD2">
      <w:pPr>
        <w:spacing w:after="0" w:line="240" w:lineRule="auto"/>
        <w:jc w:val="both"/>
        <w:rPr>
          <w:rFonts w:eastAsiaTheme="minorEastAsia"/>
          <w:strike/>
        </w:rPr>
      </w:pPr>
    </w:p>
    <w:p w14:paraId="410CF683" w14:textId="2959D4A3" w:rsidR="00B84DD2" w:rsidRPr="009A51A5" w:rsidRDefault="00B84DD2" w:rsidP="00B84DD2">
      <w:pPr>
        <w:spacing w:after="0" w:line="240" w:lineRule="auto"/>
        <w:jc w:val="both"/>
        <w:rPr>
          <w:rFonts w:eastAsiaTheme="minorEastAsia"/>
          <w:strike/>
        </w:rPr>
      </w:pPr>
    </w:p>
    <w:p w14:paraId="763F2AE8" w14:textId="705E013C" w:rsidR="00B84DD2" w:rsidRPr="009A51A5" w:rsidRDefault="00B84DD2" w:rsidP="00B84DD2">
      <w:pPr>
        <w:spacing w:after="0" w:line="240" w:lineRule="auto"/>
        <w:jc w:val="both"/>
        <w:rPr>
          <w:rFonts w:eastAsiaTheme="minorEastAsia"/>
          <w:strike/>
        </w:rPr>
      </w:pPr>
    </w:p>
    <w:p w14:paraId="61625DD8" w14:textId="15B71BD6" w:rsidR="00B84DD2" w:rsidRPr="009A51A5" w:rsidRDefault="00B84DD2" w:rsidP="00B84DD2">
      <w:pPr>
        <w:spacing w:after="0" w:line="240" w:lineRule="auto"/>
        <w:jc w:val="both"/>
        <w:rPr>
          <w:rFonts w:eastAsiaTheme="minorEastAsia"/>
          <w:strike/>
        </w:rPr>
      </w:pPr>
    </w:p>
    <w:p w14:paraId="2CB39797" w14:textId="00CB5433" w:rsidR="00B84DD2" w:rsidRPr="009A51A5" w:rsidRDefault="00B84DD2" w:rsidP="00B84DD2">
      <w:pPr>
        <w:spacing w:after="0" w:line="240" w:lineRule="auto"/>
        <w:jc w:val="both"/>
        <w:rPr>
          <w:rFonts w:eastAsiaTheme="minorEastAsia"/>
          <w:strike/>
        </w:rPr>
      </w:pPr>
    </w:p>
    <w:p w14:paraId="1369E1ED" w14:textId="600CF9D1" w:rsidR="00B84DD2" w:rsidRPr="009A51A5" w:rsidRDefault="00B84DD2" w:rsidP="00B84DD2">
      <w:pPr>
        <w:spacing w:after="0" w:line="240" w:lineRule="auto"/>
        <w:jc w:val="both"/>
        <w:rPr>
          <w:rFonts w:eastAsiaTheme="minorEastAsia"/>
          <w:strike/>
        </w:rPr>
      </w:pPr>
    </w:p>
    <w:p w14:paraId="6CD8BF85" w14:textId="52384BC0" w:rsidR="00B84DD2" w:rsidRPr="009A51A5" w:rsidRDefault="00B84DD2" w:rsidP="00B84DD2">
      <w:pPr>
        <w:spacing w:after="0" w:line="240" w:lineRule="auto"/>
        <w:jc w:val="both"/>
        <w:rPr>
          <w:rFonts w:eastAsiaTheme="minorEastAsia"/>
          <w:strike/>
        </w:rPr>
      </w:pPr>
    </w:p>
    <w:p w14:paraId="54BED718" w14:textId="384EA576" w:rsidR="00B84DD2" w:rsidRPr="009A51A5" w:rsidRDefault="00B84DD2" w:rsidP="00B84DD2">
      <w:pPr>
        <w:spacing w:after="0" w:line="240" w:lineRule="auto"/>
        <w:jc w:val="both"/>
        <w:rPr>
          <w:rFonts w:eastAsiaTheme="minorEastAsia"/>
          <w:strike/>
        </w:rPr>
      </w:pPr>
    </w:p>
    <w:p w14:paraId="3C2E6F5E" w14:textId="5C733845" w:rsidR="00B84DD2" w:rsidRPr="009A51A5" w:rsidRDefault="00B84DD2" w:rsidP="00B84DD2">
      <w:pPr>
        <w:spacing w:after="0" w:line="240" w:lineRule="auto"/>
        <w:jc w:val="both"/>
        <w:rPr>
          <w:rFonts w:eastAsiaTheme="minorEastAsia"/>
          <w:strike/>
        </w:rPr>
      </w:pPr>
    </w:p>
    <w:p w14:paraId="4B42A813" w14:textId="5736C827" w:rsidR="00B84DD2" w:rsidRPr="009A51A5" w:rsidRDefault="00B84DD2" w:rsidP="00B84DD2">
      <w:pPr>
        <w:spacing w:after="0" w:line="240" w:lineRule="auto"/>
        <w:jc w:val="both"/>
        <w:rPr>
          <w:rFonts w:eastAsiaTheme="minorEastAsia"/>
          <w:strike/>
        </w:rPr>
      </w:pPr>
    </w:p>
    <w:p w14:paraId="6BA9658B" w14:textId="5CA97C7B" w:rsidR="00B84DD2" w:rsidRPr="009A51A5" w:rsidRDefault="00B84DD2" w:rsidP="00B84DD2">
      <w:pPr>
        <w:spacing w:after="0" w:line="240" w:lineRule="auto"/>
        <w:jc w:val="both"/>
        <w:rPr>
          <w:rFonts w:eastAsiaTheme="minorEastAsia"/>
          <w:strike/>
        </w:rPr>
      </w:pPr>
    </w:p>
    <w:p w14:paraId="6D19659B" w14:textId="025BCCDF" w:rsidR="00B84DD2" w:rsidRPr="009A51A5" w:rsidRDefault="00B84DD2" w:rsidP="00B84DD2">
      <w:pPr>
        <w:spacing w:after="0" w:line="240" w:lineRule="auto"/>
        <w:jc w:val="both"/>
        <w:rPr>
          <w:rFonts w:eastAsiaTheme="minorEastAsia"/>
          <w:strike/>
        </w:rPr>
      </w:pPr>
    </w:p>
    <w:commentRangeEnd w:id="76"/>
    <w:p w14:paraId="16CF274F" w14:textId="2423C032" w:rsidR="00B84DD2" w:rsidRPr="009A51A5" w:rsidRDefault="009A51A5" w:rsidP="00B84DD2">
      <w:pPr>
        <w:spacing w:after="0" w:line="240" w:lineRule="auto"/>
        <w:jc w:val="both"/>
        <w:rPr>
          <w:rFonts w:eastAsiaTheme="minorEastAsia"/>
          <w:strike/>
        </w:rPr>
      </w:pPr>
      <w:r>
        <w:rPr>
          <w:rStyle w:val="Refdecomentario"/>
          <w:rFonts w:eastAsia="Batang"/>
          <w:lang w:val="es-DO"/>
        </w:rPr>
        <w:commentReference w:id="76"/>
      </w:r>
    </w:p>
    <w:p w14:paraId="0A90F504" w14:textId="76144C6D" w:rsidR="00B84DD2" w:rsidRDefault="00B84DD2" w:rsidP="00B84DD2">
      <w:pPr>
        <w:spacing w:after="0" w:line="240" w:lineRule="auto"/>
        <w:jc w:val="both"/>
        <w:rPr>
          <w:rFonts w:eastAsiaTheme="minorEastAsia"/>
        </w:rPr>
      </w:pPr>
    </w:p>
    <w:p w14:paraId="03C4F7B9" w14:textId="36602D14" w:rsidR="00B84DD2" w:rsidRDefault="00B84DD2" w:rsidP="00B84DD2">
      <w:pPr>
        <w:spacing w:after="0" w:line="240" w:lineRule="auto"/>
        <w:jc w:val="both"/>
        <w:rPr>
          <w:rFonts w:eastAsiaTheme="minorEastAsia"/>
        </w:rPr>
      </w:pPr>
    </w:p>
    <w:p w14:paraId="22AE2CF0" w14:textId="0EFEB068" w:rsidR="00B84DD2" w:rsidRDefault="00B84DD2" w:rsidP="00B84DD2">
      <w:pPr>
        <w:spacing w:after="0" w:line="240" w:lineRule="auto"/>
        <w:jc w:val="both"/>
        <w:rPr>
          <w:rFonts w:eastAsiaTheme="minorEastAsia"/>
        </w:rPr>
      </w:pPr>
    </w:p>
    <w:p w14:paraId="5BC2489E" w14:textId="4768B023" w:rsidR="00B84DD2" w:rsidRDefault="00B84DD2" w:rsidP="00B84DD2">
      <w:pPr>
        <w:spacing w:after="0" w:line="240" w:lineRule="auto"/>
        <w:jc w:val="both"/>
        <w:rPr>
          <w:rFonts w:eastAsiaTheme="minorEastAsia"/>
        </w:rPr>
      </w:pPr>
    </w:p>
    <w:p w14:paraId="163A0748" w14:textId="4B362375" w:rsidR="00B84DD2" w:rsidRDefault="00B84DD2" w:rsidP="00B84DD2">
      <w:pPr>
        <w:spacing w:after="0" w:line="240" w:lineRule="auto"/>
        <w:jc w:val="both"/>
        <w:rPr>
          <w:rFonts w:eastAsiaTheme="minorEastAsia"/>
        </w:rPr>
      </w:pPr>
    </w:p>
    <w:p w14:paraId="76FB1239" w14:textId="18F702EE" w:rsidR="00B84DD2" w:rsidRDefault="00B84DD2" w:rsidP="00B84DD2">
      <w:pPr>
        <w:spacing w:after="0" w:line="240" w:lineRule="auto"/>
        <w:jc w:val="both"/>
        <w:rPr>
          <w:rFonts w:eastAsiaTheme="minorEastAsia"/>
        </w:rPr>
      </w:pPr>
    </w:p>
    <w:p w14:paraId="57381F6E" w14:textId="1F1A96EE" w:rsidR="00B84DD2" w:rsidRDefault="00B84DD2" w:rsidP="00B84DD2">
      <w:pPr>
        <w:spacing w:after="0" w:line="240" w:lineRule="auto"/>
        <w:jc w:val="both"/>
        <w:rPr>
          <w:rFonts w:eastAsiaTheme="minorEastAsia"/>
        </w:rPr>
      </w:pPr>
    </w:p>
    <w:p w14:paraId="32A15E2C" w14:textId="73A68E4E" w:rsidR="00B84DD2" w:rsidRDefault="00B84DD2" w:rsidP="00B84DD2">
      <w:pPr>
        <w:spacing w:after="0" w:line="240" w:lineRule="auto"/>
        <w:jc w:val="both"/>
        <w:rPr>
          <w:rFonts w:eastAsiaTheme="minorEastAsia"/>
        </w:rPr>
      </w:pPr>
    </w:p>
    <w:p w14:paraId="57AE3BBF" w14:textId="52370080" w:rsidR="00B84DD2" w:rsidRDefault="00B84DD2" w:rsidP="00B84DD2">
      <w:pPr>
        <w:spacing w:after="0" w:line="240" w:lineRule="auto"/>
        <w:jc w:val="both"/>
        <w:rPr>
          <w:rFonts w:eastAsiaTheme="minorEastAsia"/>
        </w:rPr>
      </w:pPr>
    </w:p>
    <w:p w14:paraId="231B20D8" w14:textId="77777777" w:rsidR="00B84DD2" w:rsidRPr="00B84DD2" w:rsidRDefault="00B84DD2" w:rsidP="00B84DD2">
      <w:pPr>
        <w:spacing w:after="0" w:line="240" w:lineRule="auto"/>
        <w:jc w:val="both"/>
        <w:rPr>
          <w:rFonts w:eastAsiaTheme="minorEastAsia"/>
        </w:rPr>
      </w:pPr>
    </w:p>
    <w:p w14:paraId="02EFE9D7" w14:textId="77777777" w:rsidR="00476581" w:rsidRPr="0085656B" w:rsidRDefault="00476581" w:rsidP="1F113B33">
      <w:pPr>
        <w:spacing w:after="0" w:line="240" w:lineRule="auto"/>
        <w:ind w:left="1418"/>
        <w:jc w:val="both"/>
        <w:rPr>
          <w:rFonts w:ascii="Rockwell" w:hAnsi="Rockwell" w:cs="Arial"/>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9"/>
        <w:gridCol w:w="5723"/>
      </w:tblGrid>
      <w:tr w:rsidR="00476581" w:rsidRPr="00C42BC1" w14:paraId="61C15174" w14:textId="77777777" w:rsidTr="1F113B33">
        <w:tc>
          <w:tcPr>
            <w:tcW w:w="3139" w:type="dxa"/>
            <w:shd w:val="clear" w:color="auto" w:fill="F2F2F2" w:themeFill="background1" w:themeFillShade="F2"/>
          </w:tcPr>
          <w:p w14:paraId="48EA88A3" w14:textId="4C14500F" w:rsidR="00476581" w:rsidRPr="00C42BC1" w:rsidRDefault="12D0D15C" w:rsidP="1F113B33">
            <w:pPr>
              <w:spacing w:line="240" w:lineRule="auto"/>
              <w:jc w:val="both"/>
              <w:rPr>
                <w:rFonts w:ascii="Rockwell" w:hAnsi="Rockwell" w:cs="Arial"/>
                <w:b/>
                <w:bCs/>
              </w:rPr>
            </w:pPr>
            <w:r w:rsidRPr="1F113B33">
              <w:rPr>
                <w:rFonts w:ascii="Rockwell" w:hAnsi="Rockwell" w:cs="Arial"/>
                <w:b/>
                <w:bCs/>
              </w:rPr>
              <w:lastRenderedPageBreak/>
              <w:t>Título de</w:t>
            </w:r>
            <w:r w:rsidR="140C270A" w:rsidRPr="1F113B33">
              <w:rPr>
                <w:rFonts w:ascii="Rockwell" w:hAnsi="Rockwell" w:cs="Arial"/>
                <w:b/>
                <w:bCs/>
              </w:rPr>
              <w:t xml:space="preserve"> </w:t>
            </w:r>
            <w:r w:rsidRPr="1F113B33">
              <w:rPr>
                <w:rFonts w:ascii="Rockwell" w:hAnsi="Rockwell" w:cs="Arial"/>
                <w:b/>
                <w:bCs/>
              </w:rPr>
              <w:t>la Unidad</w:t>
            </w:r>
          </w:p>
        </w:tc>
        <w:tc>
          <w:tcPr>
            <w:tcW w:w="5723" w:type="dxa"/>
          </w:tcPr>
          <w:p w14:paraId="6888C382" w14:textId="61660D11" w:rsidR="00476581" w:rsidRPr="00FD7106" w:rsidRDefault="009A51A5" w:rsidP="007F2B04">
            <w:pPr>
              <w:pStyle w:val="Ttulo3"/>
              <w:framePr w:wrap="around"/>
              <w:rPr>
                <w:color w:val="000000" w:themeColor="text1"/>
              </w:rPr>
            </w:pPr>
            <w:bookmarkStart w:id="79" w:name="_Toc46225412"/>
            <w:commentRangeStart w:id="80"/>
            <w:r w:rsidRPr="009A51A5">
              <w:rPr>
                <w:color w:val="FF0000"/>
                <w:highlight w:val="yellow"/>
              </w:rPr>
              <w:t>División</w:t>
            </w:r>
            <w:commentRangeEnd w:id="80"/>
            <w:r>
              <w:rPr>
                <w:rStyle w:val="Refdecomentario"/>
                <w:rFonts w:asciiTheme="minorHAnsi" w:hAnsiTheme="minorHAnsi" w:cstheme="minorBidi"/>
                <w:b w:val="0"/>
                <w:bCs w:val="0"/>
                <w:lang w:val="es-DO"/>
              </w:rPr>
              <w:commentReference w:id="80"/>
            </w:r>
            <w:r w:rsidRPr="009A51A5">
              <w:rPr>
                <w:color w:val="FF0000"/>
                <w:highlight w:val="yellow"/>
              </w:rPr>
              <w:t xml:space="preserve"> de</w:t>
            </w:r>
            <w:r>
              <w:rPr>
                <w:color w:val="FF0000"/>
              </w:rPr>
              <w:t xml:space="preserve"> </w:t>
            </w:r>
            <w:r w:rsidR="12D0D15C" w:rsidRPr="1F113B33">
              <w:rPr>
                <w:color w:val="000000" w:themeColor="text1"/>
              </w:rPr>
              <w:t>Epidemiología</w:t>
            </w:r>
            <w:bookmarkEnd w:id="79"/>
          </w:p>
        </w:tc>
      </w:tr>
      <w:tr w:rsidR="00476581" w:rsidRPr="00C42BC1" w14:paraId="3523B51D" w14:textId="77777777" w:rsidTr="1F113B33">
        <w:tc>
          <w:tcPr>
            <w:tcW w:w="3139" w:type="dxa"/>
            <w:shd w:val="clear" w:color="auto" w:fill="F2F2F2" w:themeFill="background1" w:themeFillShade="F2"/>
          </w:tcPr>
          <w:p w14:paraId="505EB950"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Naturaleza de la Unidad</w:t>
            </w:r>
          </w:p>
        </w:tc>
        <w:tc>
          <w:tcPr>
            <w:tcW w:w="5723" w:type="dxa"/>
          </w:tcPr>
          <w:p w14:paraId="5CF81AA9" w14:textId="77777777" w:rsidR="00476581" w:rsidRPr="00C42BC1" w:rsidRDefault="12D0D15C" w:rsidP="1F113B33">
            <w:pPr>
              <w:spacing w:line="240" w:lineRule="auto"/>
              <w:jc w:val="both"/>
              <w:rPr>
                <w:rFonts w:ascii="Rockwell" w:hAnsi="Rockwell" w:cs="Arial"/>
              </w:rPr>
            </w:pPr>
            <w:r w:rsidRPr="1F113B33">
              <w:rPr>
                <w:rFonts w:ascii="Rockwell" w:hAnsi="Rockwell" w:cs="Arial"/>
                <w:color w:val="000000" w:themeColor="text1"/>
                <w:lang w:val="es-ES"/>
              </w:rPr>
              <w:t>Consultiva o Asesora</w:t>
            </w:r>
          </w:p>
        </w:tc>
      </w:tr>
      <w:tr w:rsidR="00476581" w:rsidRPr="00C42BC1" w14:paraId="05C5B2FC" w14:textId="77777777" w:rsidTr="1F113B33">
        <w:tc>
          <w:tcPr>
            <w:tcW w:w="3139" w:type="dxa"/>
            <w:shd w:val="clear" w:color="auto" w:fill="F2F2F2" w:themeFill="background1" w:themeFillShade="F2"/>
          </w:tcPr>
          <w:p w14:paraId="35E7ECB5"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Estructura Orgánica</w:t>
            </w:r>
          </w:p>
        </w:tc>
        <w:tc>
          <w:tcPr>
            <w:tcW w:w="5723" w:type="dxa"/>
          </w:tcPr>
          <w:p w14:paraId="1D70A70F" w14:textId="5CB10A31" w:rsidR="00476581" w:rsidRPr="00C42BC1" w:rsidRDefault="009A51A5" w:rsidP="1F113B33">
            <w:pPr>
              <w:autoSpaceDE w:val="0"/>
              <w:autoSpaceDN w:val="0"/>
              <w:adjustRightInd w:val="0"/>
              <w:spacing w:after="0" w:line="240" w:lineRule="auto"/>
              <w:contextualSpacing/>
              <w:jc w:val="both"/>
              <w:rPr>
                <w:rFonts w:ascii="Rockwell" w:hAnsi="Rockwell" w:cs="Arial"/>
              </w:rPr>
            </w:pPr>
            <w:r>
              <w:rPr>
                <w:rFonts w:ascii="Rockwell" w:hAnsi="Rockwell" w:cs="Arial"/>
              </w:rPr>
              <w:t xml:space="preserve"> </w:t>
            </w:r>
            <w:r w:rsidRPr="009A51A5">
              <w:rPr>
                <w:rFonts w:ascii="Rockwell" w:hAnsi="Rockwell" w:cs="Arial"/>
                <w:color w:val="FF0000"/>
                <w:highlight w:val="yellow"/>
              </w:rPr>
              <w:t>Con el Personal que lo integra</w:t>
            </w:r>
            <w:r w:rsidRPr="009A51A5">
              <w:rPr>
                <w:rFonts w:ascii="Rockwell" w:hAnsi="Rockwell" w:cs="Arial"/>
                <w:color w:val="FF0000"/>
              </w:rPr>
              <w:t xml:space="preserve"> </w:t>
            </w:r>
            <w:proofErr w:type="spellStart"/>
            <w:r w:rsidR="12D0D15C" w:rsidRPr="009A51A5">
              <w:rPr>
                <w:rFonts w:ascii="Rockwell" w:hAnsi="Rockwell" w:cs="Arial"/>
                <w:strike/>
              </w:rPr>
              <w:t>Bio</w:t>
            </w:r>
            <w:proofErr w:type="spellEnd"/>
            <w:r w:rsidR="12D0D15C" w:rsidRPr="009A51A5">
              <w:rPr>
                <w:rFonts w:ascii="Rockwell" w:hAnsi="Rockwell" w:cs="Arial"/>
                <w:strike/>
              </w:rPr>
              <w:t>-Seguridad, Programas TB/ VIH/ Vacunas</w:t>
            </w:r>
          </w:p>
        </w:tc>
      </w:tr>
      <w:tr w:rsidR="00476581" w:rsidRPr="00C42BC1" w14:paraId="3B858235" w14:textId="77777777" w:rsidTr="1F113B33">
        <w:tc>
          <w:tcPr>
            <w:tcW w:w="3139" w:type="dxa"/>
            <w:shd w:val="clear" w:color="auto" w:fill="F2F2F2" w:themeFill="background1" w:themeFillShade="F2"/>
          </w:tcPr>
          <w:p w14:paraId="0C701A6F"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Relación de Dependencia</w:t>
            </w:r>
          </w:p>
        </w:tc>
        <w:tc>
          <w:tcPr>
            <w:tcW w:w="5723" w:type="dxa"/>
          </w:tcPr>
          <w:p w14:paraId="43B2C03B" w14:textId="473B26D8" w:rsidR="00476581" w:rsidRPr="0085656B" w:rsidRDefault="12D0D15C" w:rsidP="1F113B33">
            <w:pPr>
              <w:spacing w:line="240" w:lineRule="auto"/>
              <w:jc w:val="both"/>
              <w:rPr>
                <w:rFonts w:ascii="Rockwell" w:hAnsi="Rockwell" w:cs="Arial"/>
              </w:rPr>
            </w:pPr>
            <w:r w:rsidRPr="1F113B33">
              <w:rPr>
                <w:rFonts w:ascii="Rockwell" w:hAnsi="Rockwell" w:cs="Arial"/>
                <w:spacing w:val="-3"/>
              </w:rPr>
              <w:t xml:space="preserve">Con la Dirección del </w:t>
            </w:r>
            <w:r w:rsidR="0080BA16" w:rsidRPr="1F113B33">
              <w:rPr>
                <w:rFonts w:ascii="Rockwell" w:hAnsi="Rockwell" w:cs="Arial"/>
                <w:spacing w:val="-3"/>
              </w:rPr>
              <w:t>Hospital</w:t>
            </w:r>
          </w:p>
        </w:tc>
      </w:tr>
      <w:tr w:rsidR="00476581" w:rsidRPr="00C42BC1" w14:paraId="4E57EFCB" w14:textId="77777777" w:rsidTr="1F113B33">
        <w:tc>
          <w:tcPr>
            <w:tcW w:w="3139" w:type="dxa"/>
            <w:shd w:val="clear" w:color="auto" w:fill="F2F2F2" w:themeFill="background1" w:themeFillShade="F2"/>
          </w:tcPr>
          <w:p w14:paraId="0BE0FEE1"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Coordinación</w:t>
            </w:r>
          </w:p>
        </w:tc>
        <w:tc>
          <w:tcPr>
            <w:tcW w:w="5723" w:type="dxa"/>
          </w:tcPr>
          <w:p w14:paraId="519EA620" w14:textId="2F67C724" w:rsidR="00476581" w:rsidRPr="0085656B" w:rsidRDefault="12D0D15C" w:rsidP="1F113B33">
            <w:pPr>
              <w:spacing w:line="240" w:lineRule="auto"/>
              <w:jc w:val="both"/>
              <w:rPr>
                <w:rFonts w:ascii="Rockwell" w:hAnsi="Rockwell" w:cs="Arial"/>
              </w:rPr>
            </w:pPr>
            <w:r w:rsidRPr="1F113B33">
              <w:rPr>
                <w:rFonts w:ascii="Rockwell" w:hAnsi="Rockwell" w:cs="Arial"/>
              </w:rPr>
              <w:t>Con todas las Unidades del</w:t>
            </w:r>
            <w:r w:rsidR="7F3373B9" w:rsidRPr="1F113B33">
              <w:rPr>
                <w:rFonts w:ascii="Rockwell" w:hAnsi="Rockwell" w:cs="Arial"/>
              </w:rPr>
              <w:t xml:space="preserve"> </w:t>
            </w:r>
            <w:r w:rsidR="7F3373B9" w:rsidRPr="1F113B33">
              <w:rPr>
                <w:rFonts w:ascii="Rockwell" w:eastAsia="Rockwell" w:hAnsi="Rockwell" w:cs="Rockwell"/>
                <w:color w:val="000000" w:themeColor="text1"/>
              </w:rPr>
              <w:t>hospital</w:t>
            </w:r>
          </w:p>
        </w:tc>
      </w:tr>
    </w:tbl>
    <w:p w14:paraId="1E97143E" w14:textId="20F86283" w:rsidR="00476581" w:rsidRDefault="00476581" w:rsidP="1F113B33">
      <w:pPr>
        <w:spacing w:after="0" w:line="240" w:lineRule="auto"/>
        <w:ind w:left="1004"/>
        <w:rPr>
          <w:rFonts w:ascii="Rockwell" w:hAnsi="Rockwell" w:cs="Arial"/>
          <w:b/>
          <w:bCs/>
        </w:rPr>
      </w:pPr>
    </w:p>
    <w:p w14:paraId="795F360B" w14:textId="61959D62" w:rsidR="783A5FBE" w:rsidRPr="001A032A" w:rsidRDefault="783A5FBE" w:rsidP="000F0F26">
      <w:pPr>
        <w:numPr>
          <w:ilvl w:val="0"/>
          <w:numId w:val="45"/>
        </w:numPr>
        <w:spacing w:after="0" w:line="240" w:lineRule="auto"/>
        <w:ind w:left="284" w:hanging="426"/>
        <w:jc w:val="both"/>
        <w:rPr>
          <w:rFonts w:eastAsiaTheme="minorEastAsia"/>
          <w:b/>
          <w:bCs/>
        </w:rPr>
      </w:pPr>
      <w:commentRangeStart w:id="81"/>
      <w:r w:rsidRPr="49FAC532">
        <w:rPr>
          <w:rFonts w:ascii="Rockwell" w:hAnsi="Rockwell" w:cs="Arial"/>
          <w:b/>
          <w:bCs/>
        </w:rPr>
        <w:t>Organigrama:</w:t>
      </w:r>
      <w:commentRangeEnd w:id="81"/>
      <w:r w:rsidR="009A51A5">
        <w:rPr>
          <w:rStyle w:val="Refdecomentario"/>
          <w:rFonts w:eastAsia="Batang"/>
          <w:lang w:val="es-DO"/>
        </w:rPr>
        <w:commentReference w:id="81"/>
      </w:r>
    </w:p>
    <w:p w14:paraId="0B6E3909" w14:textId="77777777" w:rsidR="001A032A" w:rsidRDefault="001A032A" w:rsidP="001A032A">
      <w:pPr>
        <w:spacing w:after="0" w:line="240" w:lineRule="auto"/>
        <w:jc w:val="both"/>
        <w:rPr>
          <w:rFonts w:ascii="Rockwell" w:hAnsi="Rockwell" w:cs="Arial"/>
          <w:b/>
          <w:bCs/>
        </w:rPr>
      </w:pPr>
    </w:p>
    <w:p w14:paraId="1E8ECF16" w14:textId="77777777" w:rsidR="001A032A" w:rsidRDefault="001A032A" w:rsidP="001A032A">
      <w:pPr>
        <w:spacing w:after="0" w:line="240" w:lineRule="auto"/>
        <w:jc w:val="both"/>
        <w:rPr>
          <w:rFonts w:eastAsiaTheme="minorEastAsia"/>
          <w:b/>
          <w:bCs/>
        </w:rPr>
      </w:pPr>
    </w:p>
    <w:p w14:paraId="71D534B1" w14:textId="76E263B0" w:rsidR="00B84DD2" w:rsidRDefault="00D41631" w:rsidP="001A032A">
      <w:pPr>
        <w:spacing w:after="0" w:line="240" w:lineRule="auto"/>
        <w:ind w:left="142"/>
      </w:pPr>
      <w:r w:rsidRPr="009A51A5">
        <w:rPr>
          <w:noProof/>
          <w:highlight w:val="yellow"/>
          <w:lang w:val="es-DO" w:eastAsia="es-DO"/>
        </w:rPr>
        <mc:AlternateContent>
          <mc:Choice Requires="wps">
            <w:drawing>
              <wp:anchor distT="0" distB="0" distL="114300" distR="114300" simplePos="0" relativeHeight="251672576" behindDoc="0" locked="0" layoutInCell="1" allowOverlap="1" wp14:anchorId="55C2C76C" wp14:editId="074D6DD9">
                <wp:simplePos x="0" y="0"/>
                <wp:positionH relativeFrom="column">
                  <wp:posOffset>4034790</wp:posOffset>
                </wp:positionH>
                <wp:positionV relativeFrom="paragraph">
                  <wp:posOffset>863600</wp:posOffset>
                </wp:positionV>
                <wp:extent cx="1866900" cy="504825"/>
                <wp:effectExtent l="0" t="0" r="19050" b="28575"/>
                <wp:wrapNone/>
                <wp:docPr id="27" name="Rectángulo redondeado 27"/>
                <wp:cNvGraphicFramePr/>
                <a:graphic xmlns:a="http://schemas.openxmlformats.org/drawingml/2006/main">
                  <a:graphicData uri="http://schemas.microsoft.com/office/word/2010/wordprocessingShape">
                    <wps:wsp>
                      <wps:cNvSpPr/>
                      <wps:spPr>
                        <a:xfrm>
                          <a:off x="0" y="0"/>
                          <a:ext cx="1866900" cy="504825"/>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7BD58E37" w14:textId="711A0E74" w:rsidR="009F0CC0" w:rsidRPr="009A51A5" w:rsidRDefault="009F0CC0" w:rsidP="001A032A">
                            <w:pPr>
                              <w:jc w:val="center"/>
                              <w:rPr>
                                <w:strike/>
                              </w:rPr>
                            </w:pPr>
                            <w:r w:rsidRPr="009A51A5">
                              <w:rPr>
                                <w:rFonts w:ascii="Rockwell" w:hAnsi="Rockwell" w:cs="Arial"/>
                                <w:strike/>
                                <w:highlight w:val="yellow"/>
                              </w:rPr>
                              <w:t>Programas TB/ VIH/ Vacunas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5C2C76C" id="Rectángulo redondeado 27" o:spid="_x0000_s1029" style="position:absolute;left:0;text-align:left;margin-left:317.7pt;margin-top:68pt;width:147pt;height:39.7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" fillcolor="white [3201]" strokecolor="#4472c4 [3204]" strokeweight="1pt">
                <v:stroke joinstyle="miter"/>
                <v:textbox>
                  <w:txbxContent>
                    <w:p w14:paraId="7BD58E37" w14:textId="711A0E74" w:rsidR="009F0CC0" w:rsidRPr="009A51A5" w:rsidRDefault="009F0CC0" w:rsidP="001A032A">
                      <w:pPr>
                        <w:jc w:val="center"/>
                        <w:rPr>
                          <w:strike/>
                        </w:rPr>
                      </w:pPr>
                      <w:r w:rsidRPr="009A51A5">
                        <w:rPr>
                          <w:rFonts w:ascii="Rockwell" w:hAnsi="Rockwell" w:cs="Arial"/>
                          <w:strike/>
                          <w:highlight w:val="yellow"/>
                        </w:rPr>
                        <w:t>Programas TB/ VIH/ Vacunas</w:t>
                      </w:r>
                    </w:p>
                  </w:txbxContent>
                </v:textbox>
              </v:roundrect>
            </w:pict>
          </mc:Fallback>
        </mc:AlternateContent>
      </w:r>
      <w:r w:rsidR="001A032A" w:rsidRPr="009A51A5">
        <w:rPr>
          <w:noProof/>
          <w:highlight w:val="yellow"/>
          <w:lang w:val="es-DO" w:eastAsia="es-DO"/>
        </w:rPr>
        <mc:AlternateContent>
          <mc:Choice Requires="wps">
            <w:drawing>
              <wp:anchor distT="0" distB="0" distL="114300" distR="114300" simplePos="0" relativeHeight="251673600" behindDoc="0" locked="0" layoutInCell="1" allowOverlap="1" wp14:anchorId="070E2929" wp14:editId="661749F3">
                <wp:simplePos x="0" y="0"/>
                <wp:positionH relativeFrom="column">
                  <wp:posOffset>3244215</wp:posOffset>
                </wp:positionH>
                <wp:positionV relativeFrom="paragraph">
                  <wp:posOffset>1111250</wp:posOffset>
                </wp:positionV>
                <wp:extent cx="695325" cy="0"/>
                <wp:effectExtent l="0" t="0" r="28575" b="19050"/>
                <wp:wrapNone/>
                <wp:docPr id="29" name="Conector recto 29"/>
                <wp:cNvGraphicFramePr/>
                <a:graphic xmlns:a="http://schemas.openxmlformats.org/drawingml/2006/main">
                  <a:graphicData uri="http://schemas.microsoft.com/office/word/2010/wordprocessingShape">
                    <wps:wsp>
                      <wps:cNvCnPr/>
                      <wps:spPr>
                        <a:xfrm>
                          <a:off x="0" y="0"/>
                          <a:ext cx="695325" cy="0"/>
                        </a:xfrm>
                        <a:prstGeom prst="line">
                          <a:avLst/>
                        </a:prstGeom>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line w14:anchorId="4453894C" id="Conector recto 29"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255.45pt,87.5pt" to="310.2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" strokecolor="#4472c4 [3204]" strokeweight="1.5pt">
                <v:stroke joinstyle="miter"/>
              </v:line>
            </w:pict>
          </mc:Fallback>
        </mc:AlternateContent>
      </w:r>
      <w:r w:rsidR="001A032A" w:rsidRPr="009A51A5">
        <w:rPr>
          <w:noProof/>
          <w:highlight w:val="yellow"/>
          <w:lang w:val="es-DO" w:eastAsia="es-DO"/>
        </w:rPr>
        <w:drawing>
          <wp:inline distT="0" distB="0" distL="0" distR="0" wp14:anchorId="6DF553FC" wp14:editId="5D4F93AB">
            <wp:extent cx="3429000" cy="2390775"/>
            <wp:effectExtent l="19050" t="19050" r="0" b="28575"/>
            <wp:docPr id="26" name="Diagrama 2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4" r:lo="rId35" r:qs="rId36" r:cs="rId37"/>
              </a:graphicData>
            </a:graphic>
          </wp:inline>
        </w:drawing>
      </w:r>
      <w:r w:rsidR="40C09A73">
        <w:t xml:space="preserve">                                              </w:t>
      </w:r>
    </w:p>
    <w:p w14:paraId="5E5C959A" w14:textId="77777777" w:rsidR="001A032A" w:rsidRDefault="001A032A" w:rsidP="49FAC532">
      <w:pPr>
        <w:spacing w:after="0" w:line="240" w:lineRule="auto"/>
        <w:ind w:left="1004"/>
      </w:pPr>
    </w:p>
    <w:p w14:paraId="62969B93" w14:textId="77777777" w:rsidR="001A032A" w:rsidRDefault="001A032A" w:rsidP="49FAC532">
      <w:pPr>
        <w:spacing w:after="0" w:line="240" w:lineRule="auto"/>
        <w:ind w:left="1004"/>
      </w:pPr>
    </w:p>
    <w:p w14:paraId="24F04BAB" w14:textId="77777777" w:rsidR="00476581" w:rsidRDefault="12D0D15C" w:rsidP="000F0F26">
      <w:pPr>
        <w:numPr>
          <w:ilvl w:val="0"/>
          <w:numId w:val="45"/>
        </w:numPr>
        <w:spacing w:after="0" w:line="240" w:lineRule="auto"/>
        <w:ind w:left="284" w:hanging="284"/>
        <w:rPr>
          <w:rFonts w:ascii="Rockwell" w:hAnsi="Rockwell" w:cs="Arial"/>
          <w:b/>
          <w:bCs/>
        </w:rPr>
      </w:pPr>
      <w:r w:rsidRPr="1F113B33">
        <w:rPr>
          <w:rFonts w:ascii="Rockwell" w:hAnsi="Rockwell" w:cs="Arial"/>
          <w:b/>
          <w:bCs/>
        </w:rPr>
        <w:t>Objetivo General:</w:t>
      </w:r>
    </w:p>
    <w:p w14:paraId="4DEF33F3" w14:textId="46D64086" w:rsidR="00476581" w:rsidRPr="00D05571" w:rsidRDefault="4DE891B8" w:rsidP="1F113B33">
      <w:pPr>
        <w:spacing w:after="0" w:line="240" w:lineRule="auto"/>
        <w:ind w:left="284" w:hanging="284"/>
        <w:jc w:val="both"/>
        <w:rPr>
          <w:rFonts w:ascii="Rockwell" w:hAnsi="Rockwell" w:cs="Arial"/>
          <w:b/>
          <w:bCs/>
        </w:rPr>
      </w:pPr>
      <w:r w:rsidRPr="1F113B33">
        <w:rPr>
          <w:rFonts w:ascii="Rockwell" w:hAnsi="Rockwell" w:cs="Arial"/>
        </w:rPr>
        <w:t xml:space="preserve">   </w:t>
      </w:r>
    </w:p>
    <w:p w14:paraId="31939AFD" w14:textId="6B6AAB38" w:rsidR="00476581" w:rsidRPr="00D05571" w:rsidRDefault="7A0470A8" w:rsidP="1F113B33">
      <w:pPr>
        <w:spacing w:after="0" w:line="240" w:lineRule="auto"/>
        <w:jc w:val="both"/>
        <w:rPr>
          <w:rFonts w:ascii="Rockwell" w:hAnsi="Rockwell" w:cs="Arial"/>
          <w:b/>
          <w:bCs/>
        </w:rPr>
      </w:pPr>
      <w:r w:rsidRPr="1F113B33">
        <w:rPr>
          <w:rFonts w:ascii="Rockwell" w:hAnsi="Rockwell" w:cs="Arial"/>
        </w:rPr>
        <w:t>Asegurar el registro</w:t>
      </w:r>
      <w:r w:rsidR="2DF19FDF" w:rsidRPr="1F113B33">
        <w:rPr>
          <w:rFonts w:ascii="Rockwell" w:hAnsi="Rockwell" w:cs="Arial"/>
        </w:rPr>
        <w:t xml:space="preserve"> y reporte</w:t>
      </w:r>
      <w:r w:rsidRPr="1F113B33">
        <w:rPr>
          <w:rFonts w:ascii="Rockwell" w:hAnsi="Rockwell" w:cs="Arial"/>
        </w:rPr>
        <w:t xml:space="preserve"> de la ocurrencia de enfermedades</w:t>
      </w:r>
      <w:r w:rsidR="12D0D15C" w:rsidRPr="1F113B33">
        <w:rPr>
          <w:rFonts w:ascii="Rockwell" w:hAnsi="Rockwell" w:cs="Arial"/>
        </w:rPr>
        <w:t xml:space="preserve"> sujetas a vigilancia epidemiológica para establecer medidas de prevención y control dentro del hospital, asegurando el cumplimiento de normas y procedimientos de los diferentes programas y enfermedades de interés epidemiológico, a través de la capacitación continua del personal operativo del </w:t>
      </w:r>
      <w:r w:rsidR="7630A8EC" w:rsidRPr="1F113B33">
        <w:rPr>
          <w:rFonts w:ascii="Rockwell" w:hAnsi="Rockwell" w:cs="Arial"/>
        </w:rPr>
        <w:t>h</w:t>
      </w:r>
      <w:r w:rsidR="12D0D15C" w:rsidRPr="1F113B33">
        <w:rPr>
          <w:rFonts w:ascii="Rockwell" w:hAnsi="Rockwell" w:cs="Arial"/>
        </w:rPr>
        <w:t xml:space="preserve">ospital, que conlleven a la prevención de epidemias y de enfermedades de interés en la salud pública. </w:t>
      </w:r>
    </w:p>
    <w:p w14:paraId="06ADBAC6" w14:textId="77777777" w:rsidR="00476581" w:rsidRDefault="00476581" w:rsidP="1F113B33">
      <w:pPr>
        <w:spacing w:after="0" w:line="240" w:lineRule="auto"/>
        <w:ind w:left="284" w:hanging="284"/>
        <w:rPr>
          <w:rFonts w:ascii="Rockwell" w:hAnsi="Rockwell" w:cs="Arial"/>
          <w:b/>
          <w:bCs/>
        </w:rPr>
      </w:pPr>
    </w:p>
    <w:p w14:paraId="51E2EFC2" w14:textId="77777777" w:rsidR="00476581" w:rsidRPr="0085656B" w:rsidRDefault="12D0D15C" w:rsidP="000F0F26">
      <w:pPr>
        <w:numPr>
          <w:ilvl w:val="0"/>
          <w:numId w:val="45"/>
        </w:numPr>
        <w:spacing w:after="0" w:line="240" w:lineRule="auto"/>
        <w:ind w:left="284" w:hanging="284"/>
        <w:rPr>
          <w:rFonts w:ascii="Rockwell" w:hAnsi="Rockwell" w:cs="Arial"/>
          <w:b/>
          <w:bCs/>
        </w:rPr>
      </w:pPr>
      <w:r w:rsidRPr="1F113B33">
        <w:rPr>
          <w:rFonts w:ascii="Rockwell" w:hAnsi="Rockwell" w:cs="Arial"/>
          <w:b/>
          <w:bCs/>
        </w:rPr>
        <w:t xml:space="preserve">Funciones Principales:  </w:t>
      </w:r>
    </w:p>
    <w:p w14:paraId="0A14B74D" w14:textId="77777777" w:rsidR="00476581" w:rsidRPr="0085656B" w:rsidRDefault="12D0D15C" w:rsidP="000F0F26">
      <w:pPr>
        <w:pStyle w:val="Prrafodelista"/>
        <w:numPr>
          <w:ilvl w:val="0"/>
          <w:numId w:val="36"/>
        </w:numPr>
        <w:spacing w:after="0" w:line="240" w:lineRule="auto"/>
        <w:jc w:val="both"/>
        <w:rPr>
          <w:rFonts w:eastAsiaTheme="minorEastAsia"/>
        </w:rPr>
      </w:pPr>
      <w:r w:rsidRPr="1F113B33">
        <w:rPr>
          <w:rFonts w:ascii="Rockwell" w:hAnsi="Rockwell" w:cs="Arial"/>
          <w:color w:val="000000" w:themeColor="text1"/>
        </w:rPr>
        <w:t xml:space="preserve">Prevenir </w:t>
      </w:r>
      <w:r w:rsidRPr="1F113B33">
        <w:rPr>
          <w:rFonts w:ascii="Rockwell" w:hAnsi="Rockwell" w:cs="Arial"/>
        </w:rPr>
        <w:t>y controlar las infecciones asociadas a la atención sanitaria a partir de reordenar su vigilancia epidemiológica.</w:t>
      </w:r>
    </w:p>
    <w:p w14:paraId="57C8C5EF" w14:textId="77777777" w:rsidR="00476581" w:rsidRPr="0085656B" w:rsidRDefault="12D0D15C" w:rsidP="000F0F26">
      <w:pPr>
        <w:pStyle w:val="Prrafodelista"/>
        <w:numPr>
          <w:ilvl w:val="0"/>
          <w:numId w:val="36"/>
        </w:numPr>
        <w:spacing w:after="0" w:line="240" w:lineRule="auto"/>
        <w:jc w:val="both"/>
        <w:rPr>
          <w:rFonts w:eastAsiaTheme="minorEastAsia"/>
        </w:rPr>
      </w:pPr>
      <w:r w:rsidRPr="1F113B33">
        <w:rPr>
          <w:rFonts w:ascii="Rockwell" w:hAnsi="Rockwell" w:cs="Arial"/>
        </w:rPr>
        <w:t>Realizar el análisis de la información hospitalaria, para dar seguimiento y plantear soluciones a los problemas de salud de mayor relevancia en la unidad hospitalaria</w:t>
      </w:r>
    </w:p>
    <w:p w14:paraId="4C5E4E2C" w14:textId="77777777" w:rsidR="00476581" w:rsidRPr="003C081F" w:rsidRDefault="12D0D15C" w:rsidP="000F0F26">
      <w:pPr>
        <w:pStyle w:val="Prrafodelista"/>
        <w:numPr>
          <w:ilvl w:val="0"/>
          <w:numId w:val="36"/>
        </w:numPr>
        <w:spacing w:after="0" w:line="240" w:lineRule="auto"/>
        <w:jc w:val="both"/>
        <w:rPr>
          <w:rFonts w:eastAsiaTheme="minorEastAsia"/>
        </w:rPr>
      </w:pPr>
      <w:r w:rsidRPr="1F113B33">
        <w:rPr>
          <w:rFonts w:ascii="Rockwell" w:hAnsi="Rockwell" w:cs="Arial"/>
        </w:rPr>
        <w:t>Realizar la planificación, programación y evaluación de los diferentes programas de salud del hospital.</w:t>
      </w:r>
    </w:p>
    <w:p w14:paraId="58E9BA7C" w14:textId="77777777" w:rsidR="00476581" w:rsidRPr="003C081F" w:rsidRDefault="12D0D15C" w:rsidP="000F0F26">
      <w:pPr>
        <w:pStyle w:val="Prrafodelista"/>
        <w:numPr>
          <w:ilvl w:val="0"/>
          <w:numId w:val="36"/>
        </w:numPr>
        <w:spacing w:after="0" w:line="240" w:lineRule="auto"/>
        <w:jc w:val="both"/>
        <w:rPr>
          <w:rFonts w:eastAsiaTheme="minorEastAsia"/>
        </w:rPr>
      </w:pPr>
      <w:r w:rsidRPr="1F113B33">
        <w:rPr>
          <w:rFonts w:ascii="Rockwell" w:hAnsi="Rockwell" w:cs="Arial"/>
        </w:rPr>
        <w:lastRenderedPageBreak/>
        <w:t>Asegurar la actualización de los Sistemas de Información en los Programas de Salud Colectiva (TB/VIH) para el fortalecimiento de la atención integral.</w:t>
      </w:r>
    </w:p>
    <w:p w14:paraId="19A41259" w14:textId="77777777" w:rsidR="00476581" w:rsidRPr="003C081F" w:rsidRDefault="12D0D15C" w:rsidP="000F0F26">
      <w:pPr>
        <w:pStyle w:val="Prrafodelista"/>
        <w:numPr>
          <w:ilvl w:val="0"/>
          <w:numId w:val="36"/>
        </w:numPr>
        <w:spacing w:after="0" w:line="240" w:lineRule="auto"/>
        <w:jc w:val="both"/>
        <w:rPr>
          <w:rFonts w:eastAsiaTheme="minorEastAsia"/>
        </w:rPr>
      </w:pPr>
      <w:r w:rsidRPr="1F113B33">
        <w:rPr>
          <w:rFonts w:ascii="Rockwell" w:hAnsi="Rockwell" w:cs="Arial"/>
        </w:rPr>
        <w:t>Controlar y monitorear los consumos y disponibilidad de los medicamentos e insumos de uso en los programas de salud colectiva.</w:t>
      </w:r>
    </w:p>
    <w:p w14:paraId="46609801" w14:textId="77777777" w:rsidR="00476581" w:rsidRPr="0085656B" w:rsidRDefault="12D0D15C" w:rsidP="000F0F26">
      <w:pPr>
        <w:pStyle w:val="Prrafodelista"/>
        <w:numPr>
          <w:ilvl w:val="0"/>
          <w:numId w:val="36"/>
        </w:numPr>
        <w:spacing w:after="0" w:line="240" w:lineRule="auto"/>
        <w:jc w:val="both"/>
        <w:rPr>
          <w:rFonts w:eastAsiaTheme="minorEastAsia"/>
        </w:rPr>
      </w:pPr>
      <w:r w:rsidRPr="1F113B33">
        <w:rPr>
          <w:rFonts w:ascii="Rockwell" w:hAnsi="Rockwell" w:cs="Arial"/>
        </w:rPr>
        <w:t>Dirigir y ejecutar los planes operativos del Hospital referentes a asuntos de epidemiología.</w:t>
      </w:r>
    </w:p>
    <w:p w14:paraId="02B436A2" w14:textId="77777777" w:rsidR="00476581" w:rsidRPr="0085656B" w:rsidRDefault="12D0D15C" w:rsidP="000F0F26">
      <w:pPr>
        <w:pStyle w:val="Prrafodelista"/>
        <w:numPr>
          <w:ilvl w:val="0"/>
          <w:numId w:val="36"/>
        </w:numPr>
        <w:spacing w:after="0" w:line="240" w:lineRule="auto"/>
        <w:jc w:val="both"/>
        <w:rPr>
          <w:rFonts w:eastAsiaTheme="minorEastAsia"/>
        </w:rPr>
      </w:pPr>
      <w:r w:rsidRPr="1F113B33">
        <w:rPr>
          <w:rFonts w:ascii="Rockwell" w:hAnsi="Rockwell" w:cs="Arial"/>
        </w:rPr>
        <w:t xml:space="preserve">Coordinar oportunamente el registro, procesamiento y análisis de la información </w:t>
      </w:r>
      <w:proofErr w:type="spellStart"/>
      <w:r w:rsidRPr="1F113B33">
        <w:rPr>
          <w:rFonts w:ascii="Rockwell" w:hAnsi="Rockwell" w:cs="Arial"/>
        </w:rPr>
        <w:t>laboratorial</w:t>
      </w:r>
      <w:proofErr w:type="spellEnd"/>
      <w:r w:rsidRPr="1F113B33">
        <w:rPr>
          <w:rFonts w:ascii="Rockwell" w:hAnsi="Rockwell" w:cs="Arial"/>
        </w:rPr>
        <w:t>, estadístico y uso de medicamentos.</w:t>
      </w:r>
    </w:p>
    <w:p w14:paraId="56A09747" w14:textId="77777777" w:rsidR="00476581" w:rsidRPr="0085656B" w:rsidRDefault="12D0D15C" w:rsidP="000F0F26">
      <w:pPr>
        <w:pStyle w:val="Prrafodelista"/>
        <w:numPr>
          <w:ilvl w:val="0"/>
          <w:numId w:val="36"/>
        </w:numPr>
        <w:spacing w:after="0" w:line="240" w:lineRule="auto"/>
        <w:jc w:val="both"/>
        <w:rPr>
          <w:rFonts w:eastAsiaTheme="minorEastAsia"/>
        </w:rPr>
      </w:pPr>
      <w:r w:rsidRPr="1F113B33">
        <w:rPr>
          <w:rFonts w:ascii="Rockwell" w:hAnsi="Rockwell" w:cs="Arial"/>
        </w:rPr>
        <w:t>Controlar el proceso de comunicación para la promoción de la salud a grupos de interés.</w:t>
      </w:r>
    </w:p>
    <w:p w14:paraId="69D86200" w14:textId="77777777" w:rsidR="00476581" w:rsidRPr="0085656B" w:rsidRDefault="12D0D15C" w:rsidP="000F0F26">
      <w:pPr>
        <w:pStyle w:val="Prrafodelista"/>
        <w:numPr>
          <w:ilvl w:val="0"/>
          <w:numId w:val="36"/>
        </w:numPr>
        <w:spacing w:after="0" w:line="240" w:lineRule="auto"/>
        <w:jc w:val="both"/>
        <w:rPr>
          <w:rFonts w:eastAsiaTheme="minorEastAsia"/>
        </w:rPr>
      </w:pPr>
      <w:r w:rsidRPr="1F113B33">
        <w:rPr>
          <w:rFonts w:ascii="Rockwell" w:hAnsi="Rockwell" w:cs="Arial"/>
        </w:rPr>
        <w:t>Controlar el proceso de Vigilancia Epidemiológica activa.</w:t>
      </w:r>
    </w:p>
    <w:p w14:paraId="2D34775D" w14:textId="77777777" w:rsidR="00476581" w:rsidRPr="0085656B" w:rsidRDefault="12D0D15C" w:rsidP="000F0F26">
      <w:pPr>
        <w:pStyle w:val="Prrafodelista"/>
        <w:numPr>
          <w:ilvl w:val="0"/>
          <w:numId w:val="36"/>
        </w:numPr>
        <w:spacing w:after="0" w:line="240" w:lineRule="auto"/>
        <w:jc w:val="both"/>
        <w:rPr>
          <w:rFonts w:eastAsiaTheme="minorEastAsia"/>
        </w:rPr>
      </w:pPr>
      <w:r w:rsidRPr="1F113B33">
        <w:rPr>
          <w:rFonts w:ascii="Rockwell" w:hAnsi="Rockwell" w:cs="Arial"/>
        </w:rPr>
        <w:t>Velar por que todas las programaciones dentro del hospital se realicen con criterio técnico y con base a datos epidemiológicos</w:t>
      </w:r>
    </w:p>
    <w:p w14:paraId="50D3EAB3" w14:textId="77777777" w:rsidR="00476581" w:rsidRPr="0085656B" w:rsidRDefault="12D0D15C" w:rsidP="000F0F26">
      <w:pPr>
        <w:pStyle w:val="Prrafodelista"/>
        <w:numPr>
          <w:ilvl w:val="0"/>
          <w:numId w:val="36"/>
        </w:numPr>
        <w:spacing w:after="0" w:line="240" w:lineRule="auto"/>
        <w:jc w:val="both"/>
        <w:rPr>
          <w:rFonts w:eastAsiaTheme="minorEastAsia"/>
        </w:rPr>
      </w:pPr>
      <w:r w:rsidRPr="1F113B33">
        <w:rPr>
          <w:rFonts w:ascii="Rockwell" w:hAnsi="Rockwell" w:cs="Arial"/>
        </w:rPr>
        <w:t>Elaborar informe a la dirección del hospital de la situación epidemiológica de salud del área de influencia y sugerir estrategias de intervención.</w:t>
      </w:r>
      <w:bookmarkStart w:id="82" w:name="_Hlk41660682"/>
      <w:bookmarkEnd w:id="82"/>
    </w:p>
    <w:p w14:paraId="6CDFAC8B" w14:textId="77777777" w:rsidR="00476581" w:rsidRPr="0085656B" w:rsidRDefault="12D0D15C" w:rsidP="000F0F26">
      <w:pPr>
        <w:pStyle w:val="Prrafodelista"/>
        <w:numPr>
          <w:ilvl w:val="0"/>
          <w:numId w:val="36"/>
        </w:numPr>
        <w:spacing w:after="0" w:line="240" w:lineRule="auto"/>
        <w:jc w:val="both"/>
        <w:rPr>
          <w:rFonts w:eastAsiaTheme="minorEastAsia"/>
        </w:rPr>
      </w:pPr>
      <w:r w:rsidRPr="1F113B33">
        <w:rPr>
          <w:rFonts w:ascii="Rockwell" w:hAnsi="Rockwell" w:cs="Arial"/>
        </w:rPr>
        <w:t>Coordinar con otras dependencias para el fortalecimiento de medidas preventivas en caso de situaciones de alerta epidemiológica.</w:t>
      </w:r>
    </w:p>
    <w:p w14:paraId="5BEB3054" w14:textId="77777777" w:rsidR="00476581" w:rsidRPr="0085656B" w:rsidRDefault="12D0D15C" w:rsidP="000F0F26">
      <w:pPr>
        <w:pStyle w:val="Prrafodelista"/>
        <w:numPr>
          <w:ilvl w:val="0"/>
          <w:numId w:val="36"/>
        </w:numPr>
        <w:spacing w:after="0" w:line="240" w:lineRule="auto"/>
        <w:jc w:val="both"/>
        <w:rPr>
          <w:rFonts w:eastAsiaTheme="minorEastAsia"/>
        </w:rPr>
      </w:pPr>
      <w:r w:rsidRPr="1F113B33">
        <w:rPr>
          <w:rFonts w:ascii="Rockwell" w:hAnsi="Rockwell" w:cs="Arial"/>
        </w:rPr>
        <w:t>Analizar y dar a conocer los resultados obtenidos de los sistemas de información y toma oportuna de acciones correctivas y/o mejoras del proceso de acuerdo con normas, procedimientos y herramientas establecidas.</w:t>
      </w:r>
    </w:p>
    <w:p w14:paraId="68A9ECA4" w14:textId="77777777" w:rsidR="00476581" w:rsidRPr="0085656B" w:rsidRDefault="12D0D15C" w:rsidP="000F0F26">
      <w:pPr>
        <w:pStyle w:val="Prrafodelista"/>
        <w:numPr>
          <w:ilvl w:val="0"/>
          <w:numId w:val="36"/>
        </w:numPr>
        <w:spacing w:after="0" w:line="240" w:lineRule="auto"/>
        <w:jc w:val="both"/>
        <w:rPr>
          <w:rFonts w:eastAsiaTheme="minorEastAsia"/>
        </w:rPr>
      </w:pPr>
      <w:r w:rsidRPr="1F113B33">
        <w:rPr>
          <w:rFonts w:ascii="Rockwell" w:hAnsi="Rockwell" w:cs="Arial"/>
        </w:rPr>
        <w:t>Apoyar en las actividades del Hospital relacionadas a la referencia, retorno e interconsulta y de otros niveles si es necesario.</w:t>
      </w:r>
    </w:p>
    <w:p w14:paraId="59E83F85" w14:textId="77777777" w:rsidR="00476581" w:rsidRPr="0085656B" w:rsidRDefault="12D0D15C" w:rsidP="000F0F26">
      <w:pPr>
        <w:pStyle w:val="Prrafodelista"/>
        <w:numPr>
          <w:ilvl w:val="0"/>
          <w:numId w:val="36"/>
        </w:numPr>
        <w:spacing w:after="0" w:line="240" w:lineRule="auto"/>
        <w:jc w:val="both"/>
        <w:rPr>
          <w:rFonts w:eastAsiaTheme="minorEastAsia"/>
        </w:rPr>
      </w:pPr>
      <w:r w:rsidRPr="1F113B33">
        <w:rPr>
          <w:rFonts w:ascii="Rockwell" w:hAnsi="Rockwell" w:cs="Arial"/>
        </w:rPr>
        <w:t>Identificar los casos de enfermedades bajo vigilancia, de notificación obligatoria.</w:t>
      </w:r>
    </w:p>
    <w:p w14:paraId="3DD9B964" w14:textId="77777777" w:rsidR="00476581" w:rsidRPr="0085656B" w:rsidRDefault="12D0D15C" w:rsidP="000F0F26">
      <w:pPr>
        <w:pStyle w:val="Prrafodelista"/>
        <w:numPr>
          <w:ilvl w:val="0"/>
          <w:numId w:val="36"/>
        </w:numPr>
        <w:spacing w:after="0" w:line="240" w:lineRule="auto"/>
        <w:jc w:val="both"/>
        <w:rPr>
          <w:rFonts w:eastAsiaTheme="minorEastAsia"/>
        </w:rPr>
      </w:pPr>
      <w:r w:rsidRPr="1F113B33">
        <w:rPr>
          <w:rFonts w:ascii="Rockwell" w:hAnsi="Rockwell" w:cs="Arial"/>
        </w:rPr>
        <w:t>Realizar los estudios epidemiológicos de casos y brotes, así como su notificación oportuna.</w:t>
      </w:r>
    </w:p>
    <w:p w14:paraId="64AA16A1" w14:textId="39734B1C" w:rsidR="00476581" w:rsidRPr="0085656B" w:rsidRDefault="12D0D15C" w:rsidP="000F0F26">
      <w:pPr>
        <w:pStyle w:val="Prrafodelista"/>
        <w:numPr>
          <w:ilvl w:val="0"/>
          <w:numId w:val="36"/>
        </w:numPr>
        <w:spacing w:after="0" w:line="240" w:lineRule="auto"/>
        <w:jc w:val="both"/>
        <w:rPr>
          <w:rFonts w:eastAsiaTheme="minorEastAsia"/>
        </w:rPr>
      </w:pPr>
      <w:r w:rsidRPr="1F113B33">
        <w:rPr>
          <w:rFonts w:ascii="Rockwell" w:hAnsi="Rockwell" w:cs="Arial"/>
        </w:rPr>
        <w:t xml:space="preserve">Realizar </w:t>
      </w:r>
      <w:r w:rsidR="7E0C5801" w:rsidRPr="1F113B33">
        <w:rPr>
          <w:rFonts w:ascii="Rockwell" w:hAnsi="Rockwell" w:cs="Arial"/>
        </w:rPr>
        <w:t>actividades</w:t>
      </w:r>
      <w:r w:rsidRPr="1F113B33">
        <w:rPr>
          <w:rFonts w:ascii="Rockwell" w:hAnsi="Rockwell" w:cs="Arial"/>
        </w:rPr>
        <w:t xml:space="preserve"> de prevención y control de las enfermedades sujetas a vigilancia epidemiológica.</w:t>
      </w:r>
    </w:p>
    <w:p w14:paraId="7DC059E7" w14:textId="79AAC56D" w:rsidR="00476581" w:rsidRPr="0085656B" w:rsidRDefault="12D0D15C" w:rsidP="000F0F26">
      <w:pPr>
        <w:pStyle w:val="Prrafodelista"/>
        <w:numPr>
          <w:ilvl w:val="0"/>
          <w:numId w:val="36"/>
        </w:numPr>
        <w:spacing w:after="0" w:line="240" w:lineRule="auto"/>
        <w:jc w:val="both"/>
        <w:rPr>
          <w:rFonts w:eastAsiaTheme="minorEastAsia"/>
        </w:rPr>
      </w:pPr>
      <w:r w:rsidRPr="1F113B33">
        <w:rPr>
          <w:rFonts w:ascii="Rockwell" w:hAnsi="Rockwell" w:cs="Arial"/>
        </w:rPr>
        <w:t>Asegurar el cumplimento de los procedimientos de notificación sistemática al Servicio Regional de Salud, Servicio Nacional de Salud y al Ministerio de Salud Pública; las enfermedades sujetas a vigilancia epidemiológica activa, las de notificación inmediata y la de notificación obligatoria.</w:t>
      </w:r>
    </w:p>
    <w:p w14:paraId="5745FA9D" w14:textId="77777777" w:rsidR="00476581" w:rsidRPr="0085656B" w:rsidRDefault="12D0D15C" w:rsidP="000F0F26">
      <w:pPr>
        <w:pStyle w:val="Prrafodelista"/>
        <w:numPr>
          <w:ilvl w:val="0"/>
          <w:numId w:val="36"/>
        </w:numPr>
        <w:spacing w:after="0" w:line="240" w:lineRule="auto"/>
        <w:jc w:val="both"/>
        <w:rPr>
          <w:rFonts w:eastAsiaTheme="minorEastAsia"/>
        </w:rPr>
      </w:pPr>
      <w:r w:rsidRPr="1F113B33">
        <w:rPr>
          <w:rFonts w:ascii="Rockwell" w:hAnsi="Rockwell" w:cs="Arial"/>
        </w:rPr>
        <w:t>Coordinar con el servicio de laboratorio la obtención de las muestras de acuerdo con la norma, para el diagnóstico, seguimiento y control de los padecimientos sujetos a vigilancia epidemiológica.</w:t>
      </w:r>
    </w:p>
    <w:p w14:paraId="32AC3114" w14:textId="77777777" w:rsidR="00476581" w:rsidRPr="0085656B" w:rsidRDefault="12D0D15C" w:rsidP="000F0F26">
      <w:pPr>
        <w:pStyle w:val="Prrafodelista"/>
        <w:numPr>
          <w:ilvl w:val="0"/>
          <w:numId w:val="36"/>
        </w:numPr>
        <w:spacing w:after="0" w:line="240" w:lineRule="auto"/>
        <w:jc w:val="both"/>
        <w:rPr>
          <w:rFonts w:eastAsiaTheme="minorEastAsia"/>
        </w:rPr>
      </w:pPr>
      <w:r w:rsidRPr="1F113B33">
        <w:rPr>
          <w:rFonts w:ascii="Rockwell" w:hAnsi="Rockwell" w:cs="Arial"/>
        </w:rPr>
        <w:t>Garantizar mecanismos de vigilancia y control de riesgos relacionados con los objetos punzocortantes utilizados por el personal del hospital.</w:t>
      </w:r>
    </w:p>
    <w:p w14:paraId="12E39027" w14:textId="77777777" w:rsidR="00476581" w:rsidRPr="0085656B" w:rsidRDefault="12D0D15C" w:rsidP="000F0F26">
      <w:pPr>
        <w:pStyle w:val="Prrafodelista"/>
        <w:numPr>
          <w:ilvl w:val="0"/>
          <w:numId w:val="36"/>
        </w:numPr>
        <w:spacing w:after="0" w:line="240" w:lineRule="auto"/>
        <w:jc w:val="both"/>
        <w:rPr>
          <w:rFonts w:eastAsiaTheme="minorEastAsia"/>
        </w:rPr>
      </w:pPr>
      <w:r w:rsidRPr="1F113B33">
        <w:rPr>
          <w:rFonts w:ascii="Rockwell" w:hAnsi="Rockwell" w:cs="Arial"/>
        </w:rPr>
        <w:t>Coordinar con los demás servicios del área médica, para mejorar las actividades de vigilancia y control epidemiológicos.</w:t>
      </w:r>
    </w:p>
    <w:p w14:paraId="3F1DF160" w14:textId="77777777" w:rsidR="00476581" w:rsidRPr="0085656B" w:rsidRDefault="12D0D15C" w:rsidP="000F0F26">
      <w:pPr>
        <w:pStyle w:val="Prrafodelista"/>
        <w:numPr>
          <w:ilvl w:val="0"/>
          <w:numId w:val="36"/>
        </w:numPr>
        <w:spacing w:after="0" w:line="240" w:lineRule="auto"/>
        <w:jc w:val="both"/>
        <w:rPr>
          <w:rFonts w:eastAsiaTheme="minorEastAsia"/>
        </w:rPr>
      </w:pPr>
      <w:r w:rsidRPr="1F113B33">
        <w:rPr>
          <w:rFonts w:ascii="Rockwell" w:hAnsi="Rockwell" w:cs="Arial"/>
        </w:rPr>
        <w:t>Coordinar la presentación de los resultados de la vigilancia epidemiológica (por incidencia, prevalencia, letalidad, mortalidad, costos, microorganismos prevalentes y resistencia antimicrobiana).</w:t>
      </w:r>
    </w:p>
    <w:p w14:paraId="7AC1B51B" w14:textId="77777777" w:rsidR="00476581" w:rsidRPr="0085656B" w:rsidRDefault="12D0D15C" w:rsidP="000F0F26">
      <w:pPr>
        <w:pStyle w:val="Prrafodelista"/>
        <w:numPr>
          <w:ilvl w:val="0"/>
          <w:numId w:val="36"/>
        </w:numPr>
        <w:spacing w:after="0" w:line="240" w:lineRule="auto"/>
        <w:jc w:val="both"/>
        <w:rPr>
          <w:rFonts w:eastAsiaTheme="minorEastAsia"/>
        </w:rPr>
      </w:pPr>
      <w:r w:rsidRPr="1F113B33">
        <w:rPr>
          <w:rFonts w:ascii="Rockwell" w:hAnsi="Rockwell" w:cs="Arial"/>
        </w:rPr>
        <w:t>Recabar datos de las fuentes de información para su análisis, con periodicidad establecida.</w:t>
      </w:r>
    </w:p>
    <w:p w14:paraId="744DC6B7" w14:textId="77777777" w:rsidR="00476581" w:rsidRPr="0085656B" w:rsidRDefault="12D0D15C" w:rsidP="000F0F26">
      <w:pPr>
        <w:pStyle w:val="Prrafodelista"/>
        <w:numPr>
          <w:ilvl w:val="0"/>
          <w:numId w:val="36"/>
        </w:numPr>
        <w:spacing w:after="0" w:line="240" w:lineRule="auto"/>
        <w:jc w:val="both"/>
        <w:rPr>
          <w:rFonts w:eastAsiaTheme="minorEastAsia"/>
        </w:rPr>
      </w:pPr>
      <w:r w:rsidRPr="1F113B33">
        <w:rPr>
          <w:rFonts w:ascii="Rockwell" w:hAnsi="Rockwell" w:cs="Arial"/>
        </w:rPr>
        <w:t>Coordinar el análisis de la morbilidad, mortalidad y letalidad hospitalaria.</w:t>
      </w:r>
    </w:p>
    <w:p w14:paraId="66CD48B3" w14:textId="77777777" w:rsidR="00476581" w:rsidRPr="0085656B" w:rsidRDefault="12D0D15C" w:rsidP="000F0F26">
      <w:pPr>
        <w:pStyle w:val="Prrafodelista"/>
        <w:numPr>
          <w:ilvl w:val="0"/>
          <w:numId w:val="36"/>
        </w:numPr>
        <w:spacing w:after="0" w:line="240" w:lineRule="auto"/>
        <w:jc w:val="both"/>
        <w:rPr>
          <w:rFonts w:eastAsiaTheme="minorEastAsia"/>
        </w:rPr>
      </w:pPr>
      <w:r w:rsidRPr="1F113B33">
        <w:rPr>
          <w:rFonts w:ascii="Rockwell" w:hAnsi="Rockwell" w:cs="Arial"/>
        </w:rPr>
        <w:t>Dirigir el manejo adecuado de los sistemas estadísticos de vigilancia y producción para el hospital.</w:t>
      </w:r>
    </w:p>
    <w:p w14:paraId="6C6ADC5B" w14:textId="77777777" w:rsidR="00476581" w:rsidRPr="0085656B" w:rsidRDefault="12D0D15C" w:rsidP="000F0F26">
      <w:pPr>
        <w:pStyle w:val="Prrafodelista"/>
        <w:numPr>
          <w:ilvl w:val="0"/>
          <w:numId w:val="36"/>
        </w:numPr>
        <w:spacing w:after="0" w:line="240" w:lineRule="auto"/>
        <w:jc w:val="both"/>
        <w:rPr>
          <w:rFonts w:eastAsiaTheme="minorEastAsia"/>
        </w:rPr>
      </w:pPr>
      <w:r w:rsidRPr="1F113B33">
        <w:rPr>
          <w:rFonts w:ascii="Rockwell" w:hAnsi="Rockwell" w:cs="Arial"/>
        </w:rPr>
        <w:t>Asesorar y dirigir proyectos de investigación de los padecimientos de trascendencia identificados en el Hospital.</w:t>
      </w:r>
    </w:p>
    <w:p w14:paraId="5A948D63" w14:textId="77777777" w:rsidR="00476581" w:rsidRPr="00765D95" w:rsidRDefault="63177963" w:rsidP="000F0F26">
      <w:pPr>
        <w:pStyle w:val="Prrafodelista"/>
        <w:numPr>
          <w:ilvl w:val="0"/>
          <w:numId w:val="36"/>
        </w:numPr>
        <w:spacing w:after="0" w:line="240" w:lineRule="auto"/>
        <w:jc w:val="both"/>
        <w:rPr>
          <w:rFonts w:ascii="Rockwell" w:hAnsi="Rockwell" w:cs="Arial"/>
        </w:rPr>
      </w:pPr>
      <w:r w:rsidRPr="49FAC532">
        <w:rPr>
          <w:rFonts w:ascii="Rockwell" w:hAnsi="Rockwell" w:cs="Arial"/>
        </w:rPr>
        <w:lastRenderedPageBreak/>
        <w:t>Coordinar la elaboración del diagnóstico situacional de salud del Hospital.</w:t>
      </w:r>
    </w:p>
    <w:p w14:paraId="75D45A01" w14:textId="3DB6CC73" w:rsidR="006834E5" w:rsidRDefault="1E8F4509" w:rsidP="000F0F26">
      <w:pPr>
        <w:pStyle w:val="Prrafodelista"/>
        <w:numPr>
          <w:ilvl w:val="0"/>
          <w:numId w:val="36"/>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10A6572A" w14:textId="602BC810" w:rsidR="006834E5" w:rsidRDefault="006834E5" w:rsidP="49FAC532">
      <w:pPr>
        <w:spacing w:after="0" w:line="240" w:lineRule="auto"/>
        <w:jc w:val="both"/>
        <w:rPr>
          <w:rFonts w:ascii="Rockwell" w:hAnsi="Rockwell" w:cs="Arial"/>
        </w:rPr>
      </w:pPr>
    </w:p>
    <w:p w14:paraId="4BFA0BB2" w14:textId="77777777" w:rsidR="009A51A5" w:rsidRPr="009A51A5" w:rsidRDefault="009A51A5" w:rsidP="009A51A5">
      <w:pPr>
        <w:numPr>
          <w:ilvl w:val="0"/>
          <w:numId w:val="45"/>
        </w:numPr>
        <w:spacing w:after="0" w:line="240" w:lineRule="auto"/>
        <w:ind w:left="284" w:hanging="426"/>
        <w:jc w:val="both"/>
        <w:rPr>
          <w:rFonts w:ascii="Rockwell" w:hAnsi="Rockwell" w:cs="Arial"/>
          <w:b/>
          <w:bCs/>
        </w:rPr>
      </w:pPr>
      <w:r w:rsidRPr="009A51A5">
        <w:rPr>
          <w:rFonts w:ascii="Rockwell" w:hAnsi="Rockwell" w:cs="Arial"/>
          <w:b/>
          <w:bCs/>
        </w:rPr>
        <w:t>Estructura de Cargos: </w:t>
      </w:r>
    </w:p>
    <w:p w14:paraId="529F8A99" w14:textId="77777777" w:rsidR="009A51A5" w:rsidRPr="009A51A5" w:rsidRDefault="009A51A5" w:rsidP="009A51A5">
      <w:pPr>
        <w:spacing w:after="0" w:line="240" w:lineRule="auto"/>
        <w:ind w:left="284"/>
        <w:jc w:val="both"/>
        <w:rPr>
          <w:rFonts w:ascii="Rockwell" w:hAnsi="Rockwell" w:cs="Arial"/>
          <w:b/>
          <w:bCs/>
        </w:rPr>
      </w:pPr>
    </w:p>
    <w:p w14:paraId="4D94EEBE" w14:textId="548F3D0A" w:rsidR="009A51A5" w:rsidRPr="009A51A5" w:rsidRDefault="009A51A5" w:rsidP="009A51A5">
      <w:pPr>
        <w:spacing w:after="0" w:line="240" w:lineRule="auto"/>
        <w:jc w:val="both"/>
        <w:rPr>
          <w:rFonts w:ascii="Rockwell" w:hAnsi="Rockwell" w:cs="Arial"/>
          <w:b/>
          <w:bCs/>
          <w:color w:val="FF0000"/>
        </w:rPr>
      </w:pPr>
      <w:r w:rsidRPr="009A51A5">
        <w:rPr>
          <w:rFonts w:ascii="Rockwell" w:hAnsi="Rockwell" w:cs="Arial"/>
          <w:b/>
          <w:bCs/>
          <w:color w:val="FF0000"/>
          <w:highlight w:val="yellow"/>
        </w:rPr>
        <w:t xml:space="preserve">Encargado (a) </w:t>
      </w:r>
      <w:proofErr w:type="spellStart"/>
      <w:r>
        <w:rPr>
          <w:rFonts w:ascii="Rockwell" w:hAnsi="Rockwell" w:cs="Arial"/>
          <w:b/>
          <w:bCs/>
          <w:color w:val="FF0000"/>
          <w:highlight w:val="yellow"/>
        </w:rPr>
        <w:t>División</w:t>
      </w:r>
      <w:r w:rsidRPr="009A51A5">
        <w:rPr>
          <w:rFonts w:ascii="Rockwell" w:hAnsi="Rockwell" w:cs="Arial"/>
          <w:b/>
          <w:bCs/>
          <w:color w:val="FF0000"/>
          <w:highlight w:val="yellow"/>
        </w:rPr>
        <w:t>de</w:t>
      </w:r>
      <w:proofErr w:type="spellEnd"/>
      <w:r w:rsidRPr="009A51A5">
        <w:rPr>
          <w:rFonts w:ascii="Rockwell" w:hAnsi="Rockwell" w:cs="Arial"/>
          <w:b/>
          <w:bCs/>
          <w:color w:val="FF0000"/>
          <w:highlight w:val="yellow"/>
        </w:rPr>
        <w:t xml:space="preserve"> </w:t>
      </w:r>
      <w:commentRangeStart w:id="83"/>
      <w:r w:rsidRPr="009A51A5">
        <w:rPr>
          <w:rFonts w:ascii="Rockwell" w:hAnsi="Rockwell" w:cs="Arial"/>
          <w:b/>
          <w:bCs/>
          <w:color w:val="FF0000"/>
          <w:highlight w:val="yellow"/>
        </w:rPr>
        <w:t>Epidemiologia</w:t>
      </w:r>
      <w:commentRangeEnd w:id="83"/>
      <w:r w:rsidRPr="009A51A5">
        <w:rPr>
          <w:rFonts w:eastAsia="Batang"/>
          <w:color w:val="FF0000"/>
          <w:sz w:val="16"/>
          <w:szCs w:val="16"/>
          <w:lang w:val="es-DO"/>
        </w:rPr>
        <w:commentReference w:id="83"/>
      </w:r>
      <w:r w:rsidRPr="009A51A5">
        <w:rPr>
          <w:rFonts w:ascii="Rockwell" w:hAnsi="Rockwell" w:cs="Arial"/>
          <w:b/>
          <w:bCs/>
          <w:color w:val="FF0000"/>
        </w:rPr>
        <w:t xml:space="preserve"> </w:t>
      </w:r>
    </w:p>
    <w:p w14:paraId="6597BCB9" w14:textId="77777777" w:rsidR="009A51A5" w:rsidRPr="009A51A5" w:rsidRDefault="009A51A5" w:rsidP="009A51A5">
      <w:pPr>
        <w:rPr>
          <w:rFonts w:ascii="Rockwell" w:eastAsia="Batang" w:hAnsi="Rockwell" w:cs="Times New Roman"/>
        </w:rPr>
      </w:pPr>
      <w:r w:rsidRPr="009A51A5">
        <w:rPr>
          <w:rFonts w:ascii="Rockwell" w:eastAsia="Batang" w:hAnsi="Rockwell" w:cs="Times New Roman"/>
          <w:color w:val="FF0000"/>
          <w:highlight w:val="yellow"/>
        </w:rPr>
        <w:t>Los cargos que integran esta unidad serán definidos en el Manual de Cargos, aprobado por el Ministerio de Administración Pública (MAP)</w:t>
      </w:r>
    </w:p>
    <w:p w14:paraId="68CC353A" w14:textId="1F48BFC2" w:rsidR="00BD4CB9" w:rsidRDefault="00BD4CB9" w:rsidP="00EC4863">
      <w:pPr>
        <w:rPr>
          <w:rFonts w:ascii="Rockwell" w:hAnsi="Rockwell" w:cs="Arial"/>
          <w:color w:val="FF0000"/>
        </w:rPr>
      </w:pPr>
    </w:p>
    <w:p w14:paraId="44F12A9A" w14:textId="23291741" w:rsidR="009A51A5" w:rsidRDefault="009A51A5" w:rsidP="00EC4863">
      <w:pPr>
        <w:rPr>
          <w:rFonts w:ascii="Rockwell" w:hAnsi="Rockwell" w:cs="Arial"/>
          <w:color w:val="FF0000"/>
        </w:rPr>
      </w:pPr>
    </w:p>
    <w:p w14:paraId="7A6DE9AF" w14:textId="7A769C78" w:rsidR="009A51A5" w:rsidRDefault="009A51A5" w:rsidP="00EC4863">
      <w:pPr>
        <w:rPr>
          <w:rFonts w:ascii="Rockwell" w:hAnsi="Rockwell" w:cs="Arial"/>
          <w:color w:val="FF0000"/>
        </w:rPr>
      </w:pPr>
    </w:p>
    <w:p w14:paraId="335D9A9C" w14:textId="7F8A821C" w:rsidR="009A51A5" w:rsidRDefault="009A51A5" w:rsidP="00EC4863">
      <w:pPr>
        <w:rPr>
          <w:rFonts w:ascii="Rockwell" w:hAnsi="Rockwell" w:cs="Arial"/>
          <w:color w:val="FF0000"/>
        </w:rPr>
      </w:pPr>
    </w:p>
    <w:p w14:paraId="162D19E6" w14:textId="48AA4F98" w:rsidR="009A51A5" w:rsidRDefault="009A51A5" w:rsidP="00EC4863">
      <w:pPr>
        <w:rPr>
          <w:rFonts w:ascii="Rockwell" w:hAnsi="Rockwell" w:cs="Arial"/>
          <w:color w:val="FF0000"/>
        </w:rPr>
      </w:pPr>
    </w:p>
    <w:p w14:paraId="48BC5375" w14:textId="33E47E57" w:rsidR="009A51A5" w:rsidRDefault="009A51A5" w:rsidP="00EC4863">
      <w:pPr>
        <w:rPr>
          <w:rFonts w:ascii="Rockwell" w:hAnsi="Rockwell" w:cs="Arial"/>
          <w:color w:val="FF0000"/>
        </w:rPr>
      </w:pPr>
    </w:p>
    <w:p w14:paraId="5FCFAE77" w14:textId="7A1ED116" w:rsidR="009A51A5" w:rsidRDefault="009A51A5" w:rsidP="00EC4863">
      <w:pPr>
        <w:rPr>
          <w:rFonts w:ascii="Rockwell" w:hAnsi="Rockwell" w:cs="Arial"/>
          <w:color w:val="FF0000"/>
        </w:rPr>
      </w:pPr>
    </w:p>
    <w:p w14:paraId="0B4838E6" w14:textId="0108766E" w:rsidR="009A51A5" w:rsidRDefault="009A51A5" w:rsidP="00EC4863">
      <w:pPr>
        <w:rPr>
          <w:rFonts w:ascii="Rockwell" w:hAnsi="Rockwell" w:cs="Arial"/>
          <w:color w:val="FF0000"/>
        </w:rPr>
      </w:pPr>
    </w:p>
    <w:p w14:paraId="3CB41BF9" w14:textId="1DADAD13" w:rsidR="009A51A5" w:rsidRDefault="009A51A5" w:rsidP="00EC4863">
      <w:pPr>
        <w:rPr>
          <w:rFonts w:ascii="Rockwell" w:hAnsi="Rockwell" w:cs="Arial"/>
          <w:color w:val="FF0000"/>
        </w:rPr>
      </w:pPr>
    </w:p>
    <w:p w14:paraId="2AD5836D" w14:textId="414E6DAF" w:rsidR="009A51A5" w:rsidRDefault="009A51A5" w:rsidP="00EC4863">
      <w:pPr>
        <w:rPr>
          <w:rFonts w:ascii="Rockwell" w:hAnsi="Rockwell" w:cs="Arial"/>
          <w:color w:val="FF0000"/>
        </w:rPr>
      </w:pPr>
    </w:p>
    <w:p w14:paraId="78D2A897" w14:textId="4BC382EB" w:rsidR="009A51A5" w:rsidRDefault="009A51A5" w:rsidP="00EC4863">
      <w:pPr>
        <w:rPr>
          <w:rFonts w:ascii="Rockwell" w:hAnsi="Rockwell" w:cs="Arial"/>
          <w:color w:val="FF0000"/>
        </w:rPr>
      </w:pPr>
    </w:p>
    <w:p w14:paraId="2682510E" w14:textId="1FA0987E" w:rsidR="009A51A5" w:rsidRDefault="009A51A5" w:rsidP="00EC4863">
      <w:pPr>
        <w:rPr>
          <w:rFonts w:ascii="Rockwell" w:hAnsi="Rockwell" w:cs="Arial"/>
          <w:color w:val="FF0000"/>
        </w:rPr>
      </w:pPr>
    </w:p>
    <w:p w14:paraId="6F06EFF0" w14:textId="3F3A7302" w:rsidR="009A51A5" w:rsidRDefault="009A51A5" w:rsidP="00EC4863">
      <w:pPr>
        <w:rPr>
          <w:rFonts w:ascii="Rockwell" w:hAnsi="Rockwell" w:cs="Arial"/>
          <w:color w:val="FF0000"/>
        </w:rPr>
      </w:pPr>
    </w:p>
    <w:p w14:paraId="405AED6B" w14:textId="22B6E6D3" w:rsidR="009A51A5" w:rsidRDefault="009A51A5" w:rsidP="00EC4863">
      <w:pPr>
        <w:rPr>
          <w:rFonts w:ascii="Rockwell" w:hAnsi="Rockwell" w:cs="Arial"/>
          <w:color w:val="FF0000"/>
        </w:rPr>
      </w:pPr>
    </w:p>
    <w:p w14:paraId="5DC1FBED" w14:textId="003C3976" w:rsidR="009A51A5" w:rsidRDefault="009A51A5" w:rsidP="00EC4863">
      <w:pPr>
        <w:rPr>
          <w:rFonts w:ascii="Rockwell" w:hAnsi="Rockwell" w:cs="Arial"/>
          <w:color w:val="FF0000"/>
        </w:rPr>
      </w:pPr>
    </w:p>
    <w:p w14:paraId="21750211" w14:textId="060D9781" w:rsidR="009A51A5" w:rsidRDefault="009A51A5" w:rsidP="00EC4863">
      <w:pPr>
        <w:rPr>
          <w:rFonts w:ascii="Rockwell" w:hAnsi="Rockwell" w:cs="Arial"/>
          <w:color w:val="FF0000"/>
        </w:rPr>
      </w:pPr>
    </w:p>
    <w:p w14:paraId="5279E1D7" w14:textId="2CDD1143" w:rsidR="009A51A5" w:rsidRDefault="009A51A5" w:rsidP="00EC4863">
      <w:pPr>
        <w:rPr>
          <w:rFonts w:ascii="Rockwell" w:hAnsi="Rockwell" w:cs="Arial"/>
          <w:color w:val="FF0000"/>
        </w:rPr>
      </w:pPr>
    </w:p>
    <w:p w14:paraId="37EC0A96" w14:textId="31F0CD88" w:rsidR="009A51A5" w:rsidRDefault="009A51A5" w:rsidP="00EC4863">
      <w:pPr>
        <w:rPr>
          <w:rFonts w:ascii="Rockwell" w:hAnsi="Rockwell" w:cs="Arial"/>
          <w:color w:val="FF0000"/>
        </w:rPr>
      </w:pPr>
    </w:p>
    <w:p w14:paraId="7E09B657" w14:textId="7A27F658" w:rsidR="009A51A5" w:rsidRDefault="009A51A5" w:rsidP="00EC4863">
      <w:pPr>
        <w:rPr>
          <w:rFonts w:ascii="Rockwell" w:hAnsi="Rockwell" w:cs="Arial"/>
          <w:color w:val="FF0000"/>
        </w:rPr>
      </w:pPr>
    </w:p>
    <w:p w14:paraId="6A228554" w14:textId="627E28BC" w:rsidR="009A51A5" w:rsidRDefault="009A51A5" w:rsidP="00EC4863">
      <w:pPr>
        <w:rPr>
          <w:rFonts w:ascii="Rockwell" w:hAnsi="Rockwell" w:cs="Arial"/>
          <w:color w:val="FF0000"/>
        </w:rPr>
      </w:pPr>
    </w:p>
    <w:p w14:paraId="1CEDA07F" w14:textId="61D911F7" w:rsidR="009A51A5" w:rsidRDefault="009A51A5" w:rsidP="00EC4863">
      <w:pPr>
        <w:rPr>
          <w:rFonts w:ascii="Rockwell" w:hAnsi="Rockwell" w:cs="Arial"/>
          <w:color w:val="FF0000"/>
        </w:rPr>
      </w:pPr>
    </w:p>
    <w:p w14:paraId="5F9313C9" w14:textId="63A67BBE" w:rsidR="0010122A" w:rsidRDefault="0010122A" w:rsidP="00EC4863">
      <w:pPr>
        <w:rPr>
          <w:rFonts w:ascii="Rockwell" w:hAnsi="Rockwell" w:cs="Arial"/>
          <w:color w:val="FF0000"/>
        </w:rPr>
      </w:pPr>
    </w:p>
    <w:p w14:paraId="04E6150C" w14:textId="77777777" w:rsidR="0010122A" w:rsidRDefault="0010122A" w:rsidP="00EC4863">
      <w:pPr>
        <w:rPr>
          <w:rFonts w:ascii="Rockwell" w:hAnsi="Rockwell" w:cs="Arial"/>
          <w:color w:val="FF0000"/>
        </w:rPr>
      </w:pPr>
    </w:p>
    <w:p w14:paraId="382DF46B" w14:textId="77777777" w:rsidR="006834E5" w:rsidRDefault="006834E5" w:rsidP="1F113B33">
      <w:pPr>
        <w:jc w:val="both"/>
        <w:rPr>
          <w:rFonts w:ascii="Rockwell" w:hAnsi="Rockwell" w:cs="Arial"/>
          <w:color w:val="FF000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9"/>
        <w:gridCol w:w="5723"/>
      </w:tblGrid>
      <w:tr w:rsidR="00476581" w:rsidRPr="009A51A5" w14:paraId="1E773823" w14:textId="77777777" w:rsidTr="1F113B33">
        <w:tc>
          <w:tcPr>
            <w:tcW w:w="3139" w:type="dxa"/>
            <w:shd w:val="clear" w:color="auto" w:fill="F2F2F2" w:themeFill="background1" w:themeFillShade="F2"/>
          </w:tcPr>
          <w:p w14:paraId="2FE8F01C" w14:textId="77777777" w:rsidR="00476581" w:rsidRPr="009A51A5" w:rsidRDefault="12D0D15C" w:rsidP="1F113B33">
            <w:pPr>
              <w:spacing w:after="0" w:line="240" w:lineRule="auto"/>
              <w:jc w:val="both"/>
              <w:rPr>
                <w:rFonts w:ascii="Rockwell" w:hAnsi="Rockwell" w:cs="Arial"/>
                <w:b/>
                <w:bCs/>
                <w:strike/>
                <w:highlight w:val="yellow"/>
              </w:rPr>
            </w:pPr>
            <w:r w:rsidRPr="009A51A5">
              <w:rPr>
                <w:rFonts w:ascii="Rockwell" w:hAnsi="Rockwell" w:cs="Arial"/>
                <w:b/>
                <w:bCs/>
                <w:strike/>
                <w:highlight w:val="yellow"/>
              </w:rPr>
              <w:t>Título de la Unidad</w:t>
            </w:r>
          </w:p>
        </w:tc>
        <w:tc>
          <w:tcPr>
            <w:tcW w:w="5723" w:type="dxa"/>
          </w:tcPr>
          <w:p w14:paraId="165037BE" w14:textId="77777777" w:rsidR="00476581" w:rsidRPr="009A51A5" w:rsidRDefault="12D0D15C" w:rsidP="007F2B04">
            <w:pPr>
              <w:pStyle w:val="Ttulo3"/>
              <w:framePr w:hSpace="0" w:wrap="auto" w:vAnchor="margin" w:hAnchor="text" w:yAlign="inline"/>
              <w:spacing w:after="0"/>
              <w:rPr>
                <w:strike/>
                <w:highlight w:val="yellow"/>
              </w:rPr>
            </w:pPr>
            <w:bookmarkStart w:id="84" w:name="_Toc46225413"/>
            <w:r w:rsidRPr="009A51A5">
              <w:rPr>
                <w:strike/>
                <w:color w:val="000000" w:themeColor="text1"/>
                <w:highlight w:val="yellow"/>
              </w:rPr>
              <w:t>Bioseguridad</w:t>
            </w:r>
            <w:bookmarkEnd w:id="84"/>
          </w:p>
        </w:tc>
      </w:tr>
      <w:tr w:rsidR="00476581" w:rsidRPr="009A51A5" w14:paraId="700A8E1D" w14:textId="77777777" w:rsidTr="1F113B33">
        <w:tc>
          <w:tcPr>
            <w:tcW w:w="3139" w:type="dxa"/>
            <w:shd w:val="clear" w:color="auto" w:fill="F2F2F2" w:themeFill="background1" w:themeFillShade="F2"/>
          </w:tcPr>
          <w:p w14:paraId="5EB14E76" w14:textId="77777777" w:rsidR="00476581" w:rsidRPr="009A51A5" w:rsidRDefault="12D0D15C" w:rsidP="1F113B33">
            <w:pPr>
              <w:spacing w:after="0" w:line="240" w:lineRule="auto"/>
              <w:jc w:val="both"/>
              <w:rPr>
                <w:rFonts w:ascii="Rockwell" w:hAnsi="Rockwell" w:cs="Arial"/>
                <w:b/>
                <w:bCs/>
                <w:strike/>
                <w:highlight w:val="yellow"/>
              </w:rPr>
            </w:pPr>
            <w:r w:rsidRPr="009A51A5">
              <w:rPr>
                <w:rFonts w:ascii="Rockwell" w:hAnsi="Rockwell" w:cs="Arial"/>
                <w:b/>
                <w:bCs/>
                <w:strike/>
                <w:highlight w:val="yellow"/>
              </w:rPr>
              <w:t>Naturaleza de la Unidad</w:t>
            </w:r>
          </w:p>
        </w:tc>
        <w:tc>
          <w:tcPr>
            <w:tcW w:w="5723" w:type="dxa"/>
          </w:tcPr>
          <w:p w14:paraId="531BE41A" w14:textId="77777777" w:rsidR="00476581" w:rsidRPr="009A51A5" w:rsidRDefault="12D0D15C" w:rsidP="1F113B33">
            <w:pPr>
              <w:spacing w:after="0" w:line="240" w:lineRule="auto"/>
              <w:jc w:val="both"/>
              <w:rPr>
                <w:rFonts w:ascii="Rockwell" w:hAnsi="Rockwell" w:cs="Arial"/>
                <w:strike/>
                <w:highlight w:val="yellow"/>
              </w:rPr>
            </w:pPr>
            <w:r w:rsidRPr="009A51A5">
              <w:rPr>
                <w:rFonts w:ascii="Rockwell" w:hAnsi="Rockwell" w:cs="Arial"/>
                <w:strike/>
                <w:highlight w:val="yellow"/>
                <w:lang w:val="es-ES"/>
              </w:rPr>
              <w:t>Consultiva o Asesora</w:t>
            </w:r>
          </w:p>
        </w:tc>
      </w:tr>
      <w:tr w:rsidR="00476581" w:rsidRPr="009A51A5" w14:paraId="370F65E8" w14:textId="77777777" w:rsidTr="1F113B33">
        <w:tc>
          <w:tcPr>
            <w:tcW w:w="3139" w:type="dxa"/>
            <w:shd w:val="clear" w:color="auto" w:fill="F2F2F2" w:themeFill="background1" w:themeFillShade="F2"/>
          </w:tcPr>
          <w:p w14:paraId="5FFAD21D" w14:textId="77777777" w:rsidR="00476581" w:rsidRPr="009A51A5" w:rsidRDefault="12D0D15C" w:rsidP="1F113B33">
            <w:pPr>
              <w:spacing w:after="0" w:line="240" w:lineRule="auto"/>
              <w:jc w:val="both"/>
              <w:rPr>
                <w:rFonts w:ascii="Rockwell" w:hAnsi="Rockwell" w:cs="Arial"/>
                <w:b/>
                <w:bCs/>
                <w:strike/>
                <w:highlight w:val="yellow"/>
              </w:rPr>
            </w:pPr>
            <w:r w:rsidRPr="009A51A5">
              <w:rPr>
                <w:rFonts w:ascii="Rockwell" w:hAnsi="Rockwell" w:cs="Arial"/>
                <w:b/>
                <w:bCs/>
                <w:strike/>
                <w:highlight w:val="yellow"/>
              </w:rPr>
              <w:t>Estructura Orgánica</w:t>
            </w:r>
          </w:p>
        </w:tc>
        <w:tc>
          <w:tcPr>
            <w:tcW w:w="5723" w:type="dxa"/>
          </w:tcPr>
          <w:p w14:paraId="345B8BCF" w14:textId="77777777" w:rsidR="00476581" w:rsidRPr="009A51A5" w:rsidRDefault="12D0D15C" w:rsidP="1F113B33">
            <w:pPr>
              <w:spacing w:after="0" w:line="240" w:lineRule="auto"/>
              <w:jc w:val="both"/>
              <w:rPr>
                <w:rFonts w:ascii="Rockwell" w:hAnsi="Rockwell" w:cs="Arial"/>
                <w:strike/>
                <w:highlight w:val="yellow"/>
              </w:rPr>
            </w:pPr>
            <w:r w:rsidRPr="009A51A5">
              <w:rPr>
                <w:rFonts w:ascii="Rockwell" w:hAnsi="Rockwell" w:cs="Arial"/>
                <w:strike/>
                <w:highlight w:val="yellow"/>
              </w:rPr>
              <w:t>El personal que la integra</w:t>
            </w:r>
          </w:p>
        </w:tc>
      </w:tr>
      <w:tr w:rsidR="00476581" w:rsidRPr="009A51A5" w14:paraId="3F7CC716" w14:textId="77777777" w:rsidTr="1F113B33">
        <w:tc>
          <w:tcPr>
            <w:tcW w:w="3139" w:type="dxa"/>
            <w:shd w:val="clear" w:color="auto" w:fill="F2F2F2" w:themeFill="background1" w:themeFillShade="F2"/>
          </w:tcPr>
          <w:p w14:paraId="64C549B9" w14:textId="77777777" w:rsidR="00476581" w:rsidRPr="009A51A5" w:rsidRDefault="12D0D15C" w:rsidP="1F113B33">
            <w:pPr>
              <w:spacing w:after="0" w:line="240" w:lineRule="auto"/>
              <w:jc w:val="both"/>
              <w:rPr>
                <w:rFonts w:ascii="Rockwell" w:hAnsi="Rockwell" w:cs="Arial"/>
                <w:b/>
                <w:bCs/>
                <w:strike/>
                <w:highlight w:val="yellow"/>
              </w:rPr>
            </w:pPr>
            <w:r w:rsidRPr="009A51A5">
              <w:rPr>
                <w:rFonts w:ascii="Rockwell" w:hAnsi="Rockwell" w:cs="Arial"/>
                <w:b/>
                <w:bCs/>
                <w:strike/>
                <w:highlight w:val="yellow"/>
              </w:rPr>
              <w:t>Relación de Dependencia</w:t>
            </w:r>
          </w:p>
        </w:tc>
        <w:tc>
          <w:tcPr>
            <w:tcW w:w="5723" w:type="dxa"/>
          </w:tcPr>
          <w:p w14:paraId="7FAA333E" w14:textId="77777777" w:rsidR="00476581" w:rsidRPr="009A51A5" w:rsidRDefault="12D0D15C" w:rsidP="1F113B33">
            <w:pPr>
              <w:spacing w:after="0" w:line="240" w:lineRule="auto"/>
              <w:jc w:val="both"/>
              <w:rPr>
                <w:rFonts w:ascii="Cambria" w:hAnsi="Cambria" w:cs="Arial"/>
                <w:strike/>
                <w:highlight w:val="yellow"/>
              </w:rPr>
            </w:pPr>
            <w:r w:rsidRPr="009A51A5">
              <w:rPr>
                <w:rFonts w:ascii="Rockwell" w:hAnsi="Rockwell" w:cs="Arial"/>
                <w:strike/>
                <w:highlight w:val="yellow"/>
              </w:rPr>
              <w:t>Con Epidemiología</w:t>
            </w:r>
          </w:p>
        </w:tc>
      </w:tr>
      <w:tr w:rsidR="00476581" w:rsidRPr="009A51A5" w14:paraId="45B69155" w14:textId="77777777" w:rsidTr="1F113B33">
        <w:tc>
          <w:tcPr>
            <w:tcW w:w="3139" w:type="dxa"/>
            <w:shd w:val="clear" w:color="auto" w:fill="F2F2F2" w:themeFill="background1" w:themeFillShade="F2"/>
          </w:tcPr>
          <w:p w14:paraId="30EE70AF" w14:textId="77777777" w:rsidR="00476581" w:rsidRPr="009A51A5" w:rsidRDefault="12D0D15C" w:rsidP="1F113B33">
            <w:pPr>
              <w:spacing w:after="0" w:line="240" w:lineRule="auto"/>
              <w:jc w:val="both"/>
              <w:rPr>
                <w:rFonts w:ascii="Rockwell" w:hAnsi="Rockwell" w:cs="Arial"/>
                <w:b/>
                <w:bCs/>
                <w:strike/>
                <w:highlight w:val="yellow"/>
              </w:rPr>
            </w:pPr>
            <w:r w:rsidRPr="009A51A5">
              <w:rPr>
                <w:rFonts w:ascii="Rockwell" w:hAnsi="Rockwell" w:cs="Arial"/>
                <w:b/>
                <w:bCs/>
                <w:strike/>
                <w:highlight w:val="yellow"/>
              </w:rPr>
              <w:t>Coordinación</w:t>
            </w:r>
          </w:p>
        </w:tc>
        <w:tc>
          <w:tcPr>
            <w:tcW w:w="5723" w:type="dxa"/>
          </w:tcPr>
          <w:p w14:paraId="4665AD4F" w14:textId="1AB0120D" w:rsidR="00476581" w:rsidRPr="009A51A5" w:rsidRDefault="12D0D15C" w:rsidP="1F113B33">
            <w:pPr>
              <w:spacing w:after="0" w:line="240" w:lineRule="auto"/>
              <w:jc w:val="both"/>
              <w:rPr>
                <w:rFonts w:ascii="Rockwell" w:hAnsi="Rockwell" w:cs="Arial"/>
                <w:strike/>
                <w:highlight w:val="yellow"/>
              </w:rPr>
            </w:pPr>
            <w:r w:rsidRPr="009A51A5">
              <w:rPr>
                <w:rFonts w:ascii="Rockwell" w:hAnsi="Rockwell" w:cs="Arial"/>
                <w:strike/>
                <w:highlight w:val="yellow"/>
              </w:rPr>
              <w:t>Con todas las Unidades del</w:t>
            </w:r>
            <w:r w:rsidR="22EF6E65" w:rsidRPr="009A51A5">
              <w:rPr>
                <w:rFonts w:ascii="Rockwell" w:hAnsi="Rockwell" w:cs="Arial"/>
                <w:strike/>
                <w:highlight w:val="yellow"/>
              </w:rPr>
              <w:t xml:space="preserve"> </w:t>
            </w:r>
            <w:r w:rsidR="22EF6E65" w:rsidRPr="009A51A5">
              <w:rPr>
                <w:rFonts w:ascii="Rockwell" w:eastAsia="Rockwell" w:hAnsi="Rockwell" w:cs="Rockwell"/>
                <w:strike/>
                <w:color w:val="000000" w:themeColor="text1"/>
                <w:highlight w:val="yellow"/>
              </w:rPr>
              <w:t>hospital</w:t>
            </w:r>
          </w:p>
        </w:tc>
      </w:tr>
    </w:tbl>
    <w:p w14:paraId="07F2375C" w14:textId="62C7B8FC" w:rsidR="00476581" w:rsidRPr="009A51A5" w:rsidRDefault="00476581" w:rsidP="1F113B33">
      <w:pPr>
        <w:spacing w:after="0" w:line="240" w:lineRule="auto"/>
        <w:ind w:left="1004"/>
        <w:jc w:val="both"/>
        <w:rPr>
          <w:rFonts w:ascii="Rockwell" w:hAnsi="Rockwell" w:cs="Arial"/>
          <w:b/>
          <w:bCs/>
          <w:strike/>
          <w:highlight w:val="yellow"/>
        </w:rPr>
      </w:pPr>
    </w:p>
    <w:p w14:paraId="1E87E1BB" w14:textId="61959D62" w:rsidR="1375075C" w:rsidRPr="009A51A5" w:rsidRDefault="1375075C" w:rsidP="000F0F26">
      <w:pPr>
        <w:numPr>
          <w:ilvl w:val="0"/>
          <w:numId w:val="45"/>
        </w:numPr>
        <w:spacing w:after="0" w:line="240" w:lineRule="auto"/>
        <w:ind w:left="284" w:hanging="426"/>
        <w:jc w:val="both"/>
        <w:rPr>
          <w:rFonts w:eastAsiaTheme="minorEastAsia"/>
          <w:b/>
          <w:bCs/>
          <w:strike/>
          <w:highlight w:val="yellow"/>
        </w:rPr>
      </w:pPr>
      <w:r w:rsidRPr="009A51A5">
        <w:rPr>
          <w:rFonts w:ascii="Rockwell" w:hAnsi="Rockwell" w:cs="Arial"/>
          <w:b/>
          <w:bCs/>
          <w:strike/>
          <w:highlight w:val="yellow"/>
        </w:rPr>
        <w:t>Organigrama:</w:t>
      </w:r>
    </w:p>
    <w:p w14:paraId="7F943862" w14:textId="69F1CF53" w:rsidR="00B84DD2" w:rsidRPr="009A51A5" w:rsidRDefault="00B84DD2" w:rsidP="1F113B33">
      <w:pPr>
        <w:spacing w:after="0" w:line="240" w:lineRule="auto"/>
        <w:ind w:left="1004"/>
        <w:jc w:val="both"/>
        <w:rPr>
          <w:rFonts w:ascii="Rockwell" w:hAnsi="Rockwell" w:cs="Arial"/>
          <w:b/>
          <w:bCs/>
          <w:strike/>
          <w:highlight w:val="yellow"/>
        </w:rPr>
      </w:pPr>
      <w:r w:rsidRPr="009A51A5">
        <w:rPr>
          <w:strike/>
          <w:highlight w:val="yellow"/>
        </w:rPr>
        <w:t xml:space="preserve">                                                       </w:t>
      </w:r>
      <w:r w:rsidR="00D41631" w:rsidRPr="009A51A5">
        <w:rPr>
          <w:rFonts w:ascii="Rockwell" w:hAnsi="Rockwell" w:cs="Arial"/>
          <w:b/>
          <w:bCs/>
          <w:strike/>
          <w:noProof/>
          <w:highlight w:val="yellow"/>
          <w:lang w:val="es-DO" w:eastAsia="es-DO"/>
        </w:rPr>
        <w:drawing>
          <wp:inline distT="0" distB="0" distL="0" distR="0" wp14:anchorId="7CABA2C0" wp14:editId="553B0F43">
            <wp:extent cx="3238500" cy="1409700"/>
            <wp:effectExtent l="0" t="0" r="19050" b="0"/>
            <wp:docPr id="30" name="Diagrama 3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9" r:lo="rId40" r:qs="rId41" r:cs="rId42"/>
              </a:graphicData>
            </a:graphic>
          </wp:inline>
        </w:drawing>
      </w:r>
    </w:p>
    <w:p w14:paraId="724270DA" w14:textId="77777777" w:rsidR="00476581" w:rsidRPr="009A51A5" w:rsidRDefault="12D0D15C" w:rsidP="000F0F26">
      <w:pPr>
        <w:numPr>
          <w:ilvl w:val="0"/>
          <w:numId w:val="45"/>
        </w:numPr>
        <w:spacing w:after="0" w:line="240" w:lineRule="auto"/>
        <w:ind w:left="284" w:hanging="284"/>
        <w:jc w:val="both"/>
        <w:rPr>
          <w:rFonts w:ascii="Rockwell" w:hAnsi="Rockwell" w:cs="Arial"/>
          <w:b/>
          <w:bCs/>
          <w:strike/>
          <w:highlight w:val="yellow"/>
        </w:rPr>
      </w:pPr>
      <w:r w:rsidRPr="009A51A5">
        <w:rPr>
          <w:rFonts w:ascii="Rockwell" w:hAnsi="Rockwell" w:cs="Arial"/>
          <w:b/>
          <w:bCs/>
          <w:strike/>
          <w:highlight w:val="yellow"/>
        </w:rPr>
        <w:t>Objetivo General:</w:t>
      </w:r>
    </w:p>
    <w:p w14:paraId="79F05061" w14:textId="27FFB5B1" w:rsidR="00476581" w:rsidRPr="009A51A5" w:rsidRDefault="5008B2C9" w:rsidP="1F113B33">
      <w:pPr>
        <w:spacing w:after="0" w:line="240" w:lineRule="auto"/>
        <w:ind w:left="284" w:hanging="284"/>
        <w:jc w:val="both"/>
        <w:rPr>
          <w:rFonts w:ascii="Rockwell" w:hAnsi="Rockwell" w:cs="Arial"/>
          <w:b/>
          <w:bCs/>
          <w:strike/>
          <w:highlight w:val="yellow"/>
        </w:rPr>
      </w:pPr>
      <w:r w:rsidRPr="009A51A5">
        <w:rPr>
          <w:rFonts w:ascii="Rockwell" w:hAnsi="Rockwell" w:cs="Arial"/>
          <w:strike/>
          <w:highlight w:val="yellow"/>
        </w:rPr>
        <w:t xml:space="preserve">   </w:t>
      </w:r>
      <w:r w:rsidR="12D0D15C" w:rsidRPr="009A51A5">
        <w:rPr>
          <w:rFonts w:ascii="Rockwell" w:hAnsi="Rockwell" w:cs="Arial"/>
          <w:strike/>
          <w:highlight w:val="yellow"/>
        </w:rPr>
        <w:t xml:space="preserve">Promover y aplicar prácticas adecuadas de </w:t>
      </w:r>
      <w:r w:rsidR="4CC16282" w:rsidRPr="009A51A5">
        <w:rPr>
          <w:rFonts w:ascii="Rockwell" w:hAnsi="Rockwell" w:cs="Arial"/>
          <w:strike/>
          <w:highlight w:val="yellow"/>
        </w:rPr>
        <w:t>b</w:t>
      </w:r>
      <w:r w:rsidR="12D0D15C" w:rsidRPr="009A51A5">
        <w:rPr>
          <w:rFonts w:ascii="Rockwell" w:hAnsi="Rockwell" w:cs="Arial"/>
          <w:strike/>
          <w:highlight w:val="yellow"/>
        </w:rPr>
        <w:t xml:space="preserve">ioseguridad en los trabajadores del hospital, así como prevenir la ocurrencia de infecciones intrahospitalarias a los fines de prevenir riesgos de personas, laboratorios, áreas hospitalarias y medio ambiente de la exposición a agentes potencialmente infecciosos o considerados de </w:t>
      </w:r>
      <w:hyperlink r:id="rId44">
        <w:r w:rsidR="12D0D15C" w:rsidRPr="009A51A5">
          <w:rPr>
            <w:rFonts w:ascii="Rockwell" w:hAnsi="Rockwell" w:cs="Arial"/>
            <w:strike/>
            <w:highlight w:val="yellow"/>
          </w:rPr>
          <w:t>riesgos biológicos</w:t>
        </w:r>
      </w:hyperlink>
      <w:r w:rsidR="12D0D15C" w:rsidRPr="009A51A5">
        <w:rPr>
          <w:rFonts w:ascii="Rockwell" w:hAnsi="Rockwell" w:cs="Arial"/>
          <w:strike/>
          <w:highlight w:val="yellow"/>
        </w:rPr>
        <w:t xml:space="preserve">. </w:t>
      </w:r>
    </w:p>
    <w:p w14:paraId="13489CBE" w14:textId="77777777" w:rsidR="00476581" w:rsidRPr="009A51A5" w:rsidRDefault="00476581" w:rsidP="1F113B33">
      <w:pPr>
        <w:spacing w:after="0" w:line="240" w:lineRule="auto"/>
        <w:ind w:left="284" w:hanging="284"/>
        <w:jc w:val="both"/>
        <w:rPr>
          <w:rFonts w:ascii="Rockwell" w:hAnsi="Rockwell" w:cs="Arial"/>
          <w:b/>
          <w:bCs/>
          <w:strike/>
          <w:highlight w:val="yellow"/>
        </w:rPr>
      </w:pPr>
    </w:p>
    <w:p w14:paraId="63B1D01B" w14:textId="77777777" w:rsidR="00476581" w:rsidRPr="009A51A5" w:rsidRDefault="12D0D15C" w:rsidP="000F0F26">
      <w:pPr>
        <w:numPr>
          <w:ilvl w:val="0"/>
          <w:numId w:val="45"/>
        </w:numPr>
        <w:spacing w:after="0" w:line="240" w:lineRule="auto"/>
        <w:ind w:left="284" w:hanging="284"/>
        <w:jc w:val="both"/>
        <w:rPr>
          <w:rFonts w:ascii="Rockwell" w:hAnsi="Rockwell" w:cs="Arial"/>
          <w:b/>
          <w:bCs/>
          <w:strike/>
          <w:highlight w:val="yellow"/>
        </w:rPr>
      </w:pPr>
      <w:r w:rsidRPr="009A51A5">
        <w:rPr>
          <w:rFonts w:ascii="Rockwell" w:hAnsi="Rockwell" w:cs="Arial"/>
          <w:b/>
          <w:bCs/>
          <w:strike/>
          <w:highlight w:val="yellow"/>
        </w:rPr>
        <w:t xml:space="preserve">Funciones Principales:      </w:t>
      </w:r>
    </w:p>
    <w:p w14:paraId="378986A8" w14:textId="77777777" w:rsidR="00476581" w:rsidRPr="009A51A5" w:rsidRDefault="12D0D15C" w:rsidP="000F0F26">
      <w:pPr>
        <w:pStyle w:val="Prrafodelista"/>
        <w:numPr>
          <w:ilvl w:val="0"/>
          <w:numId w:val="35"/>
        </w:numPr>
        <w:spacing w:after="0" w:line="240" w:lineRule="auto"/>
        <w:jc w:val="both"/>
        <w:rPr>
          <w:rFonts w:eastAsiaTheme="minorEastAsia"/>
          <w:strike/>
          <w:highlight w:val="yellow"/>
        </w:rPr>
      </w:pPr>
      <w:r w:rsidRPr="009A51A5">
        <w:rPr>
          <w:rFonts w:ascii="Rockwell" w:hAnsi="Rockwell" w:cs="Arial"/>
          <w:strike/>
          <w:highlight w:val="yellow"/>
        </w:rPr>
        <w:t>Garantizar la aplicación y cumplimiento de las normas de Bioseguridad establecidas.</w:t>
      </w:r>
    </w:p>
    <w:p w14:paraId="31FFB59F" w14:textId="77777777" w:rsidR="00476581" w:rsidRPr="009A51A5" w:rsidRDefault="12D0D15C" w:rsidP="000F0F26">
      <w:pPr>
        <w:pStyle w:val="Prrafodelista"/>
        <w:numPr>
          <w:ilvl w:val="0"/>
          <w:numId w:val="35"/>
        </w:numPr>
        <w:spacing w:after="0" w:line="240" w:lineRule="auto"/>
        <w:jc w:val="both"/>
        <w:rPr>
          <w:rFonts w:eastAsiaTheme="minorEastAsia"/>
          <w:strike/>
          <w:highlight w:val="yellow"/>
        </w:rPr>
      </w:pPr>
      <w:r w:rsidRPr="009A51A5">
        <w:rPr>
          <w:rFonts w:ascii="Rockwell" w:hAnsi="Rockwell" w:cs="Arial"/>
          <w:strike/>
          <w:highlight w:val="yellow"/>
        </w:rPr>
        <w:t>Garantizar la aplicación de las normas y mecanismos de prevención de Bioseguridad en el hospital con la finalidad controlar y/o evitar la presencia de las infecciones intrahospitalarias, así como para mejorar la calidad de los servicios y disminuir el riesgo de contaminación del personal en el desarrollo de sus actividades.</w:t>
      </w:r>
    </w:p>
    <w:p w14:paraId="39E75F64" w14:textId="77777777" w:rsidR="00476581" w:rsidRPr="009A51A5" w:rsidRDefault="12D0D15C" w:rsidP="000F0F26">
      <w:pPr>
        <w:pStyle w:val="Prrafodelista"/>
        <w:numPr>
          <w:ilvl w:val="0"/>
          <w:numId w:val="35"/>
        </w:numPr>
        <w:spacing w:after="0" w:line="240" w:lineRule="auto"/>
        <w:jc w:val="both"/>
        <w:rPr>
          <w:rFonts w:eastAsiaTheme="minorEastAsia"/>
          <w:strike/>
          <w:highlight w:val="yellow"/>
        </w:rPr>
      </w:pPr>
      <w:r w:rsidRPr="009A51A5">
        <w:rPr>
          <w:rFonts w:ascii="Rockwell" w:hAnsi="Rockwell" w:cs="Arial"/>
          <w:strike/>
          <w:highlight w:val="yellow"/>
        </w:rPr>
        <w:t>Dirigir según corresponda, la emisión de informes técnicos, sobre la ejecución de las actividades que comprometan a la bioseguridad hospitalaria.</w:t>
      </w:r>
    </w:p>
    <w:p w14:paraId="7C4355DE" w14:textId="77777777" w:rsidR="00476581" w:rsidRPr="009A51A5" w:rsidRDefault="12D0D15C" w:rsidP="000F0F26">
      <w:pPr>
        <w:pStyle w:val="Prrafodelista"/>
        <w:numPr>
          <w:ilvl w:val="0"/>
          <w:numId w:val="35"/>
        </w:numPr>
        <w:spacing w:after="0" w:line="240" w:lineRule="auto"/>
        <w:jc w:val="both"/>
        <w:rPr>
          <w:rFonts w:eastAsiaTheme="minorEastAsia"/>
          <w:strike/>
          <w:highlight w:val="yellow"/>
        </w:rPr>
      </w:pPr>
      <w:r w:rsidRPr="009A51A5">
        <w:rPr>
          <w:rFonts w:ascii="Rockwell" w:hAnsi="Rockwell" w:cs="Arial"/>
          <w:strike/>
          <w:highlight w:val="yellow"/>
        </w:rPr>
        <w:t>Gestionar el fortalecimiento de los conocimientos de las normas en Bioseguridad en el personal de las diferentes áreas de servicios del Hospital.</w:t>
      </w:r>
    </w:p>
    <w:p w14:paraId="3E421DFC" w14:textId="77777777" w:rsidR="00476581" w:rsidRPr="009A51A5" w:rsidRDefault="12D0D15C" w:rsidP="000F0F26">
      <w:pPr>
        <w:pStyle w:val="Prrafodelista"/>
        <w:numPr>
          <w:ilvl w:val="0"/>
          <w:numId w:val="35"/>
        </w:numPr>
        <w:spacing w:after="0" w:line="240" w:lineRule="auto"/>
        <w:jc w:val="both"/>
        <w:rPr>
          <w:rFonts w:eastAsiaTheme="minorEastAsia"/>
          <w:strike/>
          <w:highlight w:val="yellow"/>
        </w:rPr>
      </w:pPr>
      <w:r w:rsidRPr="009A51A5">
        <w:rPr>
          <w:rFonts w:ascii="Rockwell" w:hAnsi="Rockwell" w:cs="Arial"/>
          <w:strike/>
          <w:highlight w:val="yellow"/>
        </w:rPr>
        <w:t>Establecer mecanismos para la aplicación de las normas de Bioseguridad con el fin de reducir o eliminar accidentes de trabajo, asegurando la seguridad y salud para los trabajadores y usuarios del hospital.</w:t>
      </w:r>
    </w:p>
    <w:p w14:paraId="09851B9A" w14:textId="77777777" w:rsidR="00476581" w:rsidRPr="009A51A5" w:rsidRDefault="12D0D15C" w:rsidP="000F0F26">
      <w:pPr>
        <w:pStyle w:val="Prrafodelista"/>
        <w:numPr>
          <w:ilvl w:val="0"/>
          <w:numId w:val="35"/>
        </w:numPr>
        <w:spacing w:after="0" w:line="240" w:lineRule="auto"/>
        <w:jc w:val="both"/>
        <w:rPr>
          <w:rFonts w:eastAsiaTheme="minorEastAsia"/>
          <w:strike/>
          <w:highlight w:val="yellow"/>
        </w:rPr>
      </w:pPr>
      <w:r w:rsidRPr="009A51A5">
        <w:rPr>
          <w:rFonts w:ascii="Rockwell" w:hAnsi="Rockwell" w:cs="Arial"/>
          <w:strike/>
          <w:highlight w:val="yellow"/>
        </w:rPr>
        <w:t>Verificar que las acciones de los responsables de la segregación, transporte, almacenamiento, tratamiento, recolección y disposición final de los Residuos sólidos se realice de manera adecuada.</w:t>
      </w:r>
    </w:p>
    <w:p w14:paraId="52808842" w14:textId="77777777" w:rsidR="00476581" w:rsidRPr="009A51A5" w:rsidRDefault="12D0D15C" w:rsidP="000F0F26">
      <w:pPr>
        <w:pStyle w:val="Prrafodelista"/>
        <w:numPr>
          <w:ilvl w:val="0"/>
          <w:numId w:val="35"/>
        </w:numPr>
        <w:spacing w:after="0" w:line="240" w:lineRule="auto"/>
        <w:jc w:val="both"/>
        <w:rPr>
          <w:rFonts w:eastAsiaTheme="minorEastAsia"/>
          <w:strike/>
          <w:highlight w:val="yellow"/>
        </w:rPr>
      </w:pPr>
      <w:r w:rsidRPr="009A51A5">
        <w:rPr>
          <w:rFonts w:ascii="Rockwell" w:hAnsi="Rockwell" w:cs="Arial"/>
          <w:strike/>
          <w:highlight w:val="yellow"/>
        </w:rPr>
        <w:t>Garantizar mecanismos de vigilancia y control de riesgos relacionados con los objetos punzocortantes utilizados por el personal del hospital.</w:t>
      </w:r>
    </w:p>
    <w:p w14:paraId="27F8375A" w14:textId="25E02026" w:rsidR="00476581" w:rsidRPr="009A51A5" w:rsidRDefault="12D0D15C" w:rsidP="000F0F26">
      <w:pPr>
        <w:pStyle w:val="Prrafodelista"/>
        <w:numPr>
          <w:ilvl w:val="0"/>
          <w:numId w:val="35"/>
        </w:numPr>
        <w:spacing w:after="0" w:line="240" w:lineRule="auto"/>
        <w:jc w:val="both"/>
        <w:rPr>
          <w:rFonts w:eastAsiaTheme="minorEastAsia"/>
          <w:strike/>
          <w:highlight w:val="yellow"/>
        </w:rPr>
      </w:pPr>
      <w:r w:rsidRPr="009A51A5">
        <w:rPr>
          <w:rFonts w:ascii="Rockwell" w:hAnsi="Rockwell" w:cs="Arial"/>
          <w:strike/>
          <w:highlight w:val="yellow"/>
        </w:rPr>
        <w:lastRenderedPageBreak/>
        <w:t>Coordinar la promoción de medidas para la disminución de riesgos al que se encuentra expuesto el personal de salud, los usuarios</w:t>
      </w:r>
      <w:r w:rsidR="28BD20F5" w:rsidRPr="009A51A5">
        <w:rPr>
          <w:rFonts w:ascii="Rockwell" w:hAnsi="Rockwell" w:cs="Arial"/>
          <w:strike/>
          <w:highlight w:val="yellow"/>
        </w:rPr>
        <w:t>,</w:t>
      </w:r>
      <w:r w:rsidRPr="009A51A5">
        <w:rPr>
          <w:rFonts w:ascii="Rockwell" w:hAnsi="Rockwell" w:cs="Arial"/>
          <w:strike/>
          <w:highlight w:val="yellow"/>
        </w:rPr>
        <w:t xml:space="preserve"> los familiares</w:t>
      </w:r>
      <w:r w:rsidR="6E86142F" w:rsidRPr="009A51A5">
        <w:rPr>
          <w:rFonts w:ascii="Rockwell" w:hAnsi="Rockwell" w:cs="Arial"/>
          <w:strike/>
          <w:highlight w:val="yellow"/>
        </w:rPr>
        <w:t xml:space="preserve"> y visitantes</w:t>
      </w:r>
      <w:r w:rsidRPr="009A51A5">
        <w:rPr>
          <w:rFonts w:ascii="Rockwell" w:hAnsi="Rockwell" w:cs="Arial"/>
          <w:strike/>
          <w:highlight w:val="yellow"/>
        </w:rPr>
        <w:t xml:space="preserve"> que acuden al Hospital. </w:t>
      </w:r>
    </w:p>
    <w:p w14:paraId="78703655" w14:textId="201352EF" w:rsidR="00476581" w:rsidRPr="009A51A5" w:rsidRDefault="12D0D15C" w:rsidP="000F0F26">
      <w:pPr>
        <w:pStyle w:val="Prrafodelista"/>
        <w:numPr>
          <w:ilvl w:val="0"/>
          <w:numId w:val="35"/>
        </w:numPr>
        <w:spacing w:after="0" w:line="240" w:lineRule="auto"/>
        <w:jc w:val="both"/>
        <w:rPr>
          <w:rFonts w:eastAsiaTheme="minorEastAsia"/>
          <w:strike/>
          <w:highlight w:val="yellow"/>
        </w:rPr>
      </w:pPr>
      <w:r w:rsidRPr="009A51A5">
        <w:rPr>
          <w:rFonts w:ascii="Rockwell" w:hAnsi="Rockwell" w:cs="Arial"/>
          <w:strike/>
          <w:highlight w:val="yellow"/>
        </w:rPr>
        <w:t>Establece</w:t>
      </w:r>
      <w:r w:rsidR="039E966E" w:rsidRPr="009A51A5">
        <w:rPr>
          <w:rFonts w:ascii="Rockwell" w:hAnsi="Rockwell" w:cs="Arial"/>
          <w:strike/>
          <w:highlight w:val="yellow"/>
        </w:rPr>
        <w:t>r</w:t>
      </w:r>
      <w:r w:rsidRPr="009A51A5">
        <w:rPr>
          <w:rFonts w:ascii="Rockwell" w:hAnsi="Rockwell" w:cs="Arial"/>
          <w:strike/>
          <w:highlight w:val="yellow"/>
        </w:rPr>
        <w:t xml:space="preserve"> las condiciones de contención bajo las cuales los agentes infecciosos deben ser manipulados con el objetivo de confinar el riesgo biológico y reducir la exposición potencial.</w:t>
      </w:r>
    </w:p>
    <w:p w14:paraId="03E15564" w14:textId="77777777" w:rsidR="00476581" w:rsidRPr="009A51A5" w:rsidRDefault="12D0D15C" w:rsidP="000F0F26">
      <w:pPr>
        <w:pStyle w:val="Prrafodelista"/>
        <w:numPr>
          <w:ilvl w:val="0"/>
          <w:numId w:val="35"/>
        </w:numPr>
        <w:spacing w:after="0" w:line="240" w:lineRule="auto"/>
        <w:jc w:val="both"/>
        <w:rPr>
          <w:rFonts w:eastAsiaTheme="minorEastAsia"/>
          <w:strike/>
          <w:highlight w:val="yellow"/>
        </w:rPr>
      </w:pPr>
      <w:r w:rsidRPr="009A51A5">
        <w:rPr>
          <w:rFonts w:ascii="Rockwell" w:hAnsi="Rockwell" w:cs="Arial"/>
          <w:strike/>
          <w:highlight w:val="yellow"/>
        </w:rPr>
        <w:t xml:space="preserve">Diseñar la ruta de desechos hospitalarios para el manejo adecuado, cumpliendo con las normas de gestión de manejo de residuos sólidos establecidas. </w:t>
      </w:r>
    </w:p>
    <w:p w14:paraId="76959034" w14:textId="77777777" w:rsidR="00476581" w:rsidRPr="009A51A5" w:rsidRDefault="63177963" w:rsidP="000F0F26">
      <w:pPr>
        <w:pStyle w:val="Prrafodelista"/>
        <w:numPr>
          <w:ilvl w:val="0"/>
          <w:numId w:val="35"/>
        </w:numPr>
        <w:spacing w:after="0" w:line="240" w:lineRule="auto"/>
        <w:jc w:val="both"/>
        <w:rPr>
          <w:rFonts w:ascii="Rockwell" w:hAnsi="Rockwell" w:cs="Arial"/>
          <w:strike/>
          <w:highlight w:val="yellow"/>
        </w:rPr>
      </w:pPr>
      <w:r w:rsidRPr="009A51A5">
        <w:rPr>
          <w:rFonts w:ascii="Rockwell" w:hAnsi="Rockwell" w:cs="Arial"/>
          <w:strike/>
          <w:highlight w:val="yellow"/>
        </w:rPr>
        <w:t>Asegurar la disminución de enfermedades transmisibles en el personal y los usuarios.</w:t>
      </w:r>
    </w:p>
    <w:p w14:paraId="0A1CFD35" w14:textId="54A0D186" w:rsidR="3AE4D057" w:rsidRPr="009A51A5" w:rsidRDefault="3AE4D057" w:rsidP="000F0F26">
      <w:pPr>
        <w:pStyle w:val="Prrafodelista"/>
        <w:numPr>
          <w:ilvl w:val="0"/>
          <w:numId w:val="35"/>
        </w:numPr>
        <w:spacing w:after="0" w:line="240" w:lineRule="auto"/>
        <w:jc w:val="both"/>
        <w:rPr>
          <w:rFonts w:ascii="Rockwell" w:hAnsi="Rockwell" w:cs="Arial"/>
          <w:strike/>
          <w:highlight w:val="yellow"/>
        </w:rPr>
      </w:pPr>
      <w:r w:rsidRPr="009A51A5">
        <w:rPr>
          <w:rFonts w:ascii="Rockwell" w:hAnsi="Rockwell" w:cs="Arial"/>
          <w:strike/>
          <w:highlight w:val="yellow"/>
        </w:rPr>
        <w:t>Realizar otras funciones afines y complementarias asignadas por una autoridad competente.</w:t>
      </w:r>
    </w:p>
    <w:p w14:paraId="166B3AC6" w14:textId="529ACBCB" w:rsidR="49FAC532" w:rsidRPr="009A51A5" w:rsidRDefault="49FAC532" w:rsidP="49FAC532">
      <w:pPr>
        <w:spacing w:after="0" w:line="240" w:lineRule="auto"/>
        <w:jc w:val="both"/>
        <w:rPr>
          <w:rFonts w:ascii="Rockwell" w:hAnsi="Rockwell" w:cs="Arial"/>
          <w:strike/>
        </w:rPr>
      </w:pPr>
    </w:p>
    <w:p w14:paraId="62CA018A" w14:textId="77777777" w:rsidR="00476581" w:rsidRPr="009A51A5" w:rsidRDefault="00476581" w:rsidP="1F113B33">
      <w:pPr>
        <w:rPr>
          <w:rFonts w:ascii="Rockwell" w:hAnsi="Rockwell" w:cs="Arial"/>
          <w:strike/>
        </w:rPr>
      </w:pPr>
      <w:r w:rsidRPr="009A51A5">
        <w:rPr>
          <w:rFonts w:ascii="Rockwell" w:hAnsi="Rockwell" w:cs="Arial"/>
          <w:strike/>
        </w:rPr>
        <w:br w:type="page"/>
      </w:r>
    </w:p>
    <w:p w14:paraId="7AAA05A3" w14:textId="77777777" w:rsidR="00476581" w:rsidRDefault="12D0D15C" w:rsidP="000F0F26">
      <w:pPr>
        <w:pStyle w:val="Ttulo2"/>
        <w:numPr>
          <w:ilvl w:val="1"/>
          <w:numId w:val="44"/>
        </w:numPr>
        <w:spacing w:after="0"/>
        <w:ind w:left="284" w:hanging="567"/>
      </w:pPr>
      <w:bookmarkStart w:id="85" w:name="_Toc46225414"/>
      <w:commentRangeStart w:id="86"/>
      <w:r w:rsidRPr="009A51A5">
        <w:rPr>
          <w:highlight w:val="yellow"/>
        </w:rPr>
        <w:lastRenderedPageBreak/>
        <w:t>U</w:t>
      </w:r>
      <w:r w:rsidRPr="1F113B33">
        <w:t>nidades</w:t>
      </w:r>
      <w:commentRangeEnd w:id="86"/>
      <w:r w:rsidR="009A51A5">
        <w:rPr>
          <w:rStyle w:val="Refdecomentario"/>
          <w:rFonts w:asciiTheme="minorHAnsi" w:hAnsiTheme="minorHAnsi" w:cstheme="minorBidi"/>
          <w:b w:val="0"/>
          <w:bCs w:val="0"/>
        </w:rPr>
        <w:commentReference w:id="86"/>
      </w:r>
      <w:r w:rsidRPr="1F113B33">
        <w:t xml:space="preserve"> del Nivel Auxiliar o de Apoyo</w:t>
      </w:r>
      <w:bookmarkEnd w:id="85"/>
    </w:p>
    <w:p w14:paraId="67A73DBE" w14:textId="77777777" w:rsidR="00476581" w:rsidRPr="001D0D7B" w:rsidRDefault="00476581" w:rsidP="1F113B33">
      <w:pPr>
        <w:spacing w:after="0" w:line="240" w:lineRule="auto"/>
        <w:ind w:left="360"/>
        <w:jc w:val="both"/>
        <w:rPr>
          <w:rFonts w:ascii="Rockwell" w:hAnsi="Rockwell" w:cs="Arial"/>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rsidRPr="00C42BC1" w14:paraId="3A440DA6" w14:textId="77777777" w:rsidTr="49FAC532">
        <w:tc>
          <w:tcPr>
            <w:tcW w:w="3121" w:type="dxa"/>
            <w:shd w:val="clear" w:color="auto" w:fill="F2F2F2" w:themeFill="background1" w:themeFillShade="F2"/>
          </w:tcPr>
          <w:p w14:paraId="15F881DC" w14:textId="77777777" w:rsidR="00476581" w:rsidRPr="00C42BC1" w:rsidRDefault="12D0D15C" w:rsidP="1F113B33">
            <w:pPr>
              <w:spacing w:line="240" w:lineRule="auto"/>
              <w:jc w:val="both"/>
              <w:rPr>
                <w:rFonts w:ascii="Rockwell" w:hAnsi="Rockwell" w:cs="Arial"/>
                <w:lang w:val="es-ES"/>
              </w:rPr>
            </w:pPr>
            <w:r w:rsidRPr="1F113B33">
              <w:rPr>
                <w:rFonts w:ascii="Rockwell" w:hAnsi="Rockwell" w:cs="Arial"/>
                <w:lang w:val="es-ES"/>
              </w:rPr>
              <w:t>Título de la Unidad</w:t>
            </w:r>
          </w:p>
        </w:tc>
        <w:tc>
          <w:tcPr>
            <w:tcW w:w="5741" w:type="dxa"/>
          </w:tcPr>
          <w:p w14:paraId="799A949C" w14:textId="0D0D20EA" w:rsidR="00476581" w:rsidRPr="00C42BC1" w:rsidRDefault="00D41631" w:rsidP="007F2B04">
            <w:pPr>
              <w:pStyle w:val="Ttulo3"/>
              <w:framePr w:wrap="around"/>
            </w:pPr>
            <w:bookmarkStart w:id="87" w:name="_Toc46225415"/>
            <w:r w:rsidRPr="0010122A">
              <w:rPr>
                <w:strike/>
                <w:highlight w:val="yellow"/>
                <w:lang w:val="es-MX"/>
              </w:rPr>
              <w:t>Departamento</w:t>
            </w:r>
            <w:r w:rsidRPr="00D41631">
              <w:rPr>
                <w:lang w:val="es-MX"/>
              </w:rPr>
              <w:t xml:space="preserve"> </w:t>
            </w:r>
            <w:r w:rsidR="0010122A" w:rsidRPr="0010122A">
              <w:rPr>
                <w:color w:val="FF0000"/>
                <w:highlight w:val="yellow"/>
                <w:lang w:val="es-MX"/>
              </w:rPr>
              <w:t>División</w:t>
            </w:r>
            <w:r w:rsidR="0010122A">
              <w:rPr>
                <w:color w:val="FF0000"/>
                <w:lang w:val="es-MX"/>
              </w:rPr>
              <w:t xml:space="preserve"> </w:t>
            </w:r>
            <w:r w:rsidR="12D0D15C" w:rsidRPr="1F113B33">
              <w:t>Administrativo y Financiero</w:t>
            </w:r>
            <w:bookmarkEnd w:id="87"/>
            <w:r w:rsidR="12D0D15C" w:rsidRPr="1F113B33">
              <w:t xml:space="preserve">  </w:t>
            </w:r>
          </w:p>
        </w:tc>
      </w:tr>
      <w:tr w:rsidR="00476581" w:rsidRPr="00C42BC1" w14:paraId="0ACE3F03" w14:textId="77777777" w:rsidTr="49FAC532">
        <w:tc>
          <w:tcPr>
            <w:tcW w:w="3121" w:type="dxa"/>
            <w:shd w:val="clear" w:color="auto" w:fill="F2F2F2" w:themeFill="background1" w:themeFillShade="F2"/>
          </w:tcPr>
          <w:p w14:paraId="5FCC5F36" w14:textId="77777777" w:rsidR="00476581" w:rsidRPr="00C42BC1" w:rsidRDefault="12D0D15C" w:rsidP="1F113B33">
            <w:pPr>
              <w:spacing w:line="240" w:lineRule="auto"/>
              <w:jc w:val="both"/>
              <w:rPr>
                <w:rFonts w:ascii="Rockwell" w:hAnsi="Rockwell" w:cs="Arial"/>
                <w:lang w:val="es-ES"/>
              </w:rPr>
            </w:pPr>
            <w:r w:rsidRPr="1F113B33">
              <w:rPr>
                <w:rFonts w:ascii="Rockwell" w:hAnsi="Rockwell" w:cs="Arial"/>
                <w:lang w:val="es-ES"/>
              </w:rPr>
              <w:t>Naturaleza de la Unidad</w:t>
            </w:r>
          </w:p>
        </w:tc>
        <w:tc>
          <w:tcPr>
            <w:tcW w:w="5741" w:type="dxa"/>
          </w:tcPr>
          <w:p w14:paraId="3E6D8684" w14:textId="77777777" w:rsidR="00476581" w:rsidRPr="00C42BC1" w:rsidRDefault="12D0D15C" w:rsidP="1F113B33">
            <w:pPr>
              <w:spacing w:before="240" w:after="120" w:line="240" w:lineRule="auto"/>
              <w:contextualSpacing/>
              <w:jc w:val="both"/>
              <w:rPr>
                <w:rFonts w:ascii="Rockwell" w:hAnsi="Rockwell" w:cs="Arial"/>
                <w:lang w:val="es-ES"/>
              </w:rPr>
            </w:pPr>
            <w:r w:rsidRPr="1F113B33">
              <w:rPr>
                <w:rFonts w:ascii="Rockwell" w:hAnsi="Rockwell" w:cs="Arial"/>
              </w:rPr>
              <w:t>Auxiliar o apoyo</w:t>
            </w:r>
          </w:p>
        </w:tc>
      </w:tr>
      <w:tr w:rsidR="00476581" w:rsidRPr="00C42BC1" w14:paraId="20163526" w14:textId="77777777" w:rsidTr="49FAC532">
        <w:tc>
          <w:tcPr>
            <w:tcW w:w="3121" w:type="dxa"/>
            <w:shd w:val="clear" w:color="auto" w:fill="F2F2F2" w:themeFill="background1" w:themeFillShade="F2"/>
          </w:tcPr>
          <w:p w14:paraId="25540D64" w14:textId="77777777" w:rsidR="00476581" w:rsidRPr="00C42BC1" w:rsidRDefault="12D0D15C" w:rsidP="1F113B33">
            <w:pPr>
              <w:spacing w:line="240" w:lineRule="auto"/>
              <w:jc w:val="both"/>
              <w:rPr>
                <w:rFonts w:ascii="Rockwell" w:hAnsi="Rockwell" w:cs="Arial"/>
                <w:lang w:val="es-ES"/>
              </w:rPr>
            </w:pPr>
            <w:r w:rsidRPr="1F113B33">
              <w:rPr>
                <w:rFonts w:ascii="Rockwell" w:hAnsi="Rockwell" w:cs="Arial"/>
                <w:lang w:val="es-ES"/>
              </w:rPr>
              <w:t>Estructura Orgánica</w:t>
            </w:r>
          </w:p>
        </w:tc>
        <w:tc>
          <w:tcPr>
            <w:tcW w:w="5741" w:type="dxa"/>
          </w:tcPr>
          <w:p w14:paraId="24926AC1" w14:textId="12069D04" w:rsidR="00476581" w:rsidRPr="0010122A" w:rsidRDefault="00D41631" w:rsidP="00D41631">
            <w:pPr>
              <w:spacing w:after="0" w:line="240" w:lineRule="auto"/>
              <w:contextualSpacing/>
              <w:rPr>
                <w:rFonts w:ascii="Rockwell" w:hAnsi="Rockwell" w:cs="Arial"/>
                <w:strike/>
              </w:rPr>
            </w:pPr>
            <w:commentRangeStart w:id="88"/>
            <w:r w:rsidRPr="0010122A">
              <w:rPr>
                <w:rFonts w:ascii="Rockwell" w:hAnsi="Rockwell" w:cs="Arial"/>
                <w:strike/>
              </w:rPr>
              <w:t>División de Facturación y Seguro Médico, División de Contabilidad, División de Tesorería, División de Servicios Generales, División de Compra y Contrataciones, Sección de Almacén y Suministro y División de Hostelería Hospitalaria.</w:t>
            </w:r>
            <w:commentRangeEnd w:id="88"/>
            <w:r w:rsidR="0010122A">
              <w:rPr>
                <w:rStyle w:val="Refdecomentario"/>
                <w:rFonts w:eastAsia="Batang"/>
                <w:lang w:val="es-DO"/>
              </w:rPr>
              <w:commentReference w:id="88"/>
            </w:r>
          </w:p>
        </w:tc>
      </w:tr>
      <w:tr w:rsidR="00476581" w:rsidRPr="00C42BC1" w14:paraId="611CA078" w14:textId="77777777" w:rsidTr="49FAC532">
        <w:tc>
          <w:tcPr>
            <w:tcW w:w="3121" w:type="dxa"/>
            <w:shd w:val="clear" w:color="auto" w:fill="F2F2F2" w:themeFill="background1" w:themeFillShade="F2"/>
          </w:tcPr>
          <w:p w14:paraId="0F01ADC7" w14:textId="77777777" w:rsidR="00476581" w:rsidRPr="00C42BC1" w:rsidRDefault="12D0D15C" w:rsidP="1F113B33">
            <w:pPr>
              <w:spacing w:line="240" w:lineRule="auto"/>
              <w:jc w:val="both"/>
              <w:rPr>
                <w:rFonts w:ascii="Rockwell" w:hAnsi="Rockwell" w:cs="Arial"/>
                <w:lang w:val="es-ES"/>
              </w:rPr>
            </w:pPr>
            <w:r w:rsidRPr="1F113B33">
              <w:rPr>
                <w:rFonts w:ascii="Rockwell" w:hAnsi="Rockwell" w:cs="Arial"/>
                <w:lang w:val="es-ES"/>
              </w:rPr>
              <w:t>Relación de Dependencia</w:t>
            </w:r>
          </w:p>
        </w:tc>
        <w:tc>
          <w:tcPr>
            <w:tcW w:w="5741" w:type="dxa"/>
          </w:tcPr>
          <w:p w14:paraId="4E745CE5" w14:textId="4D7FF1C6" w:rsidR="00476581" w:rsidRPr="00372F13" w:rsidRDefault="12D0D15C" w:rsidP="1F113B33">
            <w:pPr>
              <w:spacing w:line="240" w:lineRule="auto"/>
              <w:jc w:val="both"/>
              <w:rPr>
                <w:rFonts w:ascii="Rockwell" w:hAnsi="Rockwell" w:cs="Arial"/>
                <w:lang w:val="es-ES"/>
              </w:rPr>
            </w:pPr>
            <w:r w:rsidRPr="1F113B33">
              <w:rPr>
                <w:rFonts w:ascii="Rockwell" w:hAnsi="Rockwell" w:cs="Arial"/>
                <w:spacing w:val="-3"/>
              </w:rPr>
              <w:t xml:space="preserve">Con la Dirección del </w:t>
            </w:r>
            <w:r w:rsidR="0226D8EE" w:rsidRPr="1F113B33">
              <w:rPr>
                <w:rFonts w:ascii="Rockwell" w:hAnsi="Rockwell" w:cs="Arial"/>
                <w:spacing w:val="-3"/>
              </w:rPr>
              <w:t>Hospital</w:t>
            </w:r>
          </w:p>
        </w:tc>
      </w:tr>
      <w:tr w:rsidR="00476581" w:rsidRPr="00C42BC1" w14:paraId="0CE1E84F" w14:textId="77777777" w:rsidTr="49FAC532">
        <w:trPr>
          <w:trHeight w:val="193"/>
        </w:trPr>
        <w:tc>
          <w:tcPr>
            <w:tcW w:w="3121" w:type="dxa"/>
            <w:shd w:val="clear" w:color="auto" w:fill="F2F2F2" w:themeFill="background1" w:themeFillShade="F2"/>
          </w:tcPr>
          <w:p w14:paraId="22450F49" w14:textId="77777777" w:rsidR="00476581" w:rsidRPr="00C42BC1" w:rsidRDefault="12D0D15C" w:rsidP="1F113B33">
            <w:pPr>
              <w:spacing w:line="240" w:lineRule="auto"/>
              <w:jc w:val="both"/>
              <w:rPr>
                <w:rFonts w:ascii="Rockwell" w:hAnsi="Rockwell" w:cs="Arial"/>
                <w:lang w:val="es-ES"/>
              </w:rPr>
            </w:pPr>
            <w:r w:rsidRPr="1F113B33">
              <w:rPr>
                <w:rFonts w:ascii="Rockwell" w:hAnsi="Rockwell" w:cs="Arial"/>
                <w:lang w:val="es-ES"/>
              </w:rPr>
              <w:t>Coordinación</w:t>
            </w:r>
          </w:p>
        </w:tc>
        <w:tc>
          <w:tcPr>
            <w:tcW w:w="5741" w:type="dxa"/>
          </w:tcPr>
          <w:p w14:paraId="4E682861" w14:textId="1ADC9D08" w:rsidR="00476581" w:rsidRPr="00372F13" w:rsidRDefault="12D0D15C" w:rsidP="1F113B33">
            <w:pPr>
              <w:spacing w:after="0" w:line="240" w:lineRule="auto"/>
              <w:contextualSpacing/>
              <w:rPr>
                <w:rFonts w:ascii="Rockwell" w:hAnsi="Rockwell" w:cs="Arial"/>
              </w:rPr>
            </w:pPr>
            <w:r w:rsidRPr="1F113B33">
              <w:rPr>
                <w:rFonts w:ascii="Rockwell" w:hAnsi="Rockwell" w:cs="Arial"/>
              </w:rPr>
              <w:t>Con todas las Unidades del</w:t>
            </w:r>
            <w:r w:rsidR="2503EF9C" w:rsidRPr="1F113B33">
              <w:rPr>
                <w:rFonts w:ascii="Rockwell" w:hAnsi="Rockwell" w:cs="Arial"/>
              </w:rPr>
              <w:t xml:space="preserve"> </w:t>
            </w:r>
            <w:r w:rsidR="2503EF9C" w:rsidRPr="1F113B33">
              <w:rPr>
                <w:rFonts w:ascii="Rockwell" w:eastAsia="Rockwell" w:hAnsi="Rockwell" w:cs="Rockwell"/>
                <w:color w:val="000000" w:themeColor="text1"/>
              </w:rPr>
              <w:t>hospit</w:t>
            </w:r>
            <w:r w:rsidR="2503EF9C" w:rsidRPr="00D511E9">
              <w:rPr>
                <w:rFonts w:ascii="Rockwell" w:eastAsia="Rockwell" w:hAnsi="Rockwell" w:cs="Rockwell"/>
                <w:color w:val="000000" w:themeColor="text1"/>
              </w:rPr>
              <w:t>al</w:t>
            </w:r>
            <w:r w:rsidRPr="00D511E9">
              <w:rPr>
                <w:rFonts w:ascii="Rockwell" w:hAnsi="Rockwell" w:cs="Arial"/>
              </w:rPr>
              <w:t>, la División Administrativa y Financiera del SRS</w:t>
            </w:r>
          </w:p>
        </w:tc>
      </w:tr>
    </w:tbl>
    <w:p w14:paraId="76A03847" w14:textId="61959D62" w:rsidR="14E6BAF3" w:rsidRPr="00D511E9" w:rsidRDefault="14E6BAF3" w:rsidP="000F0F26">
      <w:pPr>
        <w:numPr>
          <w:ilvl w:val="0"/>
          <w:numId w:val="45"/>
        </w:numPr>
        <w:spacing w:after="0" w:line="240" w:lineRule="auto"/>
        <w:ind w:left="284" w:hanging="426"/>
        <w:jc w:val="both"/>
        <w:rPr>
          <w:rFonts w:eastAsiaTheme="minorEastAsia"/>
          <w:b/>
          <w:bCs/>
          <w:highlight w:val="yellow"/>
        </w:rPr>
      </w:pPr>
      <w:commentRangeStart w:id="89"/>
      <w:r w:rsidRPr="00D511E9">
        <w:rPr>
          <w:rFonts w:ascii="Rockwell" w:hAnsi="Rockwell" w:cs="Arial"/>
          <w:b/>
          <w:bCs/>
          <w:highlight w:val="yellow"/>
        </w:rPr>
        <w:t>Organigrama</w:t>
      </w:r>
      <w:commentRangeEnd w:id="89"/>
      <w:r w:rsidR="00D511E9">
        <w:rPr>
          <w:rStyle w:val="Refdecomentario"/>
          <w:rFonts w:eastAsia="Batang"/>
          <w:lang w:val="es-DO"/>
        </w:rPr>
        <w:commentReference w:id="89"/>
      </w:r>
      <w:r w:rsidRPr="00D511E9">
        <w:rPr>
          <w:rFonts w:ascii="Rockwell" w:hAnsi="Rockwell" w:cs="Arial"/>
          <w:b/>
          <w:bCs/>
          <w:highlight w:val="yellow"/>
        </w:rPr>
        <w:t>:</w:t>
      </w:r>
    </w:p>
    <w:p w14:paraId="07A85DEE" w14:textId="61282390" w:rsidR="00B84DD2" w:rsidRDefault="00B84DD2" w:rsidP="1F113B33">
      <w:pPr>
        <w:pStyle w:val="Contenido"/>
        <w:jc w:val="center"/>
        <w:rPr>
          <w:sz w:val="22"/>
          <w:szCs w:val="22"/>
          <w:lang w:val="es-ES"/>
        </w:rPr>
      </w:pPr>
    </w:p>
    <w:p w14:paraId="79467E66" w14:textId="4B41E200" w:rsidR="00B84DD2" w:rsidRPr="003301AF" w:rsidRDefault="00D41631" w:rsidP="003301AF">
      <w:pPr>
        <w:pStyle w:val="Contenido"/>
        <w:jc w:val="center"/>
        <w:rPr>
          <w:noProof/>
        </w:rPr>
      </w:pPr>
      <w:r w:rsidRPr="00D511E9">
        <w:rPr>
          <w:noProof/>
          <w:highlight w:val="yellow"/>
          <w:lang w:eastAsia="es-DO"/>
        </w:rPr>
        <w:drawing>
          <wp:inline distT="0" distB="0" distL="0" distR="0" wp14:anchorId="629DDB5C" wp14:editId="1DE8C6FE">
            <wp:extent cx="5486400" cy="1685925"/>
            <wp:effectExtent l="0" t="0" r="0" b="9525"/>
            <wp:docPr id="31" name="Diagrama 3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5" r:lo="rId46" r:qs="rId47" r:cs="rId48"/>
              </a:graphicData>
            </a:graphic>
          </wp:inline>
        </w:drawing>
      </w:r>
    </w:p>
    <w:p w14:paraId="158295A0" w14:textId="77777777" w:rsidR="00476581" w:rsidRPr="00FA7C8F" w:rsidRDefault="12D0D15C" w:rsidP="000F0F26">
      <w:pPr>
        <w:pStyle w:val="Prrafodelista"/>
        <w:numPr>
          <w:ilvl w:val="0"/>
          <w:numId w:val="45"/>
        </w:numPr>
        <w:autoSpaceDE w:val="0"/>
        <w:autoSpaceDN w:val="0"/>
        <w:adjustRightInd w:val="0"/>
        <w:spacing w:after="0" w:line="240" w:lineRule="auto"/>
        <w:ind w:left="284" w:hanging="284"/>
        <w:jc w:val="both"/>
        <w:rPr>
          <w:rFonts w:ascii="Rockwell" w:hAnsi="Rockwell" w:cs="Arial"/>
          <w:b/>
          <w:bCs/>
        </w:rPr>
      </w:pPr>
      <w:r w:rsidRPr="1F113B33">
        <w:rPr>
          <w:rFonts w:ascii="Rockwell" w:hAnsi="Rockwell" w:cs="Arial"/>
          <w:b/>
          <w:bCs/>
        </w:rPr>
        <w:t>Objetivo General:</w:t>
      </w:r>
    </w:p>
    <w:p w14:paraId="4DB2DB7D" w14:textId="35155F33" w:rsidR="00476581" w:rsidRPr="00F04770" w:rsidRDefault="4857398E" w:rsidP="1F113B33">
      <w:pPr>
        <w:pStyle w:val="Prrafodelista"/>
        <w:autoSpaceDE w:val="0"/>
        <w:autoSpaceDN w:val="0"/>
        <w:adjustRightInd w:val="0"/>
        <w:spacing w:after="0" w:line="240" w:lineRule="auto"/>
        <w:ind w:left="284" w:hanging="284"/>
        <w:jc w:val="both"/>
        <w:rPr>
          <w:rFonts w:ascii="Rockwell" w:hAnsi="Rockwell" w:cs="Arial"/>
        </w:rPr>
      </w:pPr>
      <w:r w:rsidRPr="1F113B33">
        <w:rPr>
          <w:rFonts w:ascii="Rockwell" w:hAnsi="Rockwell" w:cs="Arial"/>
        </w:rPr>
        <w:t xml:space="preserve">     </w:t>
      </w:r>
      <w:r w:rsidR="12D0D15C" w:rsidRPr="1F113B33">
        <w:rPr>
          <w:rFonts w:ascii="Rockwell" w:hAnsi="Rockwell" w:cs="Arial"/>
        </w:rPr>
        <w:t xml:space="preserve">Garantizar la eficiencia, transparencia y adecuado control en el uso de los recursos administrativos y financieros de la institución, de acuerdo con las normas y políticas establecidas.   </w:t>
      </w:r>
    </w:p>
    <w:p w14:paraId="619B255F" w14:textId="77777777" w:rsidR="00476581" w:rsidRPr="00FA7C8F" w:rsidRDefault="12D0D15C" w:rsidP="1F113B33">
      <w:pPr>
        <w:pStyle w:val="Prrafodelista"/>
        <w:autoSpaceDE w:val="0"/>
        <w:autoSpaceDN w:val="0"/>
        <w:adjustRightInd w:val="0"/>
        <w:spacing w:after="0" w:line="240" w:lineRule="auto"/>
        <w:ind w:left="284" w:hanging="284"/>
        <w:jc w:val="both"/>
        <w:rPr>
          <w:rFonts w:ascii="Rockwell" w:hAnsi="Rockwell" w:cs="Arial"/>
        </w:rPr>
      </w:pPr>
      <w:r w:rsidRPr="1F113B33">
        <w:rPr>
          <w:rFonts w:ascii="Rockwell" w:hAnsi="Rockwell" w:cs="Arial"/>
        </w:rPr>
        <w:t xml:space="preserve"> </w:t>
      </w:r>
    </w:p>
    <w:p w14:paraId="17F59AFC" w14:textId="77777777" w:rsidR="00476581" w:rsidRPr="00FA7C8F" w:rsidRDefault="12D0D15C" w:rsidP="000F0F26">
      <w:pPr>
        <w:pStyle w:val="Prrafodelista"/>
        <w:numPr>
          <w:ilvl w:val="0"/>
          <w:numId w:val="45"/>
        </w:numPr>
        <w:autoSpaceDE w:val="0"/>
        <w:autoSpaceDN w:val="0"/>
        <w:adjustRightInd w:val="0"/>
        <w:spacing w:after="0" w:line="240" w:lineRule="auto"/>
        <w:ind w:left="284" w:hanging="284"/>
        <w:jc w:val="both"/>
        <w:rPr>
          <w:rFonts w:ascii="Rockwell" w:hAnsi="Rockwell" w:cs="Arial"/>
          <w:b/>
          <w:bCs/>
        </w:rPr>
      </w:pPr>
      <w:r w:rsidRPr="1F113B33">
        <w:rPr>
          <w:rFonts w:ascii="Rockwell" w:hAnsi="Rockwell" w:cs="Arial"/>
          <w:b/>
          <w:bCs/>
        </w:rPr>
        <w:t>Funciones Principales:</w:t>
      </w:r>
    </w:p>
    <w:p w14:paraId="4447777C" w14:textId="466B16B9" w:rsidR="00476581" w:rsidRPr="0007192B" w:rsidRDefault="12D0D15C" w:rsidP="000F0F26">
      <w:pPr>
        <w:pStyle w:val="Prrafodelista"/>
        <w:numPr>
          <w:ilvl w:val="0"/>
          <w:numId w:val="34"/>
        </w:numPr>
        <w:spacing w:after="0" w:line="240" w:lineRule="auto"/>
        <w:jc w:val="both"/>
        <w:rPr>
          <w:rFonts w:eastAsiaTheme="minorEastAsia"/>
        </w:rPr>
      </w:pPr>
      <w:r w:rsidRPr="1F113B33">
        <w:rPr>
          <w:rFonts w:ascii="Rockwell" w:hAnsi="Rockwell" w:cs="Arial"/>
        </w:rPr>
        <w:t>Aplicar y desarrollar estrategias institucionales relacionadas con la gestión de los recursos materiales y financieros en cumplimiento con el Plan Operativo de</w:t>
      </w:r>
      <w:r w:rsidR="382B0576" w:rsidRPr="1F113B33">
        <w:rPr>
          <w:rFonts w:ascii="Rockwell" w:hAnsi="Rockwell" w:cs="Arial"/>
        </w:rPr>
        <w:t>l hospital.</w:t>
      </w:r>
    </w:p>
    <w:p w14:paraId="04BFA3E5" w14:textId="77777777" w:rsidR="00476581" w:rsidRPr="0007192B" w:rsidRDefault="12D0D15C" w:rsidP="000F0F26">
      <w:pPr>
        <w:pStyle w:val="Prrafodelista"/>
        <w:numPr>
          <w:ilvl w:val="0"/>
          <w:numId w:val="34"/>
        </w:numPr>
        <w:spacing w:after="0" w:line="240" w:lineRule="auto"/>
        <w:jc w:val="both"/>
        <w:rPr>
          <w:rFonts w:eastAsiaTheme="minorEastAsia"/>
        </w:rPr>
      </w:pPr>
      <w:r w:rsidRPr="1F113B33">
        <w:rPr>
          <w:rFonts w:ascii="Rockwell" w:hAnsi="Rockwell" w:cs="Arial"/>
        </w:rPr>
        <w:t>Asegurar el cumplimiento de las normas, políticas, valores y objetivos institucionales para el fiel cumplimiento de los procedimientos establecidos.</w:t>
      </w:r>
    </w:p>
    <w:p w14:paraId="46FF457C" w14:textId="77777777" w:rsidR="00476581" w:rsidRPr="0007192B" w:rsidRDefault="12D0D15C" w:rsidP="000F0F26">
      <w:pPr>
        <w:pStyle w:val="Prrafodelista"/>
        <w:numPr>
          <w:ilvl w:val="0"/>
          <w:numId w:val="34"/>
        </w:numPr>
        <w:spacing w:after="0" w:line="240" w:lineRule="auto"/>
        <w:jc w:val="both"/>
        <w:rPr>
          <w:rFonts w:eastAsiaTheme="minorEastAsia"/>
        </w:rPr>
      </w:pPr>
      <w:r w:rsidRPr="1F113B33">
        <w:rPr>
          <w:rFonts w:ascii="Rockwell" w:hAnsi="Rockwell" w:cs="Arial"/>
        </w:rPr>
        <w:t>Garantizar la ejecución del Plan Anual de Compras y la correcta adquisición y distribución de los bienes y servicios requeridos para el correcto desarrollo de las operaciones institucionales alineado con una cultura de integridad, probidad, mejora continua y calidad en el marco de la normativa vigente.</w:t>
      </w:r>
    </w:p>
    <w:p w14:paraId="4A196FDA" w14:textId="3385651C" w:rsidR="00476581" w:rsidRPr="0007192B" w:rsidRDefault="12D0D15C" w:rsidP="000F0F26">
      <w:pPr>
        <w:pStyle w:val="Prrafodelista"/>
        <w:numPr>
          <w:ilvl w:val="0"/>
          <w:numId w:val="34"/>
        </w:numPr>
        <w:spacing w:after="0" w:line="240" w:lineRule="auto"/>
        <w:jc w:val="both"/>
        <w:rPr>
          <w:rFonts w:eastAsiaTheme="minorEastAsia"/>
        </w:rPr>
      </w:pPr>
      <w:r w:rsidRPr="1F113B33">
        <w:rPr>
          <w:rFonts w:ascii="Rockwell" w:hAnsi="Rockwell" w:cs="Arial"/>
        </w:rPr>
        <w:t>Asegurar el cumplimiento del registro y control de los bienes, muebles, inmuebles e intangibles valorables, pertenecientes al patrimonio del</w:t>
      </w:r>
      <w:r w:rsidR="20D64398" w:rsidRPr="1F113B33">
        <w:rPr>
          <w:rFonts w:ascii="Rockwell" w:hAnsi="Rockwell" w:cs="Arial"/>
        </w:rPr>
        <w:t xml:space="preserve"> hospital con</w:t>
      </w:r>
      <w:r w:rsidRPr="1F113B33">
        <w:rPr>
          <w:rFonts w:ascii="Rockwell" w:hAnsi="Rockwell" w:cs="Arial"/>
        </w:rPr>
        <w:t xml:space="preserve"> la finalidad de garantizar su eficiente </w:t>
      </w:r>
      <w:r w:rsidR="00EC4863" w:rsidRPr="1F113B33">
        <w:rPr>
          <w:rFonts w:ascii="Rockwell" w:hAnsi="Rockwell" w:cs="Arial"/>
        </w:rPr>
        <w:t>registró</w:t>
      </w:r>
      <w:r w:rsidRPr="1F113B33">
        <w:rPr>
          <w:rFonts w:ascii="Rockwell" w:hAnsi="Rockwell" w:cs="Arial"/>
        </w:rPr>
        <w:t xml:space="preserve"> contable.</w:t>
      </w:r>
    </w:p>
    <w:p w14:paraId="4CE4D4D0" w14:textId="77777777" w:rsidR="00476581" w:rsidRPr="0007192B" w:rsidRDefault="12D0D15C" w:rsidP="000F0F26">
      <w:pPr>
        <w:pStyle w:val="Prrafodelista"/>
        <w:numPr>
          <w:ilvl w:val="0"/>
          <w:numId w:val="34"/>
        </w:numPr>
        <w:spacing w:after="0" w:line="240" w:lineRule="auto"/>
        <w:jc w:val="both"/>
        <w:rPr>
          <w:rFonts w:eastAsiaTheme="minorEastAsia"/>
        </w:rPr>
      </w:pPr>
      <w:r w:rsidRPr="1F113B33">
        <w:rPr>
          <w:rFonts w:ascii="Rockwell" w:hAnsi="Rockwell" w:cs="Arial"/>
        </w:rPr>
        <w:t>Asegurar la planificación y ejecución de las actividades de mantenimiento y desarrollo de la planta física en alineación con los planes y estrategias institucionales asegurando la integridad y seguridad de esta.</w:t>
      </w:r>
    </w:p>
    <w:p w14:paraId="01C50882" w14:textId="77777777" w:rsidR="00476581" w:rsidRPr="0007192B" w:rsidRDefault="12D0D15C" w:rsidP="000F0F26">
      <w:pPr>
        <w:pStyle w:val="Prrafodelista"/>
        <w:numPr>
          <w:ilvl w:val="0"/>
          <w:numId w:val="34"/>
        </w:numPr>
        <w:spacing w:after="0" w:line="240" w:lineRule="auto"/>
        <w:jc w:val="both"/>
        <w:rPr>
          <w:rFonts w:eastAsiaTheme="minorEastAsia"/>
        </w:rPr>
      </w:pPr>
      <w:r w:rsidRPr="1F113B33">
        <w:rPr>
          <w:rFonts w:ascii="Rockwell" w:hAnsi="Rockwell" w:cs="Arial"/>
        </w:rPr>
        <w:lastRenderedPageBreak/>
        <w:t>Garantizar que el servicio de facturación y cobro de los seguros médicos se realice cumpliendo con las normas, tarifas establecidas.</w:t>
      </w:r>
    </w:p>
    <w:p w14:paraId="7EE407A3" w14:textId="77777777" w:rsidR="00476581" w:rsidRPr="0007192B" w:rsidRDefault="12D0D15C" w:rsidP="000F0F26">
      <w:pPr>
        <w:pStyle w:val="Prrafodelista"/>
        <w:numPr>
          <w:ilvl w:val="0"/>
          <w:numId w:val="34"/>
        </w:numPr>
        <w:spacing w:after="0" w:line="240" w:lineRule="auto"/>
        <w:jc w:val="both"/>
        <w:rPr>
          <w:rFonts w:eastAsiaTheme="minorEastAsia"/>
        </w:rPr>
      </w:pPr>
      <w:r w:rsidRPr="1F113B33">
        <w:rPr>
          <w:rFonts w:ascii="Rockwell" w:hAnsi="Rockwell" w:cs="Arial"/>
        </w:rPr>
        <w:t xml:space="preserve">Garantizar el cumplimiento de las normas de control interno previamente establecidas en las </w:t>
      </w:r>
      <w:bookmarkStart w:id="90" w:name="_GoBack"/>
      <w:r w:rsidRPr="1F113B33">
        <w:rPr>
          <w:rFonts w:ascii="Rockwell" w:hAnsi="Rockwell" w:cs="Arial"/>
        </w:rPr>
        <w:t>área</w:t>
      </w:r>
      <w:bookmarkEnd w:id="90"/>
      <w:r w:rsidRPr="1F113B33">
        <w:rPr>
          <w:rFonts w:ascii="Rockwell" w:hAnsi="Rockwell" w:cs="Arial"/>
        </w:rPr>
        <w:t>s administrativas, financieras y operacionales.</w:t>
      </w:r>
    </w:p>
    <w:p w14:paraId="0D060310" w14:textId="706C916A" w:rsidR="00476581" w:rsidRPr="0007192B" w:rsidRDefault="12D0D15C" w:rsidP="000F0F26">
      <w:pPr>
        <w:pStyle w:val="Prrafodelista"/>
        <w:numPr>
          <w:ilvl w:val="0"/>
          <w:numId w:val="34"/>
        </w:numPr>
        <w:spacing w:after="0" w:line="240" w:lineRule="auto"/>
        <w:jc w:val="both"/>
        <w:rPr>
          <w:rFonts w:eastAsiaTheme="minorEastAsia"/>
        </w:rPr>
      </w:pPr>
      <w:r w:rsidRPr="1F113B33">
        <w:rPr>
          <w:rFonts w:ascii="Rockwell" w:hAnsi="Rockwell" w:cs="Arial"/>
        </w:rPr>
        <w:t>Garantizar la elaboración de los informes, planes de acción y estados de situación correspondientes a la gestión y ejecución presupuestaria, contable y financiera requerida por las máximas autoridades del</w:t>
      </w:r>
      <w:r w:rsidR="78B407F3" w:rsidRPr="1F113B33">
        <w:rPr>
          <w:rFonts w:ascii="Rockwell" w:hAnsi="Rockwell" w:cs="Arial"/>
        </w:rPr>
        <w:t xml:space="preserve"> hospital</w:t>
      </w:r>
      <w:r w:rsidRPr="1F113B33">
        <w:rPr>
          <w:rFonts w:ascii="Rockwell" w:hAnsi="Rockwell" w:cs="Arial"/>
        </w:rPr>
        <w:t>.</w:t>
      </w:r>
    </w:p>
    <w:p w14:paraId="3AB0372F" w14:textId="267A1D83" w:rsidR="00476581" w:rsidRPr="0007192B" w:rsidRDefault="12D0D15C" w:rsidP="000F0F26">
      <w:pPr>
        <w:pStyle w:val="Prrafodelista"/>
        <w:numPr>
          <w:ilvl w:val="0"/>
          <w:numId w:val="34"/>
        </w:numPr>
        <w:spacing w:after="0" w:line="240" w:lineRule="auto"/>
        <w:jc w:val="both"/>
        <w:rPr>
          <w:rFonts w:eastAsiaTheme="minorEastAsia"/>
        </w:rPr>
      </w:pPr>
      <w:r w:rsidRPr="1F113B33">
        <w:rPr>
          <w:rFonts w:ascii="Rockwell" w:hAnsi="Rockwell" w:cs="Arial"/>
        </w:rPr>
        <w:t xml:space="preserve">Participar en la elaboración del plan operativo y el presupuesto </w:t>
      </w:r>
      <w:r w:rsidR="669FC9F6" w:rsidRPr="1F113B33">
        <w:rPr>
          <w:rFonts w:ascii="Rockwell" w:hAnsi="Rockwell" w:cs="Arial"/>
        </w:rPr>
        <w:t>del hospital</w:t>
      </w:r>
      <w:r w:rsidRPr="1F113B33">
        <w:rPr>
          <w:rFonts w:ascii="Rockwell" w:hAnsi="Rockwell" w:cs="Arial"/>
        </w:rPr>
        <w:t xml:space="preserve"> garantizando la proyección del gasto para el cumplimiento de este.</w:t>
      </w:r>
    </w:p>
    <w:p w14:paraId="1541CCA9" w14:textId="77777777" w:rsidR="00476581" w:rsidRPr="0007192B" w:rsidRDefault="12D0D15C" w:rsidP="000F0F26">
      <w:pPr>
        <w:pStyle w:val="Prrafodelista"/>
        <w:numPr>
          <w:ilvl w:val="0"/>
          <w:numId w:val="34"/>
        </w:numPr>
        <w:spacing w:after="0" w:line="240" w:lineRule="auto"/>
        <w:jc w:val="both"/>
        <w:rPr>
          <w:rFonts w:eastAsiaTheme="minorEastAsia"/>
        </w:rPr>
      </w:pPr>
      <w:r w:rsidRPr="1F113B33">
        <w:rPr>
          <w:rFonts w:ascii="Rockwell" w:hAnsi="Rockwell" w:cs="Arial"/>
        </w:rPr>
        <w:t>Garantizar el pago de todas las obligaciones contraídas por el Hospital.</w:t>
      </w:r>
    </w:p>
    <w:p w14:paraId="185526EB" w14:textId="37C56A79" w:rsidR="00476581" w:rsidRPr="00A27032" w:rsidRDefault="0BA749ED" w:rsidP="000F0F26">
      <w:pPr>
        <w:pStyle w:val="Prrafodelista"/>
        <w:numPr>
          <w:ilvl w:val="0"/>
          <w:numId w:val="34"/>
        </w:numPr>
        <w:spacing w:after="0" w:line="240" w:lineRule="auto"/>
        <w:jc w:val="both"/>
        <w:rPr>
          <w:rFonts w:ascii="Rockwell" w:hAnsi="Rockwell" w:cs="Arial"/>
        </w:rPr>
      </w:pPr>
      <w:r w:rsidRPr="49FAC532">
        <w:rPr>
          <w:rFonts w:ascii="Rockwell" w:hAnsi="Rockwell" w:cs="Arial"/>
        </w:rPr>
        <w:t xml:space="preserve">Asegurar la generación de </w:t>
      </w:r>
      <w:r w:rsidR="63177963" w:rsidRPr="49FAC532">
        <w:rPr>
          <w:rFonts w:ascii="Rockwell" w:hAnsi="Rockwell" w:cs="Arial"/>
        </w:rPr>
        <w:t>informes periódicos de las funciones realizadas.</w:t>
      </w:r>
    </w:p>
    <w:p w14:paraId="66EFF37D" w14:textId="32D77090" w:rsidR="15FF69CB" w:rsidRDefault="15FF69CB" w:rsidP="000F0F26">
      <w:pPr>
        <w:pStyle w:val="Prrafodelista"/>
        <w:numPr>
          <w:ilvl w:val="0"/>
          <w:numId w:val="34"/>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08B009A7" w14:textId="4E9F7791" w:rsidR="49FAC532" w:rsidRDefault="49FAC532" w:rsidP="49FAC532">
      <w:pPr>
        <w:spacing w:after="0" w:line="240" w:lineRule="auto"/>
        <w:jc w:val="both"/>
        <w:rPr>
          <w:rFonts w:ascii="Rockwell" w:hAnsi="Rockwell" w:cs="Arial"/>
        </w:rPr>
      </w:pPr>
    </w:p>
    <w:p w14:paraId="7A29C841" w14:textId="77777777" w:rsidR="00D511E9" w:rsidRPr="00D511E9" w:rsidRDefault="00D511E9" w:rsidP="00D511E9">
      <w:pPr>
        <w:numPr>
          <w:ilvl w:val="0"/>
          <w:numId w:val="45"/>
        </w:numPr>
        <w:spacing w:after="0" w:line="240" w:lineRule="auto"/>
        <w:ind w:left="284" w:hanging="426"/>
        <w:jc w:val="both"/>
        <w:rPr>
          <w:rFonts w:ascii="Rockwell" w:hAnsi="Rockwell" w:cs="Arial"/>
          <w:b/>
          <w:bCs/>
          <w:color w:val="FF0000"/>
          <w:highlight w:val="yellow"/>
        </w:rPr>
      </w:pPr>
      <w:r w:rsidRPr="00D511E9">
        <w:rPr>
          <w:rFonts w:ascii="Rockwell" w:hAnsi="Rockwell" w:cs="Arial"/>
          <w:b/>
          <w:bCs/>
          <w:color w:val="FF0000"/>
          <w:highlight w:val="yellow"/>
        </w:rPr>
        <w:t>Estructura de Cargos: </w:t>
      </w:r>
    </w:p>
    <w:p w14:paraId="62715A25" w14:textId="6092A3F3" w:rsidR="1F113B33" w:rsidRDefault="1F113B33" w:rsidP="1F113B33">
      <w:pPr>
        <w:spacing w:after="0" w:line="240" w:lineRule="auto"/>
        <w:jc w:val="both"/>
        <w:rPr>
          <w:rFonts w:eastAsiaTheme="minorEastAsia"/>
        </w:rPr>
      </w:pPr>
    </w:p>
    <w:p w14:paraId="57596DCC" w14:textId="77777777" w:rsidR="00D511E9" w:rsidRPr="00D511E9" w:rsidRDefault="00D511E9" w:rsidP="00D511E9">
      <w:pPr>
        <w:spacing w:after="0" w:line="240" w:lineRule="auto"/>
        <w:jc w:val="both"/>
        <w:rPr>
          <w:rFonts w:eastAsiaTheme="minorEastAsia"/>
          <w:color w:val="FF0000"/>
        </w:rPr>
      </w:pPr>
      <w:r w:rsidRPr="00D511E9">
        <w:rPr>
          <w:rFonts w:eastAsiaTheme="minorEastAsia"/>
          <w:color w:val="FF0000"/>
          <w:highlight w:val="yellow"/>
        </w:rPr>
        <w:t>Continuar ……………….</w:t>
      </w:r>
    </w:p>
    <w:p w14:paraId="6559B13C" w14:textId="29BC52F1" w:rsidR="1F113B33" w:rsidRDefault="1F113B33" w:rsidP="1F113B33">
      <w:pPr>
        <w:spacing w:after="0" w:line="240" w:lineRule="auto"/>
        <w:jc w:val="both"/>
        <w:rPr>
          <w:rFonts w:eastAsiaTheme="minorEastAsia"/>
        </w:rPr>
      </w:pPr>
    </w:p>
    <w:p w14:paraId="40A11A02" w14:textId="7F6F8EAC" w:rsidR="00BD4CB9" w:rsidRDefault="00BD4CB9" w:rsidP="1F113B33">
      <w:pPr>
        <w:spacing w:after="0" w:line="240" w:lineRule="auto"/>
        <w:jc w:val="both"/>
        <w:rPr>
          <w:rFonts w:eastAsiaTheme="minorEastAsia"/>
        </w:rPr>
      </w:pPr>
    </w:p>
    <w:p w14:paraId="75C1556A" w14:textId="14F6CA4F" w:rsidR="00BD4CB9" w:rsidRDefault="00BD4CB9" w:rsidP="1F113B33">
      <w:pPr>
        <w:spacing w:after="0" w:line="240" w:lineRule="auto"/>
        <w:jc w:val="both"/>
        <w:rPr>
          <w:rFonts w:eastAsiaTheme="minorEastAsia"/>
        </w:rPr>
      </w:pPr>
    </w:p>
    <w:p w14:paraId="5ABBE37B" w14:textId="7512DB05" w:rsidR="00BD4CB9" w:rsidRDefault="00BD4CB9" w:rsidP="1F113B33">
      <w:pPr>
        <w:spacing w:after="0" w:line="240" w:lineRule="auto"/>
        <w:jc w:val="both"/>
        <w:rPr>
          <w:rFonts w:eastAsiaTheme="minorEastAsia"/>
        </w:rPr>
      </w:pPr>
    </w:p>
    <w:p w14:paraId="6F6939E3" w14:textId="32DEA909" w:rsidR="00BD4CB9" w:rsidRDefault="00BD4CB9" w:rsidP="1F113B33">
      <w:pPr>
        <w:spacing w:after="0" w:line="240" w:lineRule="auto"/>
        <w:jc w:val="both"/>
        <w:rPr>
          <w:rFonts w:eastAsiaTheme="minorEastAsia"/>
        </w:rPr>
      </w:pPr>
    </w:p>
    <w:p w14:paraId="23078395" w14:textId="724F9F47" w:rsidR="00BD4CB9" w:rsidRDefault="00BD4CB9" w:rsidP="1F113B33">
      <w:pPr>
        <w:spacing w:after="0" w:line="240" w:lineRule="auto"/>
        <w:jc w:val="both"/>
        <w:rPr>
          <w:rFonts w:eastAsiaTheme="minorEastAsia"/>
        </w:rPr>
      </w:pPr>
    </w:p>
    <w:p w14:paraId="739E50D0" w14:textId="1B8F3CAB" w:rsidR="00BD4CB9" w:rsidRDefault="00BD4CB9" w:rsidP="1F113B33">
      <w:pPr>
        <w:spacing w:after="0" w:line="240" w:lineRule="auto"/>
        <w:jc w:val="both"/>
        <w:rPr>
          <w:rFonts w:eastAsiaTheme="minorEastAsia"/>
        </w:rPr>
      </w:pPr>
    </w:p>
    <w:p w14:paraId="61171E65" w14:textId="4EF60453" w:rsidR="00BD4CB9" w:rsidRDefault="00BD4CB9" w:rsidP="1F113B33">
      <w:pPr>
        <w:spacing w:after="0" w:line="240" w:lineRule="auto"/>
        <w:jc w:val="both"/>
        <w:rPr>
          <w:rFonts w:eastAsiaTheme="minorEastAsia"/>
        </w:rPr>
      </w:pPr>
    </w:p>
    <w:p w14:paraId="4F10B2C0" w14:textId="4EA65E58" w:rsidR="00BD4CB9" w:rsidRDefault="00BD4CB9" w:rsidP="1F113B33">
      <w:pPr>
        <w:spacing w:after="0" w:line="240" w:lineRule="auto"/>
        <w:jc w:val="both"/>
        <w:rPr>
          <w:rFonts w:eastAsiaTheme="minorEastAsia"/>
        </w:rPr>
      </w:pPr>
    </w:p>
    <w:p w14:paraId="5F7E33B4" w14:textId="07926326" w:rsidR="00BD4CB9" w:rsidRDefault="00BD4CB9" w:rsidP="1F113B33">
      <w:pPr>
        <w:spacing w:after="0" w:line="240" w:lineRule="auto"/>
        <w:jc w:val="both"/>
        <w:rPr>
          <w:rFonts w:eastAsiaTheme="minorEastAsia"/>
        </w:rPr>
      </w:pPr>
    </w:p>
    <w:p w14:paraId="15F26BB8" w14:textId="101B2D31" w:rsidR="00BD4CB9" w:rsidRDefault="00BD4CB9" w:rsidP="1F113B33">
      <w:pPr>
        <w:spacing w:after="0" w:line="240" w:lineRule="auto"/>
        <w:jc w:val="both"/>
        <w:rPr>
          <w:rFonts w:eastAsiaTheme="minorEastAsia"/>
        </w:rPr>
      </w:pPr>
    </w:p>
    <w:p w14:paraId="7DA15EE1" w14:textId="32C1D2C7" w:rsidR="00BD4CB9" w:rsidRDefault="00BD4CB9" w:rsidP="1F113B33">
      <w:pPr>
        <w:spacing w:after="0" w:line="240" w:lineRule="auto"/>
        <w:jc w:val="both"/>
        <w:rPr>
          <w:rFonts w:eastAsiaTheme="minorEastAsia"/>
        </w:rPr>
      </w:pPr>
    </w:p>
    <w:p w14:paraId="50BFEBA4" w14:textId="6DBFDA20" w:rsidR="00BD4CB9" w:rsidRDefault="00BD4CB9" w:rsidP="1F113B33">
      <w:pPr>
        <w:spacing w:after="0" w:line="240" w:lineRule="auto"/>
        <w:jc w:val="both"/>
        <w:rPr>
          <w:rFonts w:eastAsiaTheme="minorEastAsia"/>
        </w:rPr>
      </w:pPr>
    </w:p>
    <w:p w14:paraId="741FFEE0" w14:textId="0A81BDF5" w:rsidR="00BD4CB9" w:rsidRDefault="00BD4CB9" w:rsidP="1F113B33">
      <w:pPr>
        <w:spacing w:after="0" w:line="240" w:lineRule="auto"/>
        <w:jc w:val="both"/>
        <w:rPr>
          <w:rFonts w:eastAsiaTheme="minorEastAsia"/>
        </w:rPr>
      </w:pPr>
    </w:p>
    <w:p w14:paraId="2E6106BE" w14:textId="5B4C7D57" w:rsidR="00BD4CB9" w:rsidRDefault="00BD4CB9" w:rsidP="1F113B33">
      <w:pPr>
        <w:spacing w:after="0" w:line="240" w:lineRule="auto"/>
        <w:jc w:val="both"/>
        <w:rPr>
          <w:rFonts w:eastAsiaTheme="minorEastAsia"/>
        </w:rPr>
      </w:pPr>
    </w:p>
    <w:p w14:paraId="2071560A" w14:textId="36FE7288" w:rsidR="00BD4CB9" w:rsidRDefault="00BD4CB9" w:rsidP="1F113B33">
      <w:pPr>
        <w:spacing w:after="0" w:line="240" w:lineRule="auto"/>
        <w:jc w:val="both"/>
        <w:rPr>
          <w:rFonts w:eastAsiaTheme="minorEastAsia"/>
        </w:rPr>
      </w:pPr>
    </w:p>
    <w:p w14:paraId="5A7CAE63" w14:textId="7C3AE3C7" w:rsidR="00BD4CB9" w:rsidRDefault="00BD4CB9" w:rsidP="1F113B33">
      <w:pPr>
        <w:spacing w:after="0" w:line="240" w:lineRule="auto"/>
        <w:jc w:val="both"/>
        <w:rPr>
          <w:rFonts w:eastAsiaTheme="minorEastAsia"/>
        </w:rPr>
      </w:pPr>
    </w:p>
    <w:p w14:paraId="7A4144FF" w14:textId="3500E6A5" w:rsidR="00BD4CB9" w:rsidRDefault="00BD4CB9" w:rsidP="1F113B33">
      <w:pPr>
        <w:spacing w:after="0" w:line="240" w:lineRule="auto"/>
        <w:jc w:val="both"/>
        <w:rPr>
          <w:rFonts w:eastAsiaTheme="minorEastAsia"/>
        </w:rPr>
      </w:pPr>
    </w:p>
    <w:p w14:paraId="7E9D1317" w14:textId="6AF260AC" w:rsidR="00BD4CB9" w:rsidRDefault="00BD4CB9" w:rsidP="1F113B33">
      <w:pPr>
        <w:spacing w:after="0" w:line="240" w:lineRule="auto"/>
        <w:jc w:val="both"/>
        <w:rPr>
          <w:rFonts w:eastAsiaTheme="minorEastAsia"/>
        </w:rPr>
      </w:pPr>
    </w:p>
    <w:p w14:paraId="6F73A87B" w14:textId="43137C95" w:rsidR="00BD4CB9" w:rsidRDefault="00BD4CB9" w:rsidP="1F113B33">
      <w:pPr>
        <w:spacing w:after="0" w:line="240" w:lineRule="auto"/>
        <w:jc w:val="both"/>
        <w:rPr>
          <w:rFonts w:eastAsiaTheme="minorEastAsia"/>
        </w:rPr>
      </w:pPr>
    </w:p>
    <w:p w14:paraId="5D9F2A62" w14:textId="77777777" w:rsidR="00BD4CB9" w:rsidRDefault="00BD4CB9" w:rsidP="1F113B33">
      <w:pPr>
        <w:spacing w:after="0" w:line="240" w:lineRule="auto"/>
        <w:jc w:val="both"/>
        <w:rPr>
          <w:rFonts w:eastAsiaTheme="minorEastAsia"/>
        </w:rPr>
      </w:pPr>
    </w:p>
    <w:p w14:paraId="1036D948" w14:textId="37E04720" w:rsidR="1F113B33" w:rsidRDefault="1F113B33" w:rsidP="1F113B33">
      <w:pPr>
        <w:spacing w:after="0" w:line="240" w:lineRule="auto"/>
        <w:jc w:val="both"/>
        <w:rPr>
          <w:rFonts w:eastAsiaTheme="minorEastAsia"/>
        </w:rPr>
      </w:pPr>
    </w:p>
    <w:p w14:paraId="3987F02B" w14:textId="77777777" w:rsidR="003301AF" w:rsidRDefault="003301AF" w:rsidP="1F113B33">
      <w:pPr>
        <w:spacing w:after="0" w:line="240" w:lineRule="auto"/>
        <w:jc w:val="both"/>
        <w:rPr>
          <w:rFonts w:eastAsiaTheme="minorEastAsia"/>
        </w:rPr>
      </w:pPr>
    </w:p>
    <w:p w14:paraId="2F15771E" w14:textId="77777777" w:rsidR="003301AF" w:rsidRDefault="003301AF" w:rsidP="1F113B33">
      <w:pPr>
        <w:spacing w:after="0" w:line="240" w:lineRule="auto"/>
        <w:jc w:val="both"/>
        <w:rPr>
          <w:rFonts w:eastAsiaTheme="minorEastAsia"/>
        </w:rPr>
      </w:pPr>
    </w:p>
    <w:p w14:paraId="6587770A" w14:textId="77777777" w:rsidR="003301AF" w:rsidRDefault="003301AF" w:rsidP="1F113B33">
      <w:pPr>
        <w:spacing w:after="0" w:line="240" w:lineRule="auto"/>
        <w:jc w:val="both"/>
        <w:rPr>
          <w:rFonts w:eastAsiaTheme="minorEastAsia"/>
        </w:rPr>
      </w:pPr>
    </w:p>
    <w:p w14:paraId="18EE9CDE" w14:textId="77777777" w:rsidR="003301AF" w:rsidRDefault="003301AF" w:rsidP="1F113B33">
      <w:pPr>
        <w:spacing w:after="0" w:line="240" w:lineRule="auto"/>
        <w:jc w:val="both"/>
        <w:rPr>
          <w:rFonts w:eastAsiaTheme="minorEastAsia"/>
        </w:rPr>
      </w:pPr>
    </w:p>
    <w:p w14:paraId="1504A926" w14:textId="77777777" w:rsidR="003301AF" w:rsidRDefault="003301AF" w:rsidP="1F113B33">
      <w:pPr>
        <w:spacing w:after="0" w:line="240" w:lineRule="auto"/>
        <w:jc w:val="both"/>
        <w:rPr>
          <w:rFonts w:eastAsiaTheme="minorEastAsia"/>
        </w:rPr>
      </w:pPr>
    </w:p>
    <w:p w14:paraId="6ED9C8A1" w14:textId="77777777" w:rsidR="003301AF" w:rsidRDefault="003301AF" w:rsidP="1F113B33">
      <w:pPr>
        <w:spacing w:after="0" w:line="240" w:lineRule="auto"/>
        <w:jc w:val="both"/>
        <w:rPr>
          <w:rFonts w:eastAsiaTheme="minorEastAsia"/>
        </w:rPr>
      </w:pPr>
    </w:p>
    <w:p w14:paraId="53CD84DC" w14:textId="77777777" w:rsidR="009D7E67" w:rsidRDefault="009D7E67" w:rsidP="1F113B33">
      <w:pPr>
        <w:spacing w:after="0" w:line="240" w:lineRule="auto"/>
        <w:jc w:val="both"/>
        <w:rPr>
          <w:rFonts w:eastAsiaTheme="minorEastAsia"/>
        </w:rPr>
      </w:pPr>
    </w:p>
    <w:p w14:paraId="0E6EC3AB" w14:textId="77777777" w:rsidR="009D7E67" w:rsidRDefault="009D7E67" w:rsidP="1F113B33">
      <w:pPr>
        <w:spacing w:after="0" w:line="240" w:lineRule="auto"/>
        <w:jc w:val="both"/>
        <w:rPr>
          <w:rFonts w:eastAsiaTheme="minorEastAsia"/>
        </w:rPr>
      </w:pPr>
    </w:p>
    <w:p w14:paraId="15C2CFB4" w14:textId="77777777" w:rsidR="00476581" w:rsidRPr="0007192B" w:rsidRDefault="00476581" w:rsidP="1F113B33">
      <w:pPr>
        <w:spacing w:after="0" w:line="240" w:lineRule="auto"/>
        <w:ind w:left="1418"/>
        <w:jc w:val="both"/>
        <w:rPr>
          <w:rFonts w:ascii="Rockwell" w:hAnsi="Rockwell" w:cs="Arial"/>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582AEDD5" w14:textId="77777777" w:rsidTr="49FAC532">
        <w:tc>
          <w:tcPr>
            <w:tcW w:w="3121" w:type="dxa"/>
            <w:shd w:val="clear" w:color="auto" w:fill="F2F2F2" w:themeFill="background1" w:themeFillShade="F2"/>
          </w:tcPr>
          <w:p w14:paraId="6DA6E70F"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Título de la Unidad</w:t>
            </w:r>
          </w:p>
        </w:tc>
        <w:tc>
          <w:tcPr>
            <w:tcW w:w="5741" w:type="dxa"/>
          </w:tcPr>
          <w:p w14:paraId="36FB0CE8" w14:textId="77777777" w:rsidR="00476581" w:rsidRDefault="12D0D15C" w:rsidP="1F113B33">
            <w:pPr>
              <w:pStyle w:val="Ttulo3"/>
              <w:framePr w:wrap="around"/>
              <w:rPr>
                <w:rFonts w:asciiTheme="minorHAnsi" w:eastAsiaTheme="minorEastAsia" w:hAnsiTheme="minorHAnsi" w:cstheme="minorBidi"/>
              </w:rPr>
            </w:pPr>
            <w:bookmarkStart w:id="91" w:name="_Toc46225416"/>
            <w:commentRangeStart w:id="92"/>
            <w:r w:rsidRPr="1F113B33">
              <w:t>Contabilidad</w:t>
            </w:r>
            <w:bookmarkEnd w:id="91"/>
            <w:commentRangeEnd w:id="92"/>
            <w:r w:rsidR="00D511E9">
              <w:rPr>
                <w:rStyle w:val="Refdecomentario"/>
                <w:rFonts w:asciiTheme="minorHAnsi" w:hAnsiTheme="minorHAnsi" w:cstheme="minorBidi"/>
                <w:b w:val="0"/>
                <w:bCs w:val="0"/>
                <w:lang w:val="es-DO"/>
              </w:rPr>
              <w:commentReference w:id="92"/>
            </w:r>
            <w:r w:rsidRPr="1F113B33">
              <w:t xml:space="preserve">  </w:t>
            </w:r>
          </w:p>
        </w:tc>
      </w:tr>
      <w:tr w:rsidR="00476581" w14:paraId="2115F4F5" w14:textId="77777777" w:rsidTr="49FAC532">
        <w:tc>
          <w:tcPr>
            <w:tcW w:w="3121" w:type="dxa"/>
            <w:shd w:val="clear" w:color="auto" w:fill="F2F2F2" w:themeFill="background1" w:themeFillShade="F2"/>
          </w:tcPr>
          <w:p w14:paraId="01F2DE26"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Naturaleza de la Unidad</w:t>
            </w:r>
          </w:p>
        </w:tc>
        <w:tc>
          <w:tcPr>
            <w:tcW w:w="5741" w:type="dxa"/>
          </w:tcPr>
          <w:p w14:paraId="5D40FC25" w14:textId="77777777" w:rsidR="00476581" w:rsidRPr="00E360F3" w:rsidRDefault="12D0D15C" w:rsidP="1F113B33">
            <w:pPr>
              <w:spacing w:after="0" w:line="240" w:lineRule="auto"/>
              <w:jc w:val="both"/>
              <w:rPr>
                <w:rFonts w:ascii="Rockwell" w:hAnsi="Rockwell" w:cs="Arial"/>
              </w:rPr>
            </w:pPr>
            <w:r w:rsidRPr="1F113B33">
              <w:rPr>
                <w:rFonts w:ascii="Rockwell" w:hAnsi="Rockwell" w:cs="Arial"/>
              </w:rPr>
              <w:t>Apoyo Administrativo</w:t>
            </w:r>
          </w:p>
        </w:tc>
      </w:tr>
      <w:tr w:rsidR="00476581" w14:paraId="3E7F8860" w14:textId="77777777" w:rsidTr="49FAC532">
        <w:tc>
          <w:tcPr>
            <w:tcW w:w="3121" w:type="dxa"/>
            <w:shd w:val="clear" w:color="auto" w:fill="F2F2F2" w:themeFill="background1" w:themeFillShade="F2"/>
          </w:tcPr>
          <w:p w14:paraId="6263197E"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Estructura Orgánica</w:t>
            </w:r>
          </w:p>
        </w:tc>
        <w:tc>
          <w:tcPr>
            <w:tcW w:w="5741" w:type="dxa"/>
          </w:tcPr>
          <w:p w14:paraId="0ED5E359" w14:textId="77777777" w:rsidR="00476581" w:rsidRPr="00E360F3" w:rsidRDefault="12D0D15C" w:rsidP="1F113B33">
            <w:pPr>
              <w:spacing w:after="0" w:line="240" w:lineRule="auto"/>
              <w:jc w:val="both"/>
              <w:rPr>
                <w:rFonts w:ascii="Rockwell" w:hAnsi="Rockwell" w:cs="Arial"/>
                <w:lang w:val="es-ES"/>
              </w:rPr>
            </w:pPr>
            <w:r w:rsidRPr="1F113B33">
              <w:rPr>
                <w:rFonts w:ascii="Rockwell" w:hAnsi="Rockwell" w:cs="Arial"/>
                <w:lang w:val="es-ES"/>
              </w:rPr>
              <w:t>El personal que lo integra</w:t>
            </w:r>
          </w:p>
        </w:tc>
      </w:tr>
      <w:tr w:rsidR="00476581" w14:paraId="57051C1F" w14:textId="77777777" w:rsidTr="49FAC532">
        <w:tc>
          <w:tcPr>
            <w:tcW w:w="3121" w:type="dxa"/>
            <w:shd w:val="clear" w:color="auto" w:fill="F2F2F2" w:themeFill="background1" w:themeFillShade="F2"/>
          </w:tcPr>
          <w:p w14:paraId="3D9FA9CF"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Relación de Dependencia</w:t>
            </w:r>
          </w:p>
        </w:tc>
        <w:tc>
          <w:tcPr>
            <w:tcW w:w="5741" w:type="dxa"/>
          </w:tcPr>
          <w:p w14:paraId="3142495C" w14:textId="77777777" w:rsidR="00476581" w:rsidRPr="00E360F3" w:rsidRDefault="12D0D15C" w:rsidP="1F113B33">
            <w:pPr>
              <w:spacing w:after="0" w:line="240" w:lineRule="auto"/>
              <w:jc w:val="both"/>
              <w:rPr>
                <w:rFonts w:ascii="Rockwell" w:hAnsi="Rockwell" w:cs="Arial"/>
              </w:rPr>
            </w:pPr>
            <w:r w:rsidRPr="1F113B33">
              <w:rPr>
                <w:rFonts w:ascii="Rockwell" w:hAnsi="Rockwell" w:cs="Arial"/>
              </w:rPr>
              <w:t>Con Administrativo Financiero</w:t>
            </w:r>
          </w:p>
        </w:tc>
      </w:tr>
      <w:tr w:rsidR="00476581" w14:paraId="4DA99C23" w14:textId="77777777" w:rsidTr="49FAC532">
        <w:trPr>
          <w:trHeight w:val="193"/>
        </w:trPr>
        <w:tc>
          <w:tcPr>
            <w:tcW w:w="3121" w:type="dxa"/>
            <w:shd w:val="clear" w:color="auto" w:fill="F2F2F2" w:themeFill="background1" w:themeFillShade="F2"/>
          </w:tcPr>
          <w:p w14:paraId="7A14B8F6" w14:textId="77777777" w:rsidR="00476581" w:rsidRDefault="12D0D15C" w:rsidP="1F113B33">
            <w:pPr>
              <w:spacing w:after="0" w:line="240" w:lineRule="auto"/>
              <w:jc w:val="both"/>
              <w:rPr>
                <w:rFonts w:ascii="Rockwell" w:hAnsi="Rockwell" w:cs="Arial"/>
                <w:lang w:val="es-ES"/>
              </w:rPr>
            </w:pPr>
            <w:r w:rsidRPr="1F113B33">
              <w:rPr>
                <w:rFonts w:ascii="Rockwell" w:hAnsi="Rockwell" w:cs="Arial"/>
                <w:lang w:val="es-ES"/>
              </w:rPr>
              <w:t>Coordinación</w:t>
            </w:r>
          </w:p>
        </w:tc>
        <w:tc>
          <w:tcPr>
            <w:tcW w:w="5741" w:type="dxa"/>
          </w:tcPr>
          <w:p w14:paraId="08089E32" w14:textId="1F0EA1BF" w:rsidR="00476581" w:rsidRPr="00E360F3" w:rsidRDefault="12D0D15C" w:rsidP="1F113B33">
            <w:pPr>
              <w:spacing w:after="0" w:line="240" w:lineRule="auto"/>
              <w:jc w:val="both"/>
              <w:rPr>
                <w:rFonts w:ascii="Rockwell" w:hAnsi="Rockwell" w:cs="Arial"/>
              </w:rPr>
            </w:pPr>
            <w:r w:rsidRPr="1F113B33">
              <w:rPr>
                <w:rFonts w:ascii="Rockwell" w:hAnsi="Rockwell" w:cs="Arial"/>
              </w:rPr>
              <w:t xml:space="preserve">Con todas las </w:t>
            </w:r>
            <w:r w:rsidR="54B5453D" w:rsidRPr="1F113B33">
              <w:rPr>
                <w:rFonts w:ascii="Rockwell" w:hAnsi="Rockwell" w:cs="Arial"/>
              </w:rPr>
              <w:t>unidades</w:t>
            </w:r>
            <w:r w:rsidRPr="1F113B33">
              <w:rPr>
                <w:rFonts w:ascii="Rockwell" w:hAnsi="Rockwell" w:cs="Arial"/>
              </w:rPr>
              <w:t xml:space="preserve"> del</w:t>
            </w:r>
            <w:r w:rsidR="6D603C14" w:rsidRPr="1F113B33">
              <w:rPr>
                <w:rFonts w:ascii="Rockwell" w:hAnsi="Rockwell" w:cs="Arial"/>
              </w:rPr>
              <w:t xml:space="preserve"> hospital</w:t>
            </w:r>
          </w:p>
        </w:tc>
      </w:tr>
    </w:tbl>
    <w:p w14:paraId="09A93B54" w14:textId="61959D62" w:rsidR="44F70723" w:rsidRPr="00D511E9" w:rsidRDefault="44F70723" w:rsidP="000F0F26">
      <w:pPr>
        <w:numPr>
          <w:ilvl w:val="0"/>
          <w:numId w:val="45"/>
        </w:numPr>
        <w:spacing w:after="0" w:line="240" w:lineRule="auto"/>
        <w:ind w:left="284" w:hanging="426"/>
        <w:jc w:val="both"/>
        <w:rPr>
          <w:rFonts w:eastAsiaTheme="minorEastAsia"/>
          <w:b/>
          <w:bCs/>
          <w:highlight w:val="yellow"/>
        </w:rPr>
      </w:pPr>
      <w:commentRangeStart w:id="93"/>
      <w:r w:rsidRPr="00D511E9">
        <w:rPr>
          <w:rFonts w:ascii="Rockwell" w:hAnsi="Rockwell" w:cs="Arial"/>
          <w:b/>
          <w:bCs/>
          <w:highlight w:val="yellow"/>
        </w:rPr>
        <w:t>Organigrama</w:t>
      </w:r>
      <w:commentRangeEnd w:id="93"/>
      <w:r w:rsidR="00D511E9">
        <w:rPr>
          <w:rStyle w:val="Refdecomentario"/>
          <w:rFonts w:eastAsia="Batang"/>
          <w:lang w:val="es-DO"/>
        </w:rPr>
        <w:commentReference w:id="93"/>
      </w:r>
      <w:r w:rsidRPr="00D511E9">
        <w:rPr>
          <w:rFonts w:ascii="Rockwell" w:hAnsi="Rockwell" w:cs="Arial"/>
          <w:b/>
          <w:bCs/>
          <w:highlight w:val="yellow"/>
        </w:rPr>
        <w:t>:</w:t>
      </w:r>
    </w:p>
    <w:p w14:paraId="3354C9F0" w14:textId="0531A2C5" w:rsidR="49FAC532" w:rsidRDefault="49FAC532" w:rsidP="49FAC532">
      <w:pPr>
        <w:pStyle w:val="Contenido"/>
        <w:jc w:val="center"/>
        <w:rPr>
          <w:sz w:val="22"/>
          <w:szCs w:val="22"/>
          <w:lang w:val="es-ES"/>
        </w:rPr>
      </w:pPr>
    </w:p>
    <w:p w14:paraId="1B53A810" w14:textId="2F7FD9ED" w:rsidR="4DCAEFD6" w:rsidRDefault="009D7E67" w:rsidP="49FAC532">
      <w:pPr>
        <w:pStyle w:val="Contenido"/>
        <w:jc w:val="center"/>
      </w:pPr>
      <w:r w:rsidRPr="00D511E9">
        <w:rPr>
          <w:noProof/>
          <w:highlight w:val="yellow"/>
          <w:lang w:eastAsia="es-DO"/>
        </w:rPr>
        <w:drawing>
          <wp:inline distT="0" distB="0" distL="0" distR="0" wp14:anchorId="56D826F2" wp14:editId="439245C7">
            <wp:extent cx="5391150" cy="1590675"/>
            <wp:effectExtent l="0" t="0" r="0" b="9525"/>
            <wp:docPr id="1633752448" name="Diagrama 163375244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0" r:lo="rId51" r:qs="rId52" r:cs="rId53"/>
              </a:graphicData>
            </a:graphic>
          </wp:inline>
        </w:drawing>
      </w:r>
    </w:p>
    <w:p w14:paraId="6E01F73C" w14:textId="77777777" w:rsidR="009D7E67" w:rsidRDefault="009D7E67" w:rsidP="49FAC532">
      <w:pPr>
        <w:pStyle w:val="Contenido"/>
        <w:jc w:val="center"/>
      </w:pPr>
    </w:p>
    <w:p w14:paraId="2C5742AF" w14:textId="77777777" w:rsidR="009D7E67" w:rsidRDefault="009D7E67" w:rsidP="49FAC532">
      <w:pPr>
        <w:pStyle w:val="Contenido"/>
        <w:jc w:val="center"/>
      </w:pPr>
    </w:p>
    <w:p w14:paraId="2AA6082B" w14:textId="77777777" w:rsidR="009D7E67" w:rsidRDefault="009D7E67" w:rsidP="49FAC532">
      <w:pPr>
        <w:pStyle w:val="Contenido"/>
        <w:jc w:val="center"/>
      </w:pPr>
    </w:p>
    <w:p w14:paraId="3E94363C" w14:textId="77777777" w:rsidR="009D7E67" w:rsidRDefault="009D7E67" w:rsidP="49FAC532">
      <w:pPr>
        <w:pStyle w:val="Contenido"/>
        <w:jc w:val="center"/>
      </w:pPr>
    </w:p>
    <w:p w14:paraId="34CD8215" w14:textId="77777777" w:rsidR="00476581" w:rsidRDefault="12D0D15C" w:rsidP="000F0F26">
      <w:pPr>
        <w:pStyle w:val="Prrafodelista"/>
        <w:numPr>
          <w:ilvl w:val="0"/>
          <w:numId w:val="45"/>
        </w:numPr>
        <w:spacing w:after="0" w:line="240" w:lineRule="auto"/>
        <w:ind w:left="284" w:hanging="284"/>
        <w:jc w:val="both"/>
        <w:rPr>
          <w:rFonts w:ascii="Rockwell" w:hAnsi="Rockwell" w:cs="Arial"/>
          <w:b/>
          <w:bCs/>
        </w:rPr>
      </w:pPr>
      <w:r w:rsidRPr="1F113B33">
        <w:rPr>
          <w:rFonts w:ascii="Rockwell" w:hAnsi="Rockwell" w:cs="Arial"/>
          <w:b/>
          <w:bCs/>
        </w:rPr>
        <w:t>Objetivo General:</w:t>
      </w:r>
    </w:p>
    <w:p w14:paraId="4B041E0B" w14:textId="28DF9CEA" w:rsidR="00476581" w:rsidRPr="00E360F3" w:rsidRDefault="283A393D" w:rsidP="1F113B33">
      <w:pPr>
        <w:pStyle w:val="Prrafodelista"/>
        <w:spacing w:after="0" w:line="240" w:lineRule="auto"/>
        <w:ind w:left="284" w:hanging="284"/>
        <w:jc w:val="both"/>
        <w:rPr>
          <w:rFonts w:ascii="Rockwell" w:hAnsi="Rockwell" w:cs="Arial"/>
        </w:rPr>
      </w:pPr>
      <w:r w:rsidRPr="1F113B33">
        <w:rPr>
          <w:rFonts w:ascii="Rockwell" w:hAnsi="Rockwell" w:cs="Arial"/>
        </w:rPr>
        <w:t xml:space="preserve">  </w:t>
      </w:r>
      <w:r w:rsidR="12D0D15C" w:rsidRPr="1F113B33">
        <w:rPr>
          <w:rFonts w:ascii="Rockwell" w:hAnsi="Rockwell" w:cs="Arial"/>
        </w:rPr>
        <w:t>Coordinar y ejecutar las operaciones contables de la institución, con el fin de asegurar la exactitud y transparencia de los registros, para suministrar información confiable en la elaboración oportuna de los estados financieros.</w:t>
      </w:r>
    </w:p>
    <w:p w14:paraId="78017199" w14:textId="77777777" w:rsidR="00476581" w:rsidRPr="00E360F3" w:rsidRDefault="00476581" w:rsidP="1F113B33">
      <w:pPr>
        <w:pStyle w:val="Prrafodelista"/>
        <w:spacing w:after="0" w:line="240" w:lineRule="auto"/>
        <w:ind w:left="284" w:hanging="284"/>
        <w:jc w:val="both"/>
        <w:rPr>
          <w:rFonts w:ascii="Rockwell" w:hAnsi="Rockwell" w:cs="Arial"/>
        </w:rPr>
      </w:pPr>
    </w:p>
    <w:p w14:paraId="6A6FE01C" w14:textId="77777777" w:rsidR="00476581" w:rsidRPr="00E360F3" w:rsidRDefault="12D0D15C" w:rsidP="000F0F26">
      <w:pPr>
        <w:pStyle w:val="Prrafodelista"/>
        <w:numPr>
          <w:ilvl w:val="0"/>
          <w:numId w:val="45"/>
        </w:numPr>
        <w:spacing w:after="0" w:line="240" w:lineRule="auto"/>
        <w:ind w:left="284" w:hanging="284"/>
        <w:jc w:val="both"/>
        <w:rPr>
          <w:rFonts w:ascii="Rockwell" w:hAnsi="Rockwell" w:cs="Arial"/>
          <w:b/>
          <w:bCs/>
        </w:rPr>
      </w:pPr>
      <w:r w:rsidRPr="1F113B33">
        <w:rPr>
          <w:rFonts w:ascii="Rockwell" w:hAnsi="Rockwell" w:cs="Arial"/>
          <w:b/>
          <w:bCs/>
        </w:rPr>
        <w:t>Funciones Principales:</w:t>
      </w:r>
    </w:p>
    <w:p w14:paraId="60F570CE" w14:textId="77777777" w:rsidR="00476581" w:rsidRPr="00775A68" w:rsidRDefault="12D0D15C" w:rsidP="000F0F26">
      <w:pPr>
        <w:pStyle w:val="Prrafodelista"/>
        <w:numPr>
          <w:ilvl w:val="0"/>
          <w:numId w:val="33"/>
        </w:numPr>
        <w:spacing w:after="0" w:line="240" w:lineRule="auto"/>
        <w:jc w:val="both"/>
        <w:rPr>
          <w:rFonts w:eastAsiaTheme="minorEastAsia"/>
        </w:rPr>
      </w:pPr>
      <w:r w:rsidRPr="1F113B33">
        <w:rPr>
          <w:rFonts w:ascii="Rockwell" w:hAnsi="Rockwell" w:cs="Arial"/>
        </w:rPr>
        <w:t>Elaborar y dar seguimiento al Plan Operativo de Contabilidad, con el fin de asegurar que las ejecuciones de las operaciones contables cumplan con las normativas establecidas.</w:t>
      </w:r>
    </w:p>
    <w:p w14:paraId="42F5787C" w14:textId="52D3BAEE" w:rsidR="00476581" w:rsidRPr="00775A68" w:rsidRDefault="5F7B1694" w:rsidP="000F0F26">
      <w:pPr>
        <w:pStyle w:val="Prrafodelista"/>
        <w:numPr>
          <w:ilvl w:val="0"/>
          <w:numId w:val="33"/>
        </w:numPr>
        <w:spacing w:after="0" w:line="240" w:lineRule="auto"/>
        <w:jc w:val="both"/>
        <w:rPr>
          <w:rFonts w:eastAsiaTheme="minorEastAsia"/>
        </w:rPr>
      </w:pPr>
      <w:r w:rsidRPr="1F113B33">
        <w:rPr>
          <w:rFonts w:ascii="Rockwell" w:hAnsi="Rockwell" w:cs="Arial"/>
        </w:rPr>
        <w:t xml:space="preserve">Garantizar el </w:t>
      </w:r>
      <w:r w:rsidR="12D0D15C" w:rsidRPr="1F113B33">
        <w:rPr>
          <w:rFonts w:ascii="Rockwell" w:hAnsi="Rockwell" w:cs="Arial"/>
        </w:rPr>
        <w:t>registro sistemático de todas las transacciones contables que se generan por las operaciones en el hospital.</w:t>
      </w:r>
    </w:p>
    <w:p w14:paraId="5E1C0B3B" w14:textId="77777777" w:rsidR="00476581" w:rsidRPr="00775A68" w:rsidRDefault="12D0D15C" w:rsidP="000F0F26">
      <w:pPr>
        <w:pStyle w:val="Prrafodelista"/>
        <w:numPr>
          <w:ilvl w:val="0"/>
          <w:numId w:val="33"/>
        </w:numPr>
        <w:spacing w:after="0" w:line="240" w:lineRule="auto"/>
        <w:jc w:val="both"/>
        <w:rPr>
          <w:rFonts w:eastAsiaTheme="minorEastAsia"/>
        </w:rPr>
      </w:pPr>
      <w:r w:rsidRPr="1F113B33">
        <w:rPr>
          <w:rFonts w:ascii="Rockwell" w:hAnsi="Rockwell" w:cs="Arial"/>
        </w:rPr>
        <w:t>Generar y enviar al órgano rector en temas fiscales los costos y gastos de las adquisiciones de bienes y servicios y las retenciones.</w:t>
      </w:r>
    </w:p>
    <w:p w14:paraId="74E7BCA2" w14:textId="78A106ED" w:rsidR="00476581" w:rsidRPr="00775A68" w:rsidRDefault="3A0A1C8E" w:rsidP="000F0F26">
      <w:pPr>
        <w:pStyle w:val="Prrafodelista"/>
        <w:numPr>
          <w:ilvl w:val="0"/>
          <w:numId w:val="33"/>
        </w:numPr>
        <w:spacing w:after="0" w:line="240" w:lineRule="auto"/>
        <w:jc w:val="both"/>
        <w:rPr>
          <w:rFonts w:eastAsiaTheme="minorEastAsia"/>
        </w:rPr>
      </w:pPr>
      <w:r w:rsidRPr="1F113B33">
        <w:rPr>
          <w:rFonts w:ascii="Rockwell" w:hAnsi="Rockwell" w:cs="Arial"/>
        </w:rPr>
        <w:t xml:space="preserve">Garantizar la </w:t>
      </w:r>
      <w:r w:rsidR="4B344790" w:rsidRPr="1F113B33">
        <w:rPr>
          <w:rFonts w:ascii="Rockwell" w:hAnsi="Rockwell" w:cs="Arial"/>
        </w:rPr>
        <w:t>elaboración</w:t>
      </w:r>
      <w:r w:rsidRPr="1F113B33">
        <w:rPr>
          <w:rFonts w:ascii="Rockwell" w:hAnsi="Rockwell" w:cs="Arial"/>
        </w:rPr>
        <w:t xml:space="preserve"> </w:t>
      </w:r>
      <w:r w:rsidR="2A764F28" w:rsidRPr="1F113B33">
        <w:rPr>
          <w:rFonts w:ascii="Rockwell" w:hAnsi="Rockwell" w:cs="Arial"/>
        </w:rPr>
        <w:t>de conciliaciones</w:t>
      </w:r>
      <w:r w:rsidR="12D0D15C" w:rsidRPr="1F113B33">
        <w:rPr>
          <w:rFonts w:ascii="Rockwell" w:hAnsi="Rockwell" w:cs="Arial"/>
        </w:rPr>
        <w:t xml:space="preserve"> (bancarias y cuentas de balance), que permita identificar las diferencias entre los registros y los valores del proveedor, para realizar los ajustes necesarios y llevar el equilibrio adecuado del estado de cuenta.</w:t>
      </w:r>
    </w:p>
    <w:p w14:paraId="793C89C2" w14:textId="37C9323A" w:rsidR="00476581" w:rsidRPr="00775A68" w:rsidRDefault="2A86BA29" w:rsidP="000F0F26">
      <w:pPr>
        <w:pStyle w:val="Prrafodelista"/>
        <w:numPr>
          <w:ilvl w:val="0"/>
          <w:numId w:val="33"/>
        </w:numPr>
        <w:spacing w:after="0" w:line="240" w:lineRule="auto"/>
        <w:jc w:val="both"/>
        <w:rPr>
          <w:rFonts w:eastAsiaTheme="minorEastAsia"/>
        </w:rPr>
      </w:pPr>
      <w:r w:rsidRPr="1F113B33">
        <w:rPr>
          <w:rFonts w:ascii="Rockwell" w:hAnsi="Rockwell" w:cs="Arial"/>
        </w:rPr>
        <w:t xml:space="preserve">Asegurar la </w:t>
      </w:r>
      <w:r w:rsidR="6683A2D7" w:rsidRPr="1F113B33">
        <w:rPr>
          <w:rFonts w:ascii="Rockwell" w:hAnsi="Rockwell" w:cs="Arial"/>
        </w:rPr>
        <w:t>generación</w:t>
      </w:r>
      <w:r w:rsidRPr="1F113B33">
        <w:rPr>
          <w:rFonts w:ascii="Rockwell" w:hAnsi="Rockwell" w:cs="Arial"/>
        </w:rPr>
        <w:t xml:space="preserve"> de </w:t>
      </w:r>
      <w:r w:rsidR="12D0D15C" w:rsidRPr="1F113B33">
        <w:rPr>
          <w:rFonts w:ascii="Rockwell" w:hAnsi="Rockwell" w:cs="Arial"/>
        </w:rPr>
        <w:t>informe</w:t>
      </w:r>
      <w:r w:rsidR="3DBBD5B8" w:rsidRPr="1F113B33">
        <w:rPr>
          <w:rFonts w:ascii="Rockwell" w:hAnsi="Rockwell" w:cs="Arial"/>
        </w:rPr>
        <w:t>s</w:t>
      </w:r>
      <w:r w:rsidR="12D0D15C" w:rsidRPr="1F113B33">
        <w:rPr>
          <w:rFonts w:ascii="Rockwell" w:hAnsi="Rockwell" w:cs="Arial"/>
        </w:rPr>
        <w:t xml:space="preserve"> de estado de situación y rendimiento financiero, con información clara, relevante y comparable, garantizando la exactitud de los registros.</w:t>
      </w:r>
    </w:p>
    <w:p w14:paraId="227DE1DF" w14:textId="77777777" w:rsidR="00476581" w:rsidRDefault="63177963" w:rsidP="000F0F26">
      <w:pPr>
        <w:pStyle w:val="Prrafodelista"/>
        <w:numPr>
          <w:ilvl w:val="0"/>
          <w:numId w:val="33"/>
        </w:numPr>
        <w:spacing w:after="0" w:line="240" w:lineRule="auto"/>
        <w:jc w:val="both"/>
        <w:rPr>
          <w:rFonts w:ascii="Rockwell" w:hAnsi="Rockwell" w:cs="Arial"/>
        </w:rPr>
      </w:pPr>
      <w:r w:rsidRPr="49FAC532">
        <w:rPr>
          <w:rFonts w:ascii="Rockwell" w:hAnsi="Rockwell" w:cs="Arial"/>
        </w:rPr>
        <w:t>Organizar el sistema contable de tal forma que permita conocer oportunamente la gestión presupuestaría, financiera y patrimonial del hospital y sus unidades organizativas.</w:t>
      </w:r>
    </w:p>
    <w:p w14:paraId="6506A0EB" w14:textId="01E51C49" w:rsidR="00476581" w:rsidRDefault="6E6F534F" w:rsidP="000F0F26">
      <w:pPr>
        <w:pStyle w:val="Prrafodelista"/>
        <w:numPr>
          <w:ilvl w:val="0"/>
          <w:numId w:val="33"/>
        </w:numPr>
        <w:spacing w:after="0" w:line="240" w:lineRule="auto"/>
        <w:jc w:val="both"/>
        <w:rPr>
          <w:rFonts w:ascii="Rockwell" w:hAnsi="Rockwell" w:cs="Arial"/>
        </w:rPr>
      </w:pPr>
      <w:r w:rsidRPr="49FAC532">
        <w:rPr>
          <w:rFonts w:ascii="Rockwell" w:hAnsi="Rockwell" w:cs="Arial"/>
        </w:rPr>
        <w:lastRenderedPageBreak/>
        <w:t>Realizar otras funciones afines y complementarias asignadas por una autoridad competente.</w:t>
      </w:r>
    </w:p>
    <w:p w14:paraId="4D7ABAB7" w14:textId="52653D80" w:rsidR="00D511E9" w:rsidRDefault="00D511E9" w:rsidP="00D511E9">
      <w:pPr>
        <w:spacing w:after="0" w:line="240" w:lineRule="auto"/>
        <w:jc w:val="both"/>
        <w:rPr>
          <w:rFonts w:ascii="Rockwell" w:hAnsi="Rockwell" w:cs="Arial"/>
        </w:rPr>
      </w:pPr>
    </w:p>
    <w:p w14:paraId="10F54101" w14:textId="02DD74BB" w:rsidR="00D511E9" w:rsidRDefault="00D511E9" w:rsidP="00D511E9">
      <w:pPr>
        <w:spacing w:after="0" w:line="240" w:lineRule="auto"/>
        <w:jc w:val="both"/>
        <w:rPr>
          <w:rFonts w:ascii="Rockwell" w:hAnsi="Rockwell" w:cs="Arial"/>
        </w:rPr>
      </w:pPr>
    </w:p>
    <w:p w14:paraId="04D3E2E2" w14:textId="7B4B2B84" w:rsidR="00D511E9" w:rsidRPr="00D511E9" w:rsidRDefault="00D511E9" w:rsidP="00D511E9">
      <w:pPr>
        <w:spacing w:after="0" w:line="240" w:lineRule="auto"/>
        <w:jc w:val="both"/>
        <w:rPr>
          <w:rFonts w:ascii="Rockwell" w:hAnsi="Rockwell" w:cs="Arial"/>
          <w:b/>
          <w:color w:val="FF0000"/>
        </w:rPr>
      </w:pPr>
      <w:r w:rsidRPr="00D511E9">
        <w:rPr>
          <w:rFonts w:ascii="Rockwell" w:hAnsi="Rockwell" w:cs="Arial"/>
          <w:b/>
          <w:color w:val="FF0000"/>
          <w:highlight w:val="yellow"/>
        </w:rPr>
        <w:t>Colocar acorde a los anteriores……………….</w:t>
      </w:r>
    </w:p>
    <w:p w14:paraId="01B2B8D3" w14:textId="1A95F224" w:rsidR="00D511E9" w:rsidRDefault="00D511E9" w:rsidP="00D511E9">
      <w:pPr>
        <w:spacing w:after="0" w:line="240" w:lineRule="auto"/>
        <w:jc w:val="both"/>
        <w:rPr>
          <w:rFonts w:ascii="Rockwell" w:hAnsi="Rockwell" w:cs="Arial"/>
        </w:rPr>
      </w:pPr>
    </w:p>
    <w:p w14:paraId="05770C13" w14:textId="7C1D172D" w:rsidR="00D511E9" w:rsidRDefault="00D511E9" w:rsidP="00D511E9">
      <w:pPr>
        <w:spacing w:after="0" w:line="240" w:lineRule="auto"/>
        <w:jc w:val="both"/>
        <w:rPr>
          <w:rFonts w:ascii="Rockwell" w:hAnsi="Rockwell" w:cs="Arial"/>
        </w:rPr>
      </w:pPr>
    </w:p>
    <w:p w14:paraId="030F0FE3" w14:textId="1FF9F2BA" w:rsidR="00D511E9" w:rsidRDefault="00D511E9" w:rsidP="00D511E9">
      <w:pPr>
        <w:spacing w:after="0" w:line="240" w:lineRule="auto"/>
        <w:jc w:val="both"/>
        <w:rPr>
          <w:rFonts w:ascii="Rockwell" w:hAnsi="Rockwell" w:cs="Arial"/>
        </w:rPr>
      </w:pPr>
    </w:p>
    <w:p w14:paraId="52E1915A" w14:textId="0BE5261E" w:rsidR="00D511E9" w:rsidRDefault="00D511E9" w:rsidP="00D511E9">
      <w:pPr>
        <w:spacing w:after="0" w:line="240" w:lineRule="auto"/>
        <w:jc w:val="both"/>
        <w:rPr>
          <w:rFonts w:ascii="Rockwell" w:hAnsi="Rockwell" w:cs="Arial"/>
        </w:rPr>
      </w:pPr>
    </w:p>
    <w:p w14:paraId="70F3FD00" w14:textId="0269426E" w:rsidR="00D511E9" w:rsidRDefault="00D511E9" w:rsidP="00D511E9">
      <w:pPr>
        <w:spacing w:after="0" w:line="240" w:lineRule="auto"/>
        <w:jc w:val="both"/>
        <w:rPr>
          <w:rFonts w:ascii="Rockwell" w:hAnsi="Rockwell" w:cs="Arial"/>
        </w:rPr>
      </w:pPr>
    </w:p>
    <w:p w14:paraId="1B26180E" w14:textId="458CD363" w:rsidR="00D511E9" w:rsidRDefault="00D511E9" w:rsidP="00D511E9">
      <w:pPr>
        <w:spacing w:after="0" w:line="240" w:lineRule="auto"/>
        <w:jc w:val="both"/>
        <w:rPr>
          <w:rFonts w:ascii="Rockwell" w:hAnsi="Rockwell" w:cs="Arial"/>
        </w:rPr>
      </w:pPr>
    </w:p>
    <w:p w14:paraId="46964858" w14:textId="626E1AC3" w:rsidR="00D511E9" w:rsidRDefault="00D511E9" w:rsidP="00D511E9">
      <w:pPr>
        <w:spacing w:after="0" w:line="240" w:lineRule="auto"/>
        <w:jc w:val="both"/>
        <w:rPr>
          <w:rFonts w:ascii="Rockwell" w:hAnsi="Rockwell" w:cs="Arial"/>
        </w:rPr>
      </w:pPr>
    </w:p>
    <w:p w14:paraId="35058761" w14:textId="191FD547" w:rsidR="00D511E9" w:rsidRDefault="00D511E9" w:rsidP="00D511E9">
      <w:pPr>
        <w:spacing w:after="0" w:line="240" w:lineRule="auto"/>
        <w:jc w:val="both"/>
        <w:rPr>
          <w:rFonts w:ascii="Rockwell" w:hAnsi="Rockwell" w:cs="Arial"/>
        </w:rPr>
      </w:pPr>
    </w:p>
    <w:p w14:paraId="7545B292" w14:textId="3DD95AC0" w:rsidR="00D511E9" w:rsidRDefault="00D511E9" w:rsidP="00D511E9">
      <w:pPr>
        <w:spacing w:after="0" w:line="240" w:lineRule="auto"/>
        <w:jc w:val="both"/>
        <w:rPr>
          <w:rFonts w:ascii="Rockwell" w:hAnsi="Rockwell" w:cs="Arial"/>
        </w:rPr>
      </w:pPr>
    </w:p>
    <w:p w14:paraId="567B3C29" w14:textId="5F18CC4C" w:rsidR="00D511E9" w:rsidRDefault="00D511E9" w:rsidP="00D511E9">
      <w:pPr>
        <w:spacing w:after="0" w:line="240" w:lineRule="auto"/>
        <w:jc w:val="both"/>
        <w:rPr>
          <w:rFonts w:ascii="Rockwell" w:hAnsi="Rockwell" w:cs="Arial"/>
        </w:rPr>
      </w:pPr>
    </w:p>
    <w:p w14:paraId="5562667C" w14:textId="366C3906" w:rsidR="00D511E9" w:rsidRDefault="00D511E9" w:rsidP="00D511E9">
      <w:pPr>
        <w:spacing w:after="0" w:line="240" w:lineRule="auto"/>
        <w:jc w:val="both"/>
        <w:rPr>
          <w:rFonts w:ascii="Rockwell" w:hAnsi="Rockwell" w:cs="Arial"/>
        </w:rPr>
      </w:pPr>
    </w:p>
    <w:p w14:paraId="70D46D86" w14:textId="23486174" w:rsidR="00D511E9" w:rsidRDefault="00D511E9" w:rsidP="00D511E9">
      <w:pPr>
        <w:spacing w:after="0" w:line="240" w:lineRule="auto"/>
        <w:jc w:val="both"/>
        <w:rPr>
          <w:rFonts w:ascii="Rockwell" w:hAnsi="Rockwell" w:cs="Arial"/>
        </w:rPr>
      </w:pPr>
    </w:p>
    <w:p w14:paraId="2ACF6BB8" w14:textId="63A950A5" w:rsidR="00D511E9" w:rsidRDefault="00D511E9" w:rsidP="00D511E9">
      <w:pPr>
        <w:spacing w:after="0" w:line="240" w:lineRule="auto"/>
        <w:jc w:val="both"/>
        <w:rPr>
          <w:rFonts w:ascii="Rockwell" w:hAnsi="Rockwell" w:cs="Arial"/>
        </w:rPr>
      </w:pPr>
    </w:p>
    <w:p w14:paraId="7187B649" w14:textId="7A62BD24" w:rsidR="00D511E9" w:rsidRDefault="00D511E9" w:rsidP="00D511E9">
      <w:pPr>
        <w:spacing w:after="0" w:line="240" w:lineRule="auto"/>
        <w:jc w:val="both"/>
        <w:rPr>
          <w:rFonts w:ascii="Rockwell" w:hAnsi="Rockwell" w:cs="Arial"/>
        </w:rPr>
      </w:pPr>
    </w:p>
    <w:p w14:paraId="38FF1480" w14:textId="7E9F98D9" w:rsidR="00D511E9" w:rsidRDefault="00D511E9" w:rsidP="00D511E9">
      <w:pPr>
        <w:spacing w:after="0" w:line="240" w:lineRule="auto"/>
        <w:jc w:val="both"/>
        <w:rPr>
          <w:rFonts w:ascii="Rockwell" w:hAnsi="Rockwell" w:cs="Arial"/>
        </w:rPr>
      </w:pPr>
    </w:p>
    <w:p w14:paraId="4BB7BFCE" w14:textId="212E3DE1" w:rsidR="00D511E9" w:rsidRDefault="00D511E9" w:rsidP="00D511E9">
      <w:pPr>
        <w:spacing w:after="0" w:line="240" w:lineRule="auto"/>
        <w:jc w:val="both"/>
        <w:rPr>
          <w:rFonts w:ascii="Rockwell" w:hAnsi="Rockwell" w:cs="Arial"/>
        </w:rPr>
      </w:pPr>
    </w:p>
    <w:p w14:paraId="060893D8" w14:textId="48B4A30E" w:rsidR="00D511E9" w:rsidRDefault="00D511E9" w:rsidP="00D511E9">
      <w:pPr>
        <w:spacing w:after="0" w:line="240" w:lineRule="auto"/>
        <w:jc w:val="both"/>
        <w:rPr>
          <w:rFonts w:ascii="Rockwell" w:hAnsi="Rockwell" w:cs="Arial"/>
        </w:rPr>
      </w:pPr>
    </w:p>
    <w:p w14:paraId="54E02C8C" w14:textId="1A625DF0" w:rsidR="00D511E9" w:rsidRDefault="00D511E9" w:rsidP="00D511E9">
      <w:pPr>
        <w:spacing w:after="0" w:line="240" w:lineRule="auto"/>
        <w:jc w:val="both"/>
        <w:rPr>
          <w:rFonts w:ascii="Rockwell" w:hAnsi="Rockwell" w:cs="Arial"/>
        </w:rPr>
      </w:pPr>
    </w:p>
    <w:p w14:paraId="4ABA6D98" w14:textId="581AB5F7" w:rsidR="00D511E9" w:rsidRDefault="00D511E9" w:rsidP="00D511E9">
      <w:pPr>
        <w:spacing w:after="0" w:line="240" w:lineRule="auto"/>
        <w:jc w:val="both"/>
        <w:rPr>
          <w:rFonts w:ascii="Rockwell" w:hAnsi="Rockwell" w:cs="Arial"/>
        </w:rPr>
      </w:pPr>
    </w:p>
    <w:p w14:paraId="13C3A757" w14:textId="64956957" w:rsidR="00D511E9" w:rsidRDefault="00D511E9" w:rsidP="00D511E9">
      <w:pPr>
        <w:spacing w:after="0" w:line="240" w:lineRule="auto"/>
        <w:jc w:val="both"/>
        <w:rPr>
          <w:rFonts w:ascii="Rockwell" w:hAnsi="Rockwell" w:cs="Arial"/>
        </w:rPr>
      </w:pPr>
    </w:p>
    <w:p w14:paraId="52F719FA" w14:textId="2D535EE0" w:rsidR="00D511E9" w:rsidRDefault="00D511E9" w:rsidP="00D511E9">
      <w:pPr>
        <w:spacing w:after="0" w:line="240" w:lineRule="auto"/>
        <w:jc w:val="both"/>
        <w:rPr>
          <w:rFonts w:ascii="Rockwell" w:hAnsi="Rockwell" w:cs="Arial"/>
        </w:rPr>
      </w:pPr>
    </w:p>
    <w:p w14:paraId="726B9183" w14:textId="6A77D145" w:rsidR="00D511E9" w:rsidRDefault="00D511E9" w:rsidP="00D511E9">
      <w:pPr>
        <w:spacing w:after="0" w:line="240" w:lineRule="auto"/>
        <w:jc w:val="both"/>
        <w:rPr>
          <w:rFonts w:ascii="Rockwell" w:hAnsi="Rockwell" w:cs="Arial"/>
        </w:rPr>
      </w:pPr>
    </w:p>
    <w:p w14:paraId="11A4324A" w14:textId="44981044" w:rsidR="00D511E9" w:rsidRDefault="00D511E9" w:rsidP="00D511E9">
      <w:pPr>
        <w:spacing w:after="0" w:line="240" w:lineRule="auto"/>
        <w:jc w:val="both"/>
        <w:rPr>
          <w:rFonts w:ascii="Rockwell" w:hAnsi="Rockwell" w:cs="Arial"/>
        </w:rPr>
      </w:pPr>
    </w:p>
    <w:p w14:paraId="18B4C890" w14:textId="049CFE5A" w:rsidR="00D511E9" w:rsidRDefault="00D511E9" w:rsidP="00D511E9">
      <w:pPr>
        <w:spacing w:after="0" w:line="240" w:lineRule="auto"/>
        <w:jc w:val="both"/>
        <w:rPr>
          <w:rFonts w:ascii="Rockwell" w:hAnsi="Rockwell" w:cs="Arial"/>
        </w:rPr>
      </w:pPr>
    </w:p>
    <w:p w14:paraId="15D68130" w14:textId="0D6A704E" w:rsidR="00D511E9" w:rsidRDefault="00D511E9" w:rsidP="00D511E9">
      <w:pPr>
        <w:spacing w:after="0" w:line="240" w:lineRule="auto"/>
        <w:jc w:val="both"/>
        <w:rPr>
          <w:rFonts w:ascii="Rockwell" w:hAnsi="Rockwell" w:cs="Arial"/>
        </w:rPr>
      </w:pPr>
    </w:p>
    <w:p w14:paraId="47631649" w14:textId="5153592E" w:rsidR="00D511E9" w:rsidRDefault="00D511E9" w:rsidP="00D511E9">
      <w:pPr>
        <w:spacing w:after="0" w:line="240" w:lineRule="auto"/>
        <w:jc w:val="both"/>
        <w:rPr>
          <w:rFonts w:ascii="Rockwell" w:hAnsi="Rockwell" w:cs="Arial"/>
        </w:rPr>
      </w:pPr>
    </w:p>
    <w:p w14:paraId="05911EDE" w14:textId="27CA9320" w:rsidR="00D511E9" w:rsidRDefault="00D511E9" w:rsidP="00D511E9">
      <w:pPr>
        <w:spacing w:after="0" w:line="240" w:lineRule="auto"/>
        <w:jc w:val="both"/>
        <w:rPr>
          <w:rFonts w:ascii="Rockwell" w:hAnsi="Rockwell" w:cs="Arial"/>
        </w:rPr>
      </w:pPr>
    </w:p>
    <w:p w14:paraId="217AE7FA" w14:textId="43DD8C23" w:rsidR="00D511E9" w:rsidRDefault="00D511E9" w:rsidP="00D511E9">
      <w:pPr>
        <w:spacing w:after="0" w:line="240" w:lineRule="auto"/>
        <w:jc w:val="both"/>
        <w:rPr>
          <w:rFonts w:ascii="Rockwell" w:hAnsi="Rockwell" w:cs="Arial"/>
        </w:rPr>
      </w:pPr>
    </w:p>
    <w:p w14:paraId="2555F647" w14:textId="2B40E6DF" w:rsidR="00D511E9" w:rsidRDefault="00D511E9" w:rsidP="00D511E9">
      <w:pPr>
        <w:spacing w:after="0" w:line="240" w:lineRule="auto"/>
        <w:jc w:val="both"/>
        <w:rPr>
          <w:rFonts w:ascii="Rockwell" w:hAnsi="Rockwell" w:cs="Arial"/>
        </w:rPr>
      </w:pPr>
    </w:p>
    <w:p w14:paraId="73E5BA32" w14:textId="1656FDF3" w:rsidR="00D511E9" w:rsidRDefault="00D511E9" w:rsidP="00D511E9">
      <w:pPr>
        <w:spacing w:after="0" w:line="240" w:lineRule="auto"/>
        <w:jc w:val="both"/>
        <w:rPr>
          <w:rFonts w:ascii="Rockwell" w:hAnsi="Rockwell" w:cs="Arial"/>
        </w:rPr>
      </w:pPr>
    </w:p>
    <w:p w14:paraId="22591B5C" w14:textId="35CE2139" w:rsidR="00D511E9" w:rsidRDefault="00D511E9" w:rsidP="00D511E9">
      <w:pPr>
        <w:spacing w:after="0" w:line="240" w:lineRule="auto"/>
        <w:jc w:val="both"/>
        <w:rPr>
          <w:rFonts w:ascii="Rockwell" w:hAnsi="Rockwell" w:cs="Arial"/>
        </w:rPr>
      </w:pPr>
    </w:p>
    <w:p w14:paraId="3FDD4F30" w14:textId="2A24EDE7" w:rsidR="00D511E9" w:rsidRDefault="00D511E9" w:rsidP="00D511E9">
      <w:pPr>
        <w:spacing w:after="0" w:line="240" w:lineRule="auto"/>
        <w:jc w:val="both"/>
        <w:rPr>
          <w:rFonts w:ascii="Rockwell" w:hAnsi="Rockwell" w:cs="Arial"/>
        </w:rPr>
      </w:pPr>
    </w:p>
    <w:p w14:paraId="65C775A2" w14:textId="63E69E19" w:rsidR="00D511E9" w:rsidRDefault="00D511E9" w:rsidP="00D511E9">
      <w:pPr>
        <w:spacing w:after="0" w:line="240" w:lineRule="auto"/>
        <w:jc w:val="both"/>
        <w:rPr>
          <w:rFonts w:ascii="Rockwell" w:hAnsi="Rockwell" w:cs="Arial"/>
        </w:rPr>
      </w:pPr>
    </w:p>
    <w:p w14:paraId="214C1F4B" w14:textId="2B69FB25" w:rsidR="00D511E9" w:rsidRDefault="00D511E9" w:rsidP="00D511E9">
      <w:pPr>
        <w:spacing w:after="0" w:line="240" w:lineRule="auto"/>
        <w:jc w:val="both"/>
        <w:rPr>
          <w:rFonts w:ascii="Rockwell" w:hAnsi="Rockwell" w:cs="Arial"/>
        </w:rPr>
      </w:pPr>
    </w:p>
    <w:p w14:paraId="1BD485D2" w14:textId="0C653AE3" w:rsidR="00D511E9" w:rsidRDefault="00D511E9" w:rsidP="00D511E9">
      <w:pPr>
        <w:spacing w:after="0" w:line="240" w:lineRule="auto"/>
        <w:jc w:val="both"/>
        <w:rPr>
          <w:rFonts w:ascii="Rockwell" w:hAnsi="Rockwell" w:cs="Arial"/>
        </w:rPr>
      </w:pPr>
    </w:p>
    <w:p w14:paraId="2290D21C" w14:textId="4B9ABA41" w:rsidR="00D511E9" w:rsidRDefault="00D511E9" w:rsidP="00D511E9">
      <w:pPr>
        <w:spacing w:after="0" w:line="240" w:lineRule="auto"/>
        <w:jc w:val="both"/>
        <w:rPr>
          <w:rFonts w:ascii="Rockwell" w:hAnsi="Rockwell" w:cs="Arial"/>
        </w:rPr>
      </w:pPr>
    </w:p>
    <w:p w14:paraId="09E82DF4" w14:textId="12498981" w:rsidR="00D511E9" w:rsidRDefault="00D511E9" w:rsidP="00D511E9">
      <w:pPr>
        <w:spacing w:after="0" w:line="240" w:lineRule="auto"/>
        <w:jc w:val="both"/>
        <w:rPr>
          <w:rFonts w:ascii="Rockwell" w:hAnsi="Rockwell" w:cs="Arial"/>
        </w:rPr>
      </w:pPr>
    </w:p>
    <w:p w14:paraId="2A2CD309" w14:textId="100E6AEA" w:rsidR="00D511E9" w:rsidRDefault="00D511E9" w:rsidP="00D511E9">
      <w:pPr>
        <w:spacing w:after="0" w:line="240" w:lineRule="auto"/>
        <w:jc w:val="both"/>
        <w:rPr>
          <w:rFonts w:ascii="Rockwell" w:hAnsi="Rockwell" w:cs="Arial"/>
        </w:rPr>
      </w:pPr>
    </w:p>
    <w:p w14:paraId="14284F2E" w14:textId="7EE26616" w:rsidR="00D511E9" w:rsidRDefault="00D511E9" w:rsidP="00D511E9">
      <w:pPr>
        <w:spacing w:after="0" w:line="240" w:lineRule="auto"/>
        <w:jc w:val="both"/>
        <w:rPr>
          <w:rFonts w:ascii="Rockwell" w:hAnsi="Rockwell" w:cs="Arial"/>
        </w:rPr>
      </w:pPr>
    </w:p>
    <w:p w14:paraId="4E73516D" w14:textId="671385C6" w:rsidR="00D511E9" w:rsidRDefault="00D511E9" w:rsidP="00D511E9">
      <w:pPr>
        <w:spacing w:after="0" w:line="240" w:lineRule="auto"/>
        <w:jc w:val="both"/>
        <w:rPr>
          <w:rFonts w:ascii="Rockwell" w:hAnsi="Rockwell" w:cs="Arial"/>
        </w:rPr>
      </w:pPr>
    </w:p>
    <w:p w14:paraId="72FFDD0F" w14:textId="59FA0315" w:rsidR="00D511E9" w:rsidRDefault="00D511E9" w:rsidP="00D511E9">
      <w:pPr>
        <w:spacing w:after="0" w:line="240" w:lineRule="auto"/>
        <w:jc w:val="both"/>
        <w:rPr>
          <w:rFonts w:ascii="Rockwell" w:hAnsi="Rockwell" w:cs="Arial"/>
        </w:rPr>
      </w:pPr>
    </w:p>
    <w:p w14:paraId="675515F1" w14:textId="7C6C52C9" w:rsidR="00D511E9" w:rsidRDefault="00D511E9" w:rsidP="00D511E9">
      <w:pPr>
        <w:spacing w:after="0" w:line="240" w:lineRule="auto"/>
        <w:jc w:val="both"/>
        <w:rPr>
          <w:rFonts w:ascii="Rockwell" w:hAnsi="Rockwell" w:cs="Arial"/>
        </w:rPr>
      </w:pPr>
    </w:p>
    <w:p w14:paraId="62B0DD4E" w14:textId="77FD29F4" w:rsidR="00D511E9" w:rsidRDefault="00D511E9" w:rsidP="00D511E9">
      <w:pPr>
        <w:spacing w:after="0" w:line="240" w:lineRule="auto"/>
        <w:jc w:val="both"/>
        <w:rPr>
          <w:rFonts w:ascii="Rockwell" w:hAnsi="Rockwell" w:cs="Arial"/>
        </w:rPr>
      </w:pPr>
    </w:p>
    <w:p w14:paraId="463F77DE" w14:textId="77777777" w:rsidR="00D511E9" w:rsidRPr="00D511E9" w:rsidRDefault="00D511E9" w:rsidP="00D511E9">
      <w:pPr>
        <w:spacing w:after="0" w:line="240" w:lineRule="auto"/>
        <w:jc w:val="both"/>
        <w:rPr>
          <w:rFonts w:ascii="Rockwell" w:hAnsi="Rockwell" w:cs="Arial"/>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5D1BF248" w14:textId="77777777" w:rsidTr="1F113B33">
        <w:tc>
          <w:tcPr>
            <w:tcW w:w="3121" w:type="dxa"/>
            <w:shd w:val="clear" w:color="auto" w:fill="F2F2F2" w:themeFill="background1" w:themeFillShade="F2"/>
          </w:tcPr>
          <w:p w14:paraId="4A584464"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Título de la Unidad</w:t>
            </w:r>
          </w:p>
        </w:tc>
        <w:tc>
          <w:tcPr>
            <w:tcW w:w="5741" w:type="dxa"/>
          </w:tcPr>
          <w:p w14:paraId="3744952F" w14:textId="77777777" w:rsidR="00476581" w:rsidRPr="00D511E9" w:rsidRDefault="12D0D15C" w:rsidP="007F2B04">
            <w:pPr>
              <w:pStyle w:val="Ttulo3"/>
              <w:framePr w:wrap="around"/>
              <w:rPr>
                <w:color w:val="FF0000"/>
              </w:rPr>
            </w:pPr>
            <w:bookmarkStart w:id="94" w:name="_Toc46225417"/>
            <w:commentRangeStart w:id="95"/>
            <w:r w:rsidRPr="00D511E9">
              <w:rPr>
                <w:color w:val="FF0000"/>
              </w:rPr>
              <w:t>Facturación y Seguros Médicos</w:t>
            </w:r>
            <w:bookmarkEnd w:id="94"/>
            <w:commentRangeEnd w:id="95"/>
            <w:r w:rsidR="00D511E9">
              <w:rPr>
                <w:rStyle w:val="Refdecomentario"/>
                <w:rFonts w:asciiTheme="minorHAnsi" w:hAnsiTheme="minorHAnsi" w:cstheme="minorBidi"/>
                <w:b w:val="0"/>
                <w:bCs w:val="0"/>
                <w:lang w:val="es-DO"/>
              </w:rPr>
              <w:commentReference w:id="95"/>
            </w:r>
          </w:p>
        </w:tc>
      </w:tr>
      <w:tr w:rsidR="00476581" w14:paraId="041C140D" w14:textId="77777777" w:rsidTr="1F113B33">
        <w:tc>
          <w:tcPr>
            <w:tcW w:w="3121" w:type="dxa"/>
            <w:shd w:val="clear" w:color="auto" w:fill="F2F2F2" w:themeFill="background1" w:themeFillShade="F2"/>
          </w:tcPr>
          <w:p w14:paraId="142A9591"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Naturaleza de la Unidad</w:t>
            </w:r>
          </w:p>
        </w:tc>
        <w:tc>
          <w:tcPr>
            <w:tcW w:w="5741" w:type="dxa"/>
          </w:tcPr>
          <w:p w14:paraId="40B8943F" w14:textId="77777777" w:rsidR="00476581" w:rsidRPr="00530D7E" w:rsidRDefault="12D0D15C" w:rsidP="1F113B33">
            <w:pPr>
              <w:spacing w:after="0" w:line="240" w:lineRule="auto"/>
              <w:jc w:val="both"/>
              <w:rPr>
                <w:rFonts w:ascii="Rockwell" w:hAnsi="Rockwell" w:cs="Arial"/>
              </w:rPr>
            </w:pPr>
            <w:r w:rsidRPr="1F113B33">
              <w:rPr>
                <w:rFonts w:ascii="Rockwell" w:hAnsi="Rockwell" w:cs="Arial"/>
              </w:rPr>
              <w:t>Apoyo Administrativo</w:t>
            </w:r>
          </w:p>
        </w:tc>
      </w:tr>
      <w:tr w:rsidR="00476581" w14:paraId="1BB313A2" w14:textId="77777777" w:rsidTr="1F113B33">
        <w:tc>
          <w:tcPr>
            <w:tcW w:w="3121" w:type="dxa"/>
            <w:shd w:val="clear" w:color="auto" w:fill="F2F2F2" w:themeFill="background1" w:themeFillShade="F2"/>
          </w:tcPr>
          <w:p w14:paraId="4439DE0F"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Estructura Orgánica</w:t>
            </w:r>
          </w:p>
        </w:tc>
        <w:tc>
          <w:tcPr>
            <w:tcW w:w="5741" w:type="dxa"/>
          </w:tcPr>
          <w:p w14:paraId="7B08CD26" w14:textId="77777777" w:rsidR="00476581" w:rsidRPr="00530D7E" w:rsidRDefault="12D0D15C" w:rsidP="1F113B33">
            <w:pPr>
              <w:spacing w:after="0" w:line="240" w:lineRule="auto"/>
              <w:jc w:val="both"/>
              <w:rPr>
                <w:rFonts w:ascii="Rockwell" w:hAnsi="Rockwell" w:cs="Arial"/>
                <w:lang w:val="es-ES"/>
              </w:rPr>
            </w:pPr>
            <w:r w:rsidRPr="1F113B33">
              <w:rPr>
                <w:rFonts w:ascii="Rockwell" w:hAnsi="Rockwell" w:cs="Arial"/>
                <w:lang w:val="es-ES"/>
              </w:rPr>
              <w:t>El personal que lo integra</w:t>
            </w:r>
          </w:p>
        </w:tc>
      </w:tr>
      <w:tr w:rsidR="00476581" w14:paraId="4E314D44" w14:textId="77777777" w:rsidTr="1F113B33">
        <w:tc>
          <w:tcPr>
            <w:tcW w:w="3121" w:type="dxa"/>
            <w:shd w:val="clear" w:color="auto" w:fill="F2F2F2" w:themeFill="background1" w:themeFillShade="F2"/>
          </w:tcPr>
          <w:p w14:paraId="4004E5D3"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Relación de Dependencia</w:t>
            </w:r>
          </w:p>
        </w:tc>
        <w:tc>
          <w:tcPr>
            <w:tcW w:w="5741" w:type="dxa"/>
          </w:tcPr>
          <w:p w14:paraId="16F19D6E" w14:textId="77777777" w:rsidR="00476581" w:rsidRPr="00530D7E" w:rsidRDefault="12D0D15C" w:rsidP="1F113B33">
            <w:pPr>
              <w:spacing w:after="0" w:line="240" w:lineRule="auto"/>
              <w:jc w:val="both"/>
              <w:rPr>
                <w:rFonts w:ascii="Rockwell" w:hAnsi="Rockwell" w:cs="Arial"/>
              </w:rPr>
            </w:pPr>
            <w:r w:rsidRPr="1F113B33">
              <w:rPr>
                <w:rFonts w:ascii="Rockwell" w:hAnsi="Rockwell" w:cs="Arial"/>
              </w:rPr>
              <w:t>Con Administrativo Financiero</w:t>
            </w:r>
          </w:p>
        </w:tc>
      </w:tr>
      <w:tr w:rsidR="00476581" w:rsidRPr="00D511E9" w14:paraId="2A69EE29" w14:textId="77777777" w:rsidTr="1F113B33">
        <w:trPr>
          <w:trHeight w:val="193"/>
        </w:trPr>
        <w:tc>
          <w:tcPr>
            <w:tcW w:w="3121" w:type="dxa"/>
            <w:shd w:val="clear" w:color="auto" w:fill="F2F2F2" w:themeFill="background1" w:themeFillShade="F2"/>
          </w:tcPr>
          <w:p w14:paraId="546E0E68" w14:textId="77777777" w:rsidR="00476581" w:rsidRPr="00D511E9" w:rsidRDefault="12D0D15C" w:rsidP="1F113B33">
            <w:pPr>
              <w:spacing w:after="0" w:line="240" w:lineRule="auto"/>
              <w:jc w:val="both"/>
              <w:rPr>
                <w:rFonts w:ascii="Rockwell" w:hAnsi="Rockwell" w:cs="Arial"/>
                <w:highlight w:val="yellow"/>
                <w:lang w:val="es-ES"/>
              </w:rPr>
            </w:pPr>
            <w:r w:rsidRPr="00D511E9">
              <w:rPr>
                <w:rFonts w:ascii="Rockwell" w:hAnsi="Rockwell" w:cs="Arial"/>
                <w:highlight w:val="yellow"/>
                <w:lang w:val="es-ES"/>
              </w:rPr>
              <w:t>Coordinación</w:t>
            </w:r>
          </w:p>
        </w:tc>
        <w:tc>
          <w:tcPr>
            <w:tcW w:w="5741" w:type="dxa"/>
          </w:tcPr>
          <w:p w14:paraId="1D2B8A6B" w14:textId="012A507F" w:rsidR="00476581" w:rsidRPr="00D511E9" w:rsidRDefault="12D0D15C" w:rsidP="1F113B33">
            <w:pPr>
              <w:spacing w:after="0" w:line="240" w:lineRule="auto"/>
              <w:jc w:val="both"/>
              <w:rPr>
                <w:rFonts w:ascii="Rockwell" w:hAnsi="Rockwell" w:cs="Arial"/>
                <w:highlight w:val="yellow"/>
              </w:rPr>
            </w:pPr>
            <w:r w:rsidRPr="00D511E9">
              <w:rPr>
                <w:rFonts w:ascii="Rockwell" w:hAnsi="Rockwell" w:cs="Arial"/>
                <w:highlight w:val="yellow"/>
              </w:rPr>
              <w:t xml:space="preserve">Con todas las </w:t>
            </w:r>
            <w:r w:rsidR="751C21D6" w:rsidRPr="00D511E9">
              <w:rPr>
                <w:rFonts w:ascii="Rockwell" w:hAnsi="Rockwell" w:cs="Arial"/>
                <w:highlight w:val="yellow"/>
              </w:rPr>
              <w:t>unidades</w:t>
            </w:r>
            <w:r w:rsidRPr="00D511E9">
              <w:rPr>
                <w:rFonts w:ascii="Rockwell" w:hAnsi="Rockwell" w:cs="Arial"/>
                <w:highlight w:val="yellow"/>
              </w:rPr>
              <w:t xml:space="preserve"> del</w:t>
            </w:r>
            <w:r w:rsidR="69105FB7" w:rsidRPr="00D511E9">
              <w:rPr>
                <w:rFonts w:ascii="Rockwell" w:hAnsi="Rockwell" w:cs="Arial"/>
                <w:highlight w:val="yellow"/>
              </w:rPr>
              <w:t xml:space="preserve"> Hospital</w:t>
            </w:r>
          </w:p>
        </w:tc>
      </w:tr>
    </w:tbl>
    <w:p w14:paraId="3CE252B7" w14:textId="77777777" w:rsidR="00476581" w:rsidRPr="00D511E9" w:rsidRDefault="00476581" w:rsidP="00476581">
      <w:pPr>
        <w:pStyle w:val="Contenido"/>
        <w:jc w:val="center"/>
        <w:rPr>
          <w:sz w:val="22"/>
          <w:szCs w:val="22"/>
          <w:highlight w:val="yellow"/>
          <w:lang w:val="es-ES"/>
        </w:rPr>
      </w:pPr>
    </w:p>
    <w:p w14:paraId="39369425" w14:textId="73B63E54" w:rsidR="0D2324A2" w:rsidRPr="00D511E9" w:rsidRDefault="0D2324A2" w:rsidP="000F0F26">
      <w:pPr>
        <w:numPr>
          <w:ilvl w:val="0"/>
          <w:numId w:val="45"/>
        </w:numPr>
        <w:spacing w:after="0" w:line="240" w:lineRule="auto"/>
        <w:ind w:left="284" w:hanging="426"/>
        <w:jc w:val="both"/>
        <w:rPr>
          <w:rFonts w:eastAsiaTheme="minorEastAsia"/>
          <w:b/>
          <w:bCs/>
          <w:highlight w:val="yellow"/>
        </w:rPr>
      </w:pPr>
      <w:commentRangeStart w:id="96"/>
      <w:r w:rsidRPr="00D511E9">
        <w:rPr>
          <w:rFonts w:ascii="Rockwell" w:hAnsi="Rockwell" w:cs="Arial"/>
          <w:b/>
          <w:bCs/>
          <w:highlight w:val="yellow"/>
        </w:rPr>
        <w:t>Organigrama</w:t>
      </w:r>
      <w:commentRangeEnd w:id="96"/>
      <w:r w:rsidR="00D511E9" w:rsidRPr="00D511E9">
        <w:rPr>
          <w:rStyle w:val="Refdecomentario"/>
          <w:rFonts w:eastAsia="Batang"/>
          <w:highlight w:val="yellow"/>
          <w:lang w:val="es-DO"/>
        </w:rPr>
        <w:commentReference w:id="96"/>
      </w:r>
      <w:r w:rsidRPr="00D511E9">
        <w:rPr>
          <w:rFonts w:ascii="Rockwell" w:hAnsi="Rockwell" w:cs="Arial"/>
          <w:b/>
          <w:bCs/>
          <w:highlight w:val="yellow"/>
        </w:rPr>
        <w:t>:</w:t>
      </w:r>
    </w:p>
    <w:p w14:paraId="2EAF73D1" w14:textId="31820425" w:rsidR="28AAFABD" w:rsidRPr="00D511E9" w:rsidRDefault="007B153C" w:rsidP="001518AF">
      <w:pPr>
        <w:pStyle w:val="Contenido"/>
        <w:tabs>
          <w:tab w:val="left" w:pos="2100"/>
        </w:tabs>
        <w:rPr>
          <w:highlight w:val="yellow"/>
        </w:rPr>
      </w:pPr>
      <w:r w:rsidRPr="00D511E9">
        <w:rPr>
          <w:rFonts w:ascii="Rockwell" w:hAnsi="Rockwell" w:cs="Arial"/>
          <w:b w:val="0"/>
          <w:bCs/>
          <w:noProof/>
          <w:highlight w:val="yellow"/>
          <w:lang w:eastAsia="es-DO"/>
        </w:rPr>
        <mc:AlternateContent>
          <mc:Choice Requires="wps">
            <w:drawing>
              <wp:anchor distT="0" distB="0" distL="114300" distR="114300" simplePos="0" relativeHeight="251674624" behindDoc="0" locked="0" layoutInCell="1" allowOverlap="1" wp14:anchorId="44363526" wp14:editId="15964AAC">
                <wp:simplePos x="0" y="0"/>
                <wp:positionH relativeFrom="column">
                  <wp:posOffset>1605915</wp:posOffset>
                </wp:positionH>
                <wp:positionV relativeFrom="paragraph">
                  <wp:posOffset>109220</wp:posOffset>
                </wp:positionV>
                <wp:extent cx="2066925" cy="742950"/>
                <wp:effectExtent l="0" t="0" r="28575" b="19050"/>
                <wp:wrapNone/>
                <wp:docPr id="1633752449" name="Rectángulo 1633752449"/>
                <wp:cNvGraphicFramePr/>
                <a:graphic xmlns:a="http://schemas.openxmlformats.org/drawingml/2006/main">
                  <a:graphicData uri="http://schemas.microsoft.com/office/word/2010/wordprocessingShape">
                    <wps:wsp>
                      <wps:cNvSpPr/>
                      <wps:spPr>
                        <a:xfrm>
                          <a:off x="0" y="0"/>
                          <a:ext cx="2066925" cy="7429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635A30D" w14:textId="777315B5" w:rsidR="009F0CC0" w:rsidRPr="00D511E9" w:rsidRDefault="009F0CC0" w:rsidP="007B153C">
                            <w:pPr>
                              <w:jc w:val="center"/>
                              <w:rPr>
                                <w:b/>
                                <w:strike/>
                                <w:sz w:val="28"/>
                                <w:szCs w:val="28"/>
                              </w:rPr>
                            </w:pPr>
                            <w:proofErr w:type="gramStart"/>
                            <w:r w:rsidRPr="00D511E9">
                              <w:rPr>
                                <w:b/>
                                <w:strike/>
                                <w:sz w:val="28"/>
                                <w:szCs w:val="28"/>
                              </w:rPr>
                              <w:t>ADMINISTRATIVO  Y</w:t>
                            </w:r>
                            <w:proofErr w:type="gramEnd"/>
                            <w:r w:rsidRPr="00D511E9">
                              <w:rPr>
                                <w:b/>
                                <w:strike/>
                                <w:sz w:val="28"/>
                                <w:szCs w:val="28"/>
                              </w:rPr>
                              <w:t xml:space="preserve">  </w:t>
                            </w:r>
                          </w:p>
                          <w:p w14:paraId="05CC61C0" w14:textId="1514A696" w:rsidR="009F0CC0" w:rsidRPr="00D511E9" w:rsidRDefault="009F0CC0" w:rsidP="001518AF">
                            <w:pPr>
                              <w:jc w:val="center"/>
                              <w:rPr>
                                <w:b/>
                                <w:strike/>
                                <w:sz w:val="28"/>
                                <w:szCs w:val="28"/>
                              </w:rPr>
                            </w:pPr>
                            <w:r w:rsidRPr="00D511E9">
                              <w:rPr>
                                <w:b/>
                                <w:strike/>
                                <w:sz w:val="28"/>
                                <w:szCs w:val="28"/>
                              </w:rPr>
                              <w:t>FINANCIERO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363526" id="Rectángulo 1633752449" o:spid="_x0000_s1030" style="position:absolute;margin-left:126.45pt;margin-top:8.6pt;width:162.75pt;height:5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" fillcolor="#4472c4 [3204]" strokecolor="#1f3763 [1604]" strokeweight="1pt">
                <v:textbox>
                  <w:txbxContent>
                    <w:p w14:paraId="6635A30D" w14:textId="777315B5" w:rsidR="009F0CC0" w:rsidRPr="00D511E9" w:rsidRDefault="009F0CC0" w:rsidP="007B153C">
                      <w:pPr>
                        <w:jc w:val="center"/>
                        <w:rPr>
                          <w:b/>
                          <w:strike/>
                          <w:sz w:val="28"/>
                          <w:szCs w:val="28"/>
                        </w:rPr>
                      </w:pPr>
                      <w:proofErr w:type="gramStart"/>
                      <w:r w:rsidRPr="00D511E9">
                        <w:rPr>
                          <w:b/>
                          <w:strike/>
                          <w:sz w:val="28"/>
                          <w:szCs w:val="28"/>
                        </w:rPr>
                        <w:t>ADMINISTRATIVO  Y</w:t>
                      </w:r>
                      <w:proofErr w:type="gramEnd"/>
                      <w:r w:rsidRPr="00D511E9">
                        <w:rPr>
                          <w:b/>
                          <w:strike/>
                          <w:sz w:val="28"/>
                          <w:szCs w:val="28"/>
                        </w:rPr>
                        <w:t xml:space="preserve">  </w:t>
                      </w:r>
                    </w:p>
                    <w:p w14:paraId="05CC61C0" w14:textId="1514A696" w:rsidR="009F0CC0" w:rsidRPr="00D511E9" w:rsidRDefault="009F0CC0" w:rsidP="001518AF">
                      <w:pPr>
                        <w:jc w:val="center"/>
                        <w:rPr>
                          <w:b/>
                          <w:strike/>
                          <w:sz w:val="28"/>
                          <w:szCs w:val="28"/>
                        </w:rPr>
                      </w:pPr>
                      <w:r w:rsidRPr="00D511E9">
                        <w:rPr>
                          <w:b/>
                          <w:strike/>
                          <w:sz w:val="28"/>
                          <w:szCs w:val="28"/>
                        </w:rPr>
                        <w:t>FINANCIERO</w:t>
                      </w:r>
                    </w:p>
                  </w:txbxContent>
                </v:textbox>
              </v:rect>
            </w:pict>
          </mc:Fallback>
        </mc:AlternateContent>
      </w:r>
      <w:r w:rsidR="001518AF" w:rsidRPr="00D511E9">
        <w:rPr>
          <w:highlight w:val="yellow"/>
        </w:rPr>
        <w:tab/>
      </w:r>
    </w:p>
    <w:p w14:paraId="19DF3907" w14:textId="77777777" w:rsidR="001518AF" w:rsidRPr="00D511E9" w:rsidRDefault="001518AF" w:rsidP="001518AF">
      <w:pPr>
        <w:pStyle w:val="Contenido"/>
        <w:tabs>
          <w:tab w:val="left" w:pos="2100"/>
        </w:tabs>
        <w:rPr>
          <w:highlight w:val="yellow"/>
        </w:rPr>
      </w:pPr>
    </w:p>
    <w:p w14:paraId="239B703A" w14:textId="161995BC" w:rsidR="001518AF" w:rsidRPr="00D511E9" w:rsidRDefault="001518AF" w:rsidP="001518AF">
      <w:pPr>
        <w:pStyle w:val="Contenido"/>
        <w:tabs>
          <w:tab w:val="left" w:pos="2100"/>
        </w:tabs>
        <w:rPr>
          <w:highlight w:val="yellow"/>
        </w:rPr>
      </w:pPr>
      <w:r w:rsidRPr="00D511E9">
        <w:rPr>
          <w:noProof/>
          <w:highlight w:val="yellow"/>
          <w:lang w:eastAsia="es-DO"/>
        </w:rPr>
        <mc:AlternateContent>
          <mc:Choice Requires="wps">
            <w:drawing>
              <wp:anchor distT="0" distB="0" distL="114300" distR="114300" simplePos="0" relativeHeight="251675648" behindDoc="0" locked="0" layoutInCell="1" allowOverlap="1" wp14:anchorId="6E92081D" wp14:editId="044DBC26">
                <wp:simplePos x="0" y="0"/>
                <wp:positionH relativeFrom="column">
                  <wp:posOffset>767715</wp:posOffset>
                </wp:positionH>
                <wp:positionV relativeFrom="paragraph">
                  <wp:posOffset>87630</wp:posOffset>
                </wp:positionV>
                <wp:extent cx="838200" cy="1343025"/>
                <wp:effectExtent l="0" t="0" r="38100" b="28575"/>
                <wp:wrapNone/>
                <wp:docPr id="1633752450" name="Flecha curvada hacia la derecha 1633752450"/>
                <wp:cNvGraphicFramePr/>
                <a:graphic xmlns:a="http://schemas.openxmlformats.org/drawingml/2006/main">
                  <a:graphicData uri="http://schemas.microsoft.com/office/word/2010/wordprocessingShape">
                    <wps:wsp>
                      <wps:cNvSpPr/>
                      <wps:spPr>
                        <a:xfrm>
                          <a:off x="0" y="0"/>
                          <a:ext cx="838200" cy="1343025"/>
                        </a:xfrm>
                        <a:prstGeom prst="curvedRightArrow">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1BD07E8"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Flecha curvada hacia la derecha 1633752450" o:spid="_x0000_s1026" type="#_x0000_t102" style="position:absolute;margin-left:60.45pt;margin-top:6.9pt;width:66pt;height:105.75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" adj="14860,19915,16200" fillcolor="#8eaadb [1940]" strokecolor="#1f3763 [1604]" strokeweight="1pt"/>
            </w:pict>
          </mc:Fallback>
        </mc:AlternateContent>
      </w:r>
    </w:p>
    <w:p w14:paraId="1D2D1AC4" w14:textId="77777777" w:rsidR="001518AF" w:rsidRPr="00D511E9" w:rsidRDefault="001518AF" w:rsidP="001518AF">
      <w:pPr>
        <w:pStyle w:val="Contenido"/>
        <w:tabs>
          <w:tab w:val="left" w:pos="2100"/>
        </w:tabs>
        <w:rPr>
          <w:strike/>
          <w:highlight w:val="yellow"/>
        </w:rPr>
      </w:pPr>
    </w:p>
    <w:p w14:paraId="6668A5CC" w14:textId="77777777" w:rsidR="001518AF" w:rsidRPr="00D511E9" w:rsidRDefault="001518AF" w:rsidP="001518AF">
      <w:pPr>
        <w:pStyle w:val="Contenido"/>
        <w:tabs>
          <w:tab w:val="left" w:pos="2100"/>
        </w:tabs>
        <w:rPr>
          <w:strike/>
          <w:highlight w:val="yellow"/>
        </w:rPr>
      </w:pPr>
    </w:p>
    <w:p w14:paraId="57AD5FB8" w14:textId="77777777" w:rsidR="001518AF" w:rsidRPr="00D511E9" w:rsidRDefault="001518AF" w:rsidP="001518AF">
      <w:pPr>
        <w:pStyle w:val="Contenido"/>
        <w:tabs>
          <w:tab w:val="left" w:pos="2100"/>
        </w:tabs>
        <w:rPr>
          <w:strike/>
          <w:highlight w:val="yellow"/>
        </w:rPr>
      </w:pPr>
    </w:p>
    <w:p w14:paraId="313E032A" w14:textId="77777777" w:rsidR="001518AF" w:rsidRPr="00D511E9" w:rsidRDefault="001518AF" w:rsidP="001518AF">
      <w:pPr>
        <w:pStyle w:val="Contenido"/>
        <w:tabs>
          <w:tab w:val="left" w:pos="2100"/>
        </w:tabs>
        <w:rPr>
          <w:strike/>
          <w:highlight w:val="yellow"/>
        </w:rPr>
      </w:pPr>
    </w:p>
    <w:p w14:paraId="330C3C9F" w14:textId="77777777" w:rsidR="001518AF" w:rsidRPr="00D511E9" w:rsidRDefault="001518AF" w:rsidP="001518AF">
      <w:pPr>
        <w:pStyle w:val="Contenido"/>
        <w:tabs>
          <w:tab w:val="left" w:pos="2100"/>
        </w:tabs>
        <w:rPr>
          <w:strike/>
          <w:highlight w:val="yellow"/>
        </w:rPr>
      </w:pPr>
    </w:p>
    <w:p w14:paraId="028E2777" w14:textId="2E37F3B7" w:rsidR="001518AF" w:rsidRPr="00D511E9" w:rsidRDefault="007B153C" w:rsidP="001518AF">
      <w:pPr>
        <w:pStyle w:val="Contenido"/>
        <w:tabs>
          <w:tab w:val="left" w:pos="2100"/>
        </w:tabs>
        <w:rPr>
          <w:strike/>
        </w:rPr>
      </w:pPr>
      <w:r w:rsidRPr="00D511E9">
        <w:rPr>
          <w:strike/>
          <w:noProof/>
          <w:highlight w:val="yellow"/>
          <w:lang w:eastAsia="es-DO"/>
        </w:rPr>
        <mc:AlternateContent>
          <mc:Choice Requires="wps">
            <w:drawing>
              <wp:anchor distT="0" distB="0" distL="114300" distR="114300" simplePos="0" relativeHeight="251676672" behindDoc="0" locked="0" layoutInCell="1" allowOverlap="1" wp14:anchorId="59AFA518" wp14:editId="394E60E4">
                <wp:simplePos x="0" y="0"/>
                <wp:positionH relativeFrom="column">
                  <wp:posOffset>1644015</wp:posOffset>
                </wp:positionH>
                <wp:positionV relativeFrom="paragraph">
                  <wp:posOffset>73661</wp:posOffset>
                </wp:positionV>
                <wp:extent cx="2571750" cy="628650"/>
                <wp:effectExtent l="0" t="0" r="19050" b="19050"/>
                <wp:wrapNone/>
                <wp:docPr id="1633752451" name="Rectángulo 1633752451"/>
                <wp:cNvGraphicFramePr/>
                <a:graphic xmlns:a="http://schemas.openxmlformats.org/drawingml/2006/main">
                  <a:graphicData uri="http://schemas.microsoft.com/office/word/2010/wordprocessingShape">
                    <wps:wsp>
                      <wps:cNvSpPr/>
                      <wps:spPr>
                        <a:xfrm>
                          <a:off x="0" y="0"/>
                          <a:ext cx="2571750" cy="6286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4FEE120" w14:textId="3CDA12F9" w:rsidR="009F0CC0" w:rsidRPr="00D511E9" w:rsidRDefault="009F0CC0" w:rsidP="007B153C">
                            <w:pPr>
                              <w:jc w:val="center"/>
                              <w:rPr>
                                <w:strike/>
                                <w:sz w:val="28"/>
                                <w:szCs w:val="28"/>
                              </w:rPr>
                            </w:pPr>
                            <w:r w:rsidRPr="00D511E9">
                              <w:rPr>
                                <w:strike/>
                                <w:sz w:val="28"/>
                                <w:szCs w:val="28"/>
                              </w:rPr>
                              <w:t xml:space="preserve">Facturación </w:t>
                            </w:r>
                            <w:proofErr w:type="gramStart"/>
                            <w:r w:rsidRPr="00D511E9">
                              <w:rPr>
                                <w:strike/>
                                <w:sz w:val="28"/>
                                <w:szCs w:val="28"/>
                              </w:rPr>
                              <w:t>Y  Seguros</w:t>
                            </w:r>
                            <w:proofErr w:type="gramEnd"/>
                            <w:r w:rsidRPr="00D511E9">
                              <w:rPr>
                                <w:strike/>
                                <w:sz w:val="28"/>
                                <w:szCs w:val="28"/>
                              </w:rPr>
                              <w:t xml:space="preserve"> </w:t>
                            </w:r>
                          </w:p>
                          <w:p w14:paraId="54477646" w14:textId="3E345281" w:rsidR="009F0CC0" w:rsidRPr="00D511E9" w:rsidRDefault="009F0CC0" w:rsidP="007B153C">
                            <w:pPr>
                              <w:jc w:val="center"/>
                              <w:rPr>
                                <w:strike/>
                                <w:sz w:val="28"/>
                                <w:szCs w:val="28"/>
                              </w:rPr>
                            </w:pPr>
                            <w:r w:rsidRPr="00D511E9">
                              <w:rPr>
                                <w:strike/>
                                <w:sz w:val="28"/>
                                <w:szCs w:val="28"/>
                              </w:rPr>
                              <w:t>M</w:t>
                            </w:r>
                            <w:r w:rsidRPr="00D511E9">
                              <w:rPr>
                                <w:rFonts w:cstheme="minorHAnsi"/>
                                <w:strike/>
                                <w:sz w:val="28"/>
                                <w:szCs w:val="28"/>
                              </w:rPr>
                              <w:t>é</w:t>
                            </w:r>
                            <w:r w:rsidRPr="00D511E9">
                              <w:rPr>
                                <w:strike/>
                                <w:sz w:val="28"/>
                                <w:szCs w:val="28"/>
                              </w:rPr>
                              <w:t>dicos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AFA518" id="Rectángulo 1633752451" o:spid="_x0000_s1031" style="position:absolute;margin-left:129.45pt;margin-top:5.8pt;width:202.5pt;height:49.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" fillcolor="#4472c4 [3204]" strokecolor="#1f3763 [1604]" strokeweight="1pt">
                <v:textbox>
                  <w:txbxContent>
                    <w:p w14:paraId="64FEE120" w14:textId="3CDA12F9" w:rsidR="009F0CC0" w:rsidRPr="00D511E9" w:rsidRDefault="009F0CC0" w:rsidP="007B153C">
                      <w:pPr>
                        <w:jc w:val="center"/>
                        <w:rPr>
                          <w:strike/>
                          <w:sz w:val="28"/>
                          <w:szCs w:val="28"/>
                        </w:rPr>
                      </w:pPr>
                      <w:r w:rsidRPr="00D511E9">
                        <w:rPr>
                          <w:strike/>
                          <w:sz w:val="28"/>
                          <w:szCs w:val="28"/>
                        </w:rPr>
                        <w:t xml:space="preserve">Facturación </w:t>
                      </w:r>
                      <w:proofErr w:type="gramStart"/>
                      <w:r w:rsidRPr="00D511E9">
                        <w:rPr>
                          <w:strike/>
                          <w:sz w:val="28"/>
                          <w:szCs w:val="28"/>
                        </w:rPr>
                        <w:t>Y  Seguros</w:t>
                      </w:r>
                      <w:proofErr w:type="gramEnd"/>
                      <w:r w:rsidRPr="00D511E9">
                        <w:rPr>
                          <w:strike/>
                          <w:sz w:val="28"/>
                          <w:szCs w:val="28"/>
                        </w:rPr>
                        <w:t xml:space="preserve"> </w:t>
                      </w:r>
                    </w:p>
                    <w:p w14:paraId="54477646" w14:textId="3E345281" w:rsidR="009F0CC0" w:rsidRPr="00D511E9" w:rsidRDefault="009F0CC0" w:rsidP="007B153C">
                      <w:pPr>
                        <w:jc w:val="center"/>
                        <w:rPr>
                          <w:strike/>
                          <w:sz w:val="28"/>
                          <w:szCs w:val="28"/>
                        </w:rPr>
                      </w:pPr>
                      <w:r w:rsidRPr="00D511E9">
                        <w:rPr>
                          <w:strike/>
                          <w:sz w:val="28"/>
                          <w:szCs w:val="28"/>
                        </w:rPr>
                        <w:t>M</w:t>
                      </w:r>
                      <w:r w:rsidRPr="00D511E9">
                        <w:rPr>
                          <w:rFonts w:cstheme="minorHAnsi"/>
                          <w:strike/>
                          <w:sz w:val="28"/>
                          <w:szCs w:val="28"/>
                        </w:rPr>
                        <w:t>é</w:t>
                      </w:r>
                      <w:r w:rsidRPr="00D511E9">
                        <w:rPr>
                          <w:strike/>
                          <w:sz w:val="28"/>
                          <w:szCs w:val="28"/>
                        </w:rPr>
                        <w:t>dicos</w:t>
                      </w:r>
                    </w:p>
                  </w:txbxContent>
                </v:textbox>
              </v:rect>
            </w:pict>
          </mc:Fallback>
        </mc:AlternateContent>
      </w:r>
    </w:p>
    <w:p w14:paraId="228CB8E1" w14:textId="68C02428" w:rsidR="001518AF" w:rsidRPr="00D511E9" w:rsidRDefault="001518AF" w:rsidP="001518AF">
      <w:pPr>
        <w:pStyle w:val="Contenido"/>
        <w:tabs>
          <w:tab w:val="left" w:pos="2100"/>
        </w:tabs>
        <w:rPr>
          <w:strike/>
        </w:rPr>
      </w:pPr>
    </w:p>
    <w:p w14:paraId="0B9D4F82" w14:textId="77777777" w:rsidR="001518AF" w:rsidRPr="00D511E9" w:rsidRDefault="001518AF" w:rsidP="001518AF">
      <w:pPr>
        <w:pStyle w:val="Contenido"/>
        <w:tabs>
          <w:tab w:val="left" w:pos="2100"/>
        </w:tabs>
        <w:rPr>
          <w:strike/>
        </w:rPr>
      </w:pPr>
    </w:p>
    <w:p w14:paraId="2CFFE873" w14:textId="77777777" w:rsidR="001518AF" w:rsidRPr="00D511E9" w:rsidRDefault="001518AF" w:rsidP="001518AF">
      <w:pPr>
        <w:pStyle w:val="Contenido"/>
        <w:tabs>
          <w:tab w:val="left" w:pos="2100"/>
        </w:tabs>
        <w:rPr>
          <w:strike/>
        </w:rPr>
      </w:pPr>
    </w:p>
    <w:p w14:paraId="70853C6C" w14:textId="77777777" w:rsidR="001518AF" w:rsidRPr="00D511E9" w:rsidRDefault="001518AF" w:rsidP="001518AF">
      <w:pPr>
        <w:pStyle w:val="Contenido"/>
        <w:tabs>
          <w:tab w:val="left" w:pos="2100"/>
        </w:tabs>
        <w:rPr>
          <w:strike/>
        </w:rPr>
      </w:pPr>
    </w:p>
    <w:p w14:paraId="426BE15D" w14:textId="77777777" w:rsidR="001518AF" w:rsidRDefault="001518AF" w:rsidP="001518AF">
      <w:pPr>
        <w:pStyle w:val="Contenido"/>
        <w:tabs>
          <w:tab w:val="left" w:pos="2100"/>
        </w:tabs>
      </w:pPr>
    </w:p>
    <w:p w14:paraId="777E7BD8" w14:textId="77777777" w:rsidR="001518AF" w:rsidRDefault="001518AF" w:rsidP="001518AF">
      <w:pPr>
        <w:pStyle w:val="Contenido"/>
        <w:tabs>
          <w:tab w:val="left" w:pos="2100"/>
        </w:tabs>
      </w:pPr>
    </w:p>
    <w:p w14:paraId="4A6216BD" w14:textId="77777777" w:rsidR="001518AF" w:rsidRDefault="001518AF" w:rsidP="001518AF">
      <w:pPr>
        <w:pStyle w:val="Contenido"/>
        <w:tabs>
          <w:tab w:val="left" w:pos="2100"/>
        </w:tabs>
      </w:pPr>
    </w:p>
    <w:p w14:paraId="051D677D" w14:textId="4C612048" w:rsidR="12D0D15C" w:rsidRDefault="12D0D15C" w:rsidP="000F0F26">
      <w:pPr>
        <w:numPr>
          <w:ilvl w:val="0"/>
          <w:numId w:val="45"/>
        </w:numPr>
        <w:ind w:left="284" w:hanging="426"/>
        <w:jc w:val="both"/>
        <w:rPr>
          <w:rFonts w:ascii="Rockwell" w:hAnsi="Rockwell" w:cs="Arial"/>
          <w:b/>
          <w:bCs/>
        </w:rPr>
      </w:pPr>
      <w:r w:rsidRPr="1F113B33">
        <w:rPr>
          <w:rFonts w:ascii="Rockwell" w:hAnsi="Rockwell" w:cs="Arial"/>
          <w:b/>
          <w:bCs/>
        </w:rPr>
        <w:t>Objetivo General:</w:t>
      </w:r>
    </w:p>
    <w:p w14:paraId="07353620" w14:textId="7D5015C5" w:rsidR="00476581" w:rsidRPr="00530D7E" w:rsidRDefault="283A393D" w:rsidP="1F113B33">
      <w:pPr>
        <w:ind w:left="284" w:hanging="284"/>
        <w:jc w:val="both"/>
        <w:rPr>
          <w:rFonts w:ascii="Rockwell" w:hAnsi="Rockwell" w:cs="Arial"/>
        </w:rPr>
      </w:pPr>
      <w:r w:rsidRPr="1F113B33">
        <w:rPr>
          <w:rFonts w:ascii="Rockwell" w:hAnsi="Rockwell" w:cs="Arial"/>
        </w:rPr>
        <w:t xml:space="preserve">   </w:t>
      </w:r>
      <w:r w:rsidR="336CFC39" w:rsidRPr="1F113B33">
        <w:rPr>
          <w:rFonts w:ascii="Rockwell" w:hAnsi="Rockwell" w:cs="Arial"/>
        </w:rPr>
        <w:t xml:space="preserve">Asegurar </w:t>
      </w:r>
      <w:r w:rsidR="25003732" w:rsidRPr="1F113B33">
        <w:rPr>
          <w:rFonts w:ascii="Rockwell" w:hAnsi="Rockwell" w:cs="Arial"/>
        </w:rPr>
        <w:t xml:space="preserve">y controlar la facturación de los </w:t>
      </w:r>
      <w:r w:rsidR="12D0D15C" w:rsidRPr="1F113B33">
        <w:rPr>
          <w:rFonts w:ascii="Rockwell" w:hAnsi="Rockwell" w:cs="Arial"/>
        </w:rPr>
        <w:t>servicio</w:t>
      </w:r>
      <w:r w:rsidR="157CD4CD" w:rsidRPr="1F113B33">
        <w:rPr>
          <w:rFonts w:ascii="Rockwell" w:hAnsi="Rockwell" w:cs="Arial"/>
        </w:rPr>
        <w:t>s</w:t>
      </w:r>
      <w:r w:rsidR="12D0D15C" w:rsidRPr="1F113B33">
        <w:rPr>
          <w:rFonts w:ascii="Rockwell" w:hAnsi="Rockwell" w:cs="Arial"/>
        </w:rPr>
        <w:t xml:space="preserve"> hospitalario</w:t>
      </w:r>
      <w:r w:rsidR="216E353D" w:rsidRPr="1F113B33">
        <w:rPr>
          <w:rFonts w:ascii="Rockwell" w:hAnsi="Rockwell" w:cs="Arial"/>
        </w:rPr>
        <w:t>s</w:t>
      </w:r>
      <w:r w:rsidR="12D0D15C" w:rsidRPr="1F113B33">
        <w:rPr>
          <w:rFonts w:ascii="Rockwell" w:hAnsi="Rockwell" w:cs="Arial"/>
        </w:rPr>
        <w:t xml:space="preserve">, </w:t>
      </w:r>
      <w:r w:rsidR="1A7F32CA" w:rsidRPr="1F113B33">
        <w:rPr>
          <w:rFonts w:ascii="Rockwell" w:hAnsi="Rockwell" w:cs="Arial"/>
        </w:rPr>
        <w:t>l</w:t>
      </w:r>
      <w:r w:rsidR="12D0D15C" w:rsidRPr="1F113B33">
        <w:rPr>
          <w:rFonts w:ascii="Rockwell" w:hAnsi="Rockwell" w:cs="Arial"/>
        </w:rPr>
        <w:t>a</w:t>
      </w:r>
      <w:r w:rsidR="1A7F32CA" w:rsidRPr="1F113B33">
        <w:rPr>
          <w:rFonts w:ascii="Rockwell" w:hAnsi="Rockwell" w:cs="Arial"/>
        </w:rPr>
        <w:t xml:space="preserve"> gestión con </w:t>
      </w:r>
      <w:r w:rsidR="536C4B0C" w:rsidRPr="1F113B33">
        <w:rPr>
          <w:rFonts w:ascii="Rockwell" w:hAnsi="Rockwell" w:cs="Arial"/>
        </w:rPr>
        <w:t>las Administradoras</w:t>
      </w:r>
      <w:r w:rsidR="12D0D15C" w:rsidRPr="1F113B33">
        <w:rPr>
          <w:rFonts w:ascii="Rockwell" w:hAnsi="Rockwell" w:cs="Arial"/>
        </w:rPr>
        <w:t xml:space="preserve"> de Seguros Médicos</w:t>
      </w:r>
      <w:r w:rsidR="701E15F7" w:rsidRPr="1F113B33">
        <w:rPr>
          <w:rFonts w:ascii="Rockwell" w:hAnsi="Rockwell" w:cs="Arial"/>
        </w:rPr>
        <w:t xml:space="preserve"> </w:t>
      </w:r>
      <w:r w:rsidR="1B2DFC3F" w:rsidRPr="1F113B33">
        <w:rPr>
          <w:rFonts w:ascii="Rockwell" w:hAnsi="Rockwell" w:cs="Arial"/>
        </w:rPr>
        <w:t xml:space="preserve">de </w:t>
      </w:r>
      <w:r w:rsidR="701E15F7" w:rsidRPr="1F113B33">
        <w:rPr>
          <w:rFonts w:ascii="Rockwell" w:hAnsi="Rockwell" w:cs="Arial"/>
        </w:rPr>
        <w:t xml:space="preserve">las facturas generadas por los asegurados, </w:t>
      </w:r>
      <w:r w:rsidR="4A5DB825" w:rsidRPr="1F113B33">
        <w:rPr>
          <w:rFonts w:ascii="Rockwell" w:hAnsi="Rockwell" w:cs="Arial"/>
        </w:rPr>
        <w:t>cumpliendo con los tiempos</w:t>
      </w:r>
      <w:r w:rsidR="63F1F593" w:rsidRPr="1F113B33">
        <w:rPr>
          <w:rFonts w:ascii="Rockwell" w:hAnsi="Rockwell" w:cs="Arial"/>
        </w:rPr>
        <w:t xml:space="preserve"> </w:t>
      </w:r>
      <w:r w:rsidR="744BDE6A" w:rsidRPr="1F113B33">
        <w:rPr>
          <w:rFonts w:ascii="Rockwell" w:hAnsi="Rockwell" w:cs="Arial"/>
        </w:rPr>
        <w:t>establecidos y</w:t>
      </w:r>
      <w:r w:rsidR="63F1F593" w:rsidRPr="1F113B33">
        <w:rPr>
          <w:rFonts w:ascii="Rockwell" w:hAnsi="Rockwell" w:cs="Arial"/>
        </w:rPr>
        <w:t xml:space="preserve"> </w:t>
      </w:r>
      <w:r w:rsidR="12D0D15C" w:rsidRPr="1F113B33">
        <w:rPr>
          <w:rFonts w:ascii="Rockwell" w:hAnsi="Rockwell" w:cs="Arial"/>
        </w:rPr>
        <w:t>garantizando los ingresos que corresponda al hospital, en virtud de las disposiciones legales.</w:t>
      </w:r>
    </w:p>
    <w:p w14:paraId="1F6A2738" w14:textId="77777777" w:rsidR="00476581" w:rsidRPr="00530D7E" w:rsidRDefault="12D0D15C" w:rsidP="000F0F26">
      <w:pPr>
        <w:numPr>
          <w:ilvl w:val="0"/>
          <w:numId w:val="45"/>
        </w:numPr>
        <w:spacing w:after="0" w:line="240" w:lineRule="auto"/>
        <w:ind w:left="284" w:hanging="426"/>
        <w:jc w:val="both"/>
        <w:rPr>
          <w:rFonts w:ascii="Rockwell" w:hAnsi="Rockwell" w:cs="Arial"/>
          <w:b/>
          <w:bCs/>
        </w:rPr>
      </w:pPr>
      <w:r w:rsidRPr="1F113B33">
        <w:rPr>
          <w:rFonts w:ascii="Rockwell" w:hAnsi="Rockwell" w:cs="Arial"/>
          <w:b/>
          <w:bCs/>
        </w:rPr>
        <w:t>Funciones Principales:</w:t>
      </w:r>
    </w:p>
    <w:p w14:paraId="466F4EA8" w14:textId="3F666DF9" w:rsidR="00476581" w:rsidRPr="00530D7E" w:rsidRDefault="12D0D15C" w:rsidP="000F0F26">
      <w:pPr>
        <w:pStyle w:val="Prrafodelista"/>
        <w:numPr>
          <w:ilvl w:val="0"/>
          <w:numId w:val="32"/>
        </w:numPr>
        <w:spacing w:after="0" w:line="240" w:lineRule="auto"/>
        <w:jc w:val="both"/>
        <w:rPr>
          <w:rFonts w:eastAsiaTheme="minorEastAsia"/>
        </w:rPr>
      </w:pPr>
      <w:r w:rsidRPr="1F113B33">
        <w:rPr>
          <w:rFonts w:ascii="Rockwell" w:hAnsi="Rockwell" w:cs="Arial"/>
        </w:rPr>
        <w:t xml:space="preserve">Dirigir, supervisar y controlar las gestiones y procedimientos de facturación y cobros por los diferentes servicios hospitalarios a los </w:t>
      </w:r>
      <w:r w:rsidR="09724E11" w:rsidRPr="1F113B33">
        <w:rPr>
          <w:rFonts w:ascii="Rockwell" w:hAnsi="Rockwell" w:cs="Arial"/>
        </w:rPr>
        <w:t>usuario</w:t>
      </w:r>
      <w:r w:rsidRPr="1F113B33">
        <w:rPr>
          <w:rFonts w:ascii="Rockwell" w:hAnsi="Rockwell" w:cs="Arial"/>
        </w:rPr>
        <w:t>s con seguros médicos.</w:t>
      </w:r>
    </w:p>
    <w:p w14:paraId="37296F87" w14:textId="310D427B" w:rsidR="00476581" w:rsidRPr="00530D7E" w:rsidRDefault="12D0D15C" w:rsidP="000F0F26">
      <w:pPr>
        <w:pStyle w:val="Prrafodelista"/>
        <w:numPr>
          <w:ilvl w:val="0"/>
          <w:numId w:val="32"/>
        </w:numPr>
        <w:spacing w:after="0" w:line="240" w:lineRule="auto"/>
        <w:jc w:val="both"/>
        <w:rPr>
          <w:rFonts w:eastAsiaTheme="minorEastAsia"/>
        </w:rPr>
      </w:pPr>
      <w:r w:rsidRPr="1F113B33">
        <w:rPr>
          <w:rFonts w:ascii="Rockwell" w:hAnsi="Rockwell" w:cs="Arial"/>
        </w:rPr>
        <w:t xml:space="preserve">Obtener y mantener actualizada la información definida en el sistema de base de datos del Hospital </w:t>
      </w:r>
      <w:r w:rsidR="32F35731" w:rsidRPr="1F113B33">
        <w:rPr>
          <w:rFonts w:ascii="Rockwell" w:hAnsi="Rockwell" w:cs="Arial"/>
        </w:rPr>
        <w:t>juntamente con</w:t>
      </w:r>
      <w:r w:rsidRPr="1F113B33">
        <w:rPr>
          <w:rFonts w:ascii="Rockwell" w:hAnsi="Rockwell" w:cs="Arial"/>
        </w:rPr>
        <w:t xml:space="preserve"> las áreas de: archivo de expedientes,</w:t>
      </w:r>
      <w:r w:rsidR="4972069E" w:rsidRPr="1F113B33">
        <w:rPr>
          <w:rFonts w:ascii="Rockwell" w:hAnsi="Rockwell" w:cs="Arial"/>
        </w:rPr>
        <w:t xml:space="preserve"> admisión, emergencia</w:t>
      </w:r>
      <w:r w:rsidRPr="1F113B33">
        <w:rPr>
          <w:rFonts w:ascii="Rockwell" w:hAnsi="Rockwell" w:cs="Arial"/>
        </w:rPr>
        <w:t>,</w:t>
      </w:r>
      <w:r w:rsidR="673ED413" w:rsidRPr="1F113B33">
        <w:rPr>
          <w:rFonts w:ascii="Rockwell" w:hAnsi="Rockwell" w:cs="Arial"/>
        </w:rPr>
        <w:t xml:space="preserve"> </w:t>
      </w:r>
      <w:r w:rsidR="28977D53" w:rsidRPr="1F113B33">
        <w:rPr>
          <w:rFonts w:ascii="Rockwell" w:hAnsi="Rockwell" w:cs="Arial"/>
        </w:rPr>
        <w:t>hospitalización,</w:t>
      </w:r>
      <w:r w:rsidRPr="1F113B33">
        <w:rPr>
          <w:rFonts w:ascii="Rockwell" w:hAnsi="Rockwell" w:cs="Arial"/>
        </w:rPr>
        <w:t xml:space="preserve"> </w:t>
      </w:r>
      <w:r w:rsidR="534BC2D0" w:rsidRPr="1F113B33">
        <w:rPr>
          <w:rFonts w:ascii="Rockwell" w:hAnsi="Rockwell" w:cs="Arial"/>
        </w:rPr>
        <w:t xml:space="preserve">ambulatorios, </w:t>
      </w:r>
      <w:r w:rsidRPr="1F113B33">
        <w:rPr>
          <w:rFonts w:ascii="Rockwell" w:hAnsi="Rockwell" w:cs="Arial"/>
        </w:rPr>
        <w:t>laboratorios</w:t>
      </w:r>
      <w:r w:rsidR="3605ABB9" w:rsidRPr="1F113B33">
        <w:rPr>
          <w:rFonts w:ascii="Rockwell" w:hAnsi="Rockwell" w:cs="Arial"/>
        </w:rPr>
        <w:t xml:space="preserve"> e imágenes</w:t>
      </w:r>
      <w:r w:rsidRPr="1F113B33">
        <w:rPr>
          <w:rFonts w:ascii="Rockwell" w:hAnsi="Rockwell" w:cs="Arial"/>
        </w:rPr>
        <w:t>, entre otros, para generar la facturación al usuario.</w:t>
      </w:r>
    </w:p>
    <w:p w14:paraId="4BA8687B" w14:textId="13110536" w:rsidR="00476581" w:rsidRPr="000070B9" w:rsidRDefault="12D0D15C" w:rsidP="000F0F26">
      <w:pPr>
        <w:pStyle w:val="Prrafodelista"/>
        <w:numPr>
          <w:ilvl w:val="0"/>
          <w:numId w:val="32"/>
        </w:numPr>
        <w:spacing w:after="0" w:line="240" w:lineRule="auto"/>
        <w:jc w:val="both"/>
        <w:rPr>
          <w:rFonts w:eastAsiaTheme="minorEastAsia"/>
        </w:rPr>
      </w:pPr>
      <w:r w:rsidRPr="1F113B33">
        <w:rPr>
          <w:rFonts w:ascii="Rockwell" w:hAnsi="Rockwell" w:cs="Arial"/>
        </w:rPr>
        <w:t xml:space="preserve">Coordinar con las diferentes áreas del hospital la aplicación de las normas, tarifas y facturación del servicio requerido por el </w:t>
      </w:r>
      <w:r w:rsidR="09724E11" w:rsidRPr="1F113B33">
        <w:rPr>
          <w:rFonts w:ascii="Rockwell" w:hAnsi="Rockwell" w:cs="Arial"/>
        </w:rPr>
        <w:t>usuario</w:t>
      </w:r>
      <w:r w:rsidRPr="1F113B33">
        <w:rPr>
          <w:rFonts w:ascii="Rockwell" w:hAnsi="Rockwell" w:cs="Arial"/>
        </w:rPr>
        <w:t>.</w:t>
      </w:r>
    </w:p>
    <w:p w14:paraId="16BD19BE" w14:textId="7B64B82B" w:rsidR="00476581" w:rsidRPr="000070B9" w:rsidRDefault="4140EC24" w:rsidP="000F0F26">
      <w:pPr>
        <w:pStyle w:val="Prrafodelista"/>
        <w:numPr>
          <w:ilvl w:val="0"/>
          <w:numId w:val="32"/>
        </w:numPr>
        <w:spacing w:after="0" w:line="240" w:lineRule="auto"/>
        <w:jc w:val="both"/>
        <w:rPr>
          <w:rFonts w:eastAsiaTheme="minorEastAsia"/>
        </w:rPr>
      </w:pPr>
      <w:r w:rsidRPr="1F113B33">
        <w:rPr>
          <w:rFonts w:ascii="Rockwell" w:hAnsi="Rockwell" w:cs="Arial"/>
        </w:rPr>
        <w:t xml:space="preserve">Asegurar </w:t>
      </w:r>
      <w:r w:rsidR="12D0D15C" w:rsidRPr="1F113B33">
        <w:rPr>
          <w:rFonts w:ascii="Rockwell" w:hAnsi="Rockwell" w:cs="Arial"/>
        </w:rPr>
        <w:t xml:space="preserve">que los expedientes de los </w:t>
      </w:r>
      <w:r w:rsidR="09724E11" w:rsidRPr="1F113B33">
        <w:rPr>
          <w:rFonts w:ascii="Rockwell" w:hAnsi="Rockwell" w:cs="Arial"/>
        </w:rPr>
        <w:t>usuario</w:t>
      </w:r>
      <w:r w:rsidR="12D0D15C" w:rsidRPr="1F113B33">
        <w:rPr>
          <w:rFonts w:ascii="Rockwell" w:hAnsi="Rockwell" w:cs="Arial"/>
        </w:rPr>
        <w:t xml:space="preserve">s dados de alta contengan los documentos soporte, tarifas, según las normas establecidas, para la gestión ante el ARS correspondiente. </w:t>
      </w:r>
    </w:p>
    <w:p w14:paraId="6F914671" w14:textId="50CC0C2C" w:rsidR="00476581" w:rsidRPr="00530D7E" w:rsidRDefault="75462165" w:rsidP="000F0F26">
      <w:pPr>
        <w:pStyle w:val="Prrafodelista"/>
        <w:numPr>
          <w:ilvl w:val="0"/>
          <w:numId w:val="32"/>
        </w:numPr>
        <w:spacing w:after="0" w:line="240" w:lineRule="auto"/>
        <w:jc w:val="both"/>
        <w:rPr>
          <w:rFonts w:eastAsiaTheme="minorEastAsia"/>
        </w:rPr>
      </w:pPr>
      <w:r w:rsidRPr="1F113B33">
        <w:rPr>
          <w:rFonts w:ascii="Rockwell" w:hAnsi="Rockwell" w:cs="Arial"/>
        </w:rPr>
        <w:t>Supervisar</w:t>
      </w:r>
      <w:r w:rsidR="199CDF36" w:rsidRPr="1F113B33">
        <w:rPr>
          <w:rFonts w:ascii="Rockwell" w:hAnsi="Rockwell" w:cs="Arial"/>
        </w:rPr>
        <w:t xml:space="preserve"> </w:t>
      </w:r>
      <w:r w:rsidR="12D0D15C" w:rsidRPr="1F113B33">
        <w:rPr>
          <w:rFonts w:ascii="Rockwell" w:hAnsi="Rockwell" w:cs="Arial"/>
        </w:rPr>
        <w:t xml:space="preserve">los expedientes y </w:t>
      </w:r>
      <w:r w:rsidR="3AB7ABA7" w:rsidRPr="1F113B33">
        <w:rPr>
          <w:rFonts w:ascii="Rockwell" w:hAnsi="Rockwell" w:cs="Arial"/>
        </w:rPr>
        <w:t xml:space="preserve">la </w:t>
      </w:r>
      <w:r w:rsidR="60E18EA4" w:rsidRPr="1F113B33">
        <w:rPr>
          <w:rFonts w:ascii="Rockwell" w:hAnsi="Rockwell" w:cs="Arial"/>
        </w:rPr>
        <w:t xml:space="preserve">facturación, asegurando </w:t>
      </w:r>
      <w:r w:rsidR="12D0D15C" w:rsidRPr="1F113B33">
        <w:rPr>
          <w:rFonts w:ascii="Rockwell" w:hAnsi="Rockwell" w:cs="Arial"/>
        </w:rPr>
        <w:t>la periodicidad establecida, el cobro de los diferentes servicios médicos a las Administradoras de Seguros Médicos- ARS, quienes deberán pagar por cheque o transferencia al hospital.</w:t>
      </w:r>
    </w:p>
    <w:p w14:paraId="334854A3" w14:textId="77777777" w:rsidR="00476581" w:rsidRPr="00530D7E" w:rsidRDefault="12D0D15C" w:rsidP="000F0F26">
      <w:pPr>
        <w:pStyle w:val="Prrafodelista"/>
        <w:numPr>
          <w:ilvl w:val="0"/>
          <w:numId w:val="32"/>
        </w:numPr>
        <w:spacing w:after="0" w:line="240" w:lineRule="auto"/>
        <w:jc w:val="both"/>
        <w:rPr>
          <w:rFonts w:eastAsiaTheme="minorEastAsia"/>
        </w:rPr>
      </w:pPr>
      <w:r w:rsidRPr="1F113B33">
        <w:rPr>
          <w:rFonts w:ascii="Rockwell" w:hAnsi="Rockwell" w:cs="Arial"/>
        </w:rPr>
        <w:lastRenderedPageBreak/>
        <w:t xml:space="preserve">Participar en conjunto con las autoridades correspondientes en la preparación del proyecto de presupuesto y de los proyectos de reestimación de ingresos a ser presentados a la Dirección del Hospital. </w:t>
      </w:r>
    </w:p>
    <w:p w14:paraId="78E3C728" w14:textId="3C000768" w:rsidR="00476581" w:rsidRPr="00530D7E" w:rsidRDefault="5D0820B6" w:rsidP="000F0F26">
      <w:pPr>
        <w:pStyle w:val="Prrafodelista"/>
        <w:numPr>
          <w:ilvl w:val="0"/>
          <w:numId w:val="32"/>
        </w:numPr>
        <w:spacing w:after="0" w:line="240" w:lineRule="auto"/>
        <w:jc w:val="both"/>
        <w:rPr>
          <w:rFonts w:ascii="Rockwell" w:hAnsi="Rockwell" w:cs="Arial"/>
        </w:rPr>
      </w:pPr>
      <w:r w:rsidRPr="49FAC532">
        <w:rPr>
          <w:rFonts w:ascii="Rockwell" w:hAnsi="Rockwell" w:cs="Arial"/>
        </w:rPr>
        <w:t>P</w:t>
      </w:r>
      <w:r w:rsidR="63177963" w:rsidRPr="49FAC532">
        <w:rPr>
          <w:rFonts w:ascii="Rockwell" w:hAnsi="Rockwell" w:cs="Arial"/>
        </w:rPr>
        <w:t>resentar informe</w:t>
      </w:r>
      <w:r w:rsidR="1FA6504A" w:rsidRPr="49FAC532">
        <w:rPr>
          <w:rFonts w:ascii="Rockwell" w:hAnsi="Rockwell" w:cs="Arial"/>
        </w:rPr>
        <w:t>s</w:t>
      </w:r>
      <w:r w:rsidR="63177963" w:rsidRPr="49FAC532">
        <w:rPr>
          <w:rFonts w:ascii="Rockwell" w:hAnsi="Rockwell" w:cs="Arial"/>
        </w:rPr>
        <w:t xml:space="preserve"> mensual</w:t>
      </w:r>
      <w:r w:rsidR="23CBF8C4" w:rsidRPr="49FAC532">
        <w:rPr>
          <w:rFonts w:ascii="Rockwell" w:hAnsi="Rockwell" w:cs="Arial"/>
        </w:rPr>
        <w:t>es</w:t>
      </w:r>
      <w:r w:rsidR="63177963" w:rsidRPr="49FAC532">
        <w:rPr>
          <w:rFonts w:ascii="Rockwell" w:hAnsi="Rockwell" w:cs="Arial"/>
        </w:rPr>
        <w:t xml:space="preserve"> </w:t>
      </w:r>
      <w:r w:rsidR="21C2533F" w:rsidRPr="49FAC532">
        <w:rPr>
          <w:rFonts w:ascii="Rockwell" w:hAnsi="Rockwell" w:cs="Arial"/>
        </w:rPr>
        <w:t>al</w:t>
      </w:r>
      <w:r w:rsidR="63177963" w:rsidRPr="49FAC532">
        <w:rPr>
          <w:rFonts w:ascii="Rockwell" w:hAnsi="Rockwell" w:cs="Arial"/>
        </w:rPr>
        <w:t xml:space="preserve"> área Administrativa Financiera de las cuentas por cobrar y pagadas de las diferentes ARS.</w:t>
      </w:r>
    </w:p>
    <w:p w14:paraId="627FF22D" w14:textId="69F2C8F0" w:rsidR="60D53FFE" w:rsidRDefault="60D53FFE" w:rsidP="000F0F26">
      <w:pPr>
        <w:pStyle w:val="Prrafodelista"/>
        <w:numPr>
          <w:ilvl w:val="0"/>
          <w:numId w:val="32"/>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1FA8372D" w14:textId="57EA6E89" w:rsidR="49FAC532" w:rsidRDefault="49FAC532" w:rsidP="49FAC532">
      <w:pPr>
        <w:spacing w:after="0" w:line="240" w:lineRule="auto"/>
        <w:jc w:val="both"/>
        <w:rPr>
          <w:rFonts w:ascii="Rockwell" w:hAnsi="Rockwell" w:cs="Arial"/>
        </w:rPr>
      </w:pPr>
    </w:p>
    <w:p w14:paraId="03BD19F9" w14:textId="3AC87FC9" w:rsidR="00A27032" w:rsidRDefault="00A27032" w:rsidP="1F113B33">
      <w:pPr>
        <w:ind w:left="720"/>
        <w:jc w:val="both"/>
        <w:rPr>
          <w:rFonts w:ascii="Rockwell" w:hAnsi="Rockwell" w:cs="Arial"/>
        </w:rPr>
      </w:pPr>
    </w:p>
    <w:p w14:paraId="1AB87AA1" w14:textId="27365E98" w:rsidR="00A27032" w:rsidRDefault="00A27032" w:rsidP="1F113B33">
      <w:pPr>
        <w:ind w:left="1004"/>
        <w:jc w:val="both"/>
        <w:rPr>
          <w:rFonts w:ascii="Rockwell" w:hAnsi="Rockwell" w:cs="Arial"/>
        </w:rPr>
      </w:pPr>
    </w:p>
    <w:p w14:paraId="6BD7B2E6" w14:textId="07A0805D" w:rsidR="005443B2" w:rsidRDefault="005443B2" w:rsidP="1F113B33">
      <w:pPr>
        <w:ind w:left="1004"/>
        <w:jc w:val="both"/>
        <w:rPr>
          <w:rFonts w:ascii="Rockwell" w:hAnsi="Rockwell" w:cs="Arial"/>
        </w:rPr>
      </w:pPr>
    </w:p>
    <w:p w14:paraId="336914F3" w14:textId="77777777" w:rsidR="005443B2" w:rsidRDefault="005443B2" w:rsidP="1F113B33">
      <w:pPr>
        <w:ind w:left="1004"/>
        <w:jc w:val="both"/>
        <w:rPr>
          <w:rFonts w:ascii="Rockwell" w:hAnsi="Rockwell" w:cs="Arial"/>
        </w:rPr>
      </w:pPr>
    </w:p>
    <w:p w14:paraId="64771F55" w14:textId="48F9F345" w:rsidR="00BD4CB9" w:rsidRDefault="00BD4CB9" w:rsidP="1F113B33">
      <w:pPr>
        <w:ind w:left="1004"/>
        <w:jc w:val="both"/>
        <w:rPr>
          <w:rFonts w:ascii="Rockwell" w:hAnsi="Rockwell" w:cs="Arial"/>
        </w:rPr>
      </w:pPr>
    </w:p>
    <w:p w14:paraId="37F66D6B" w14:textId="03D06310" w:rsidR="00BD4CB9" w:rsidRDefault="00BD4CB9" w:rsidP="1F113B33">
      <w:pPr>
        <w:ind w:left="1004"/>
        <w:jc w:val="both"/>
        <w:rPr>
          <w:rFonts w:ascii="Rockwell" w:hAnsi="Rockwell" w:cs="Arial"/>
        </w:rPr>
      </w:pPr>
    </w:p>
    <w:p w14:paraId="6C751156" w14:textId="6226F6BE" w:rsidR="00BD4CB9" w:rsidRDefault="00BD4CB9" w:rsidP="1F113B33">
      <w:pPr>
        <w:ind w:left="1004"/>
        <w:jc w:val="both"/>
        <w:rPr>
          <w:rFonts w:ascii="Rockwell" w:hAnsi="Rockwell" w:cs="Arial"/>
        </w:rPr>
      </w:pPr>
    </w:p>
    <w:p w14:paraId="0BD4C373" w14:textId="7C5ABFE1" w:rsidR="00BD4CB9" w:rsidRDefault="00BD4CB9" w:rsidP="1F113B33">
      <w:pPr>
        <w:ind w:left="1004"/>
        <w:jc w:val="both"/>
        <w:rPr>
          <w:rFonts w:ascii="Rockwell" w:hAnsi="Rockwell" w:cs="Arial"/>
        </w:rPr>
      </w:pPr>
    </w:p>
    <w:p w14:paraId="40802847" w14:textId="0F960A48" w:rsidR="00BD4CB9" w:rsidRDefault="00BD4CB9" w:rsidP="1F113B33">
      <w:pPr>
        <w:ind w:left="1004"/>
        <w:jc w:val="both"/>
        <w:rPr>
          <w:rFonts w:ascii="Rockwell" w:hAnsi="Rockwell" w:cs="Arial"/>
        </w:rPr>
      </w:pPr>
    </w:p>
    <w:p w14:paraId="0A152182" w14:textId="67B3384A" w:rsidR="00BD4CB9" w:rsidRDefault="00BD4CB9" w:rsidP="1F113B33">
      <w:pPr>
        <w:ind w:left="1004"/>
        <w:jc w:val="both"/>
        <w:rPr>
          <w:rFonts w:ascii="Rockwell" w:hAnsi="Rockwell" w:cs="Arial"/>
        </w:rPr>
      </w:pPr>
    </w:p>
    <w:p w14:paraId="61835456" w14:textId="06473ED6" w:rsidR="00BD4CB9" w:rsidRDefault="00BD4CB9" w:rsidP="1F113B33">
      <w:pPr>
        <w:ind w:left="1004"/>
        <w:jc w:val="both"/>
        <w:rPr>
          <w:rFonts w:ascii="Rockwell" w:hAnsi="Rockwell" w:cs="Arial"/>
        </w:rPr>
      </w:pPr>
    </w:p>
    <w:p w14:paraId="7642582D" w14:textId="6A3DBEA4" w:rsidR="00BD4CB9" w:rsidRDefault="00BD4CB9" w:rsidP="1F113B33">
      <w:pPr>
        <w:ind w:left="1004"/>
        <w:jc w:val="both"/>
        <w:rPr>
          <w:rFonts w:ascii="Rockwell" w:hAnsi="Rockwell" w:cs="Arial"/>
        </w:rPr>
      </w:pPr>
    </w:p>
    <w:p w14:paraId="5DC78300" w14:textId="49F986A5" w:rsidR="00BD4CB9" w:rsidRDefault="00BD4CB9" w:rsidP="1F113B33">
      <w:pPr>
        <w:ind w:left="1004"/>
        <w:jc w:val="both"/>
        <w:rPr>
          <w:rFonts w:ascii="Rockwell" w:hAnsi="Rockwell" w:cs="Arial"/>
        </w:rPr>
      </w:pPr>
    </w:p>
    <w:p w14:paraId="04AF3426" w14:textId="50703EDD" w:rsidR="00BD4CB9" w:rsidRDefault="00BD4CB9" w:rsidP="1F113B33">
      <w:pPr>
        <w:ind w:left="1004"/>
        <w:jc w:val="both"/>
        <w:rPr>
          <w:rFonts w:ascii="Rockwell" w:hAnsi="Rockwell" w:cs="Arial"/>
        </w:rPr>
      </w:pPr>
    </w:p>
    <w:p w14:paraId="7D2892CD" w14:textId="1894BF9B" w:rsidR="00BD4CB9" w:rsidRDefault="00BD4CB9" w:rsidP="1F113B33">
      <w:pPr>
        <w:ind w:left="1004"/>
        <w:jc w:val="both"/>
        <w:rPr>
          <w:rFonts w:ascii="Rockwell" w:hAnsi="Rockwell" w:cs="Arial"/>
        </w:rPr>
      </w:pPr>
    </w:p>
    <w:p w14:paraId="1D875DF9" w14:textId="6D2CE9ED" w:rsidR="00BD4CB9" w:rsidRDefault="00BD4CB9" w:rsidP="1F113B33">
      <w:pPr>
        <w:ind w:left="1004"/>
        <w:jc w:val="both"/>
        <w:rPr>
          <w:rFonts w:ascii="Rockwell" w:hAnsi="Rockwell" w:cs="Arial"/>
        </w:rPr>
      </w:pPr>
    </w:p>
    <w:p w14:paraId="6F172C72" w14:textId="6710FB49" w:rsidR="00BD4CB9" w:rsidRDefault="00BD4CB9" w:rsidP="1F113B33">
      <w:pPr>
        <w:ind w:left="1004"/>
        <w:jc w:val="both"/>
        <w:rPr>
          <w:rFonts w:ascii="Rockwell" w:hAnsi="Rockwell" w:cs="Arial"/>
        </w:rPr>
      </w:pPr>
    </w:p>
    <w:p w14:paraId="118512B0" w14:textId="392AA462" w:rsidR="00BD4CB9" w:rsidRDefault="00BD4CB9" w:rsidP="1F113B33">
      <w:pPr>
        <w:ind w:left="1004"/>
        <w:jc w:val="both"/>
        <w:rPr>
          <w:rFonts w:ascii="Rockwell" w:hAnsi="Rockwell" w:cs="Arial"/>
        </w:rPr>
      </w:pPr>
    </w:p>
    <w:p w14:paraId="33F11127" w14:textId="422BDEEF" w:rsidR="00BD4CB9" w:rsidRDefault="00BD4CB9" w:rsidP="1F113B33">
      <w:pPr>
        <w:ind w:left="1004"/>
        <w:jc w:val="both"/>
        <w:rPr>
          <w:rFonts w:ascii="Rockwell" w:hAnsi="Rockwell" w:cs="Arial"/>
        </w:rPr>
      </w:pPr>
    </w:p>
    <w:p w14:paraId="28144188" w14:textId="2C22B58E" w:rsidR="00BD4CB9" w:rsidRDefault="00BD4CB9" w:rsidP="1F113B33">
      <w:pPr>
        <w:ind w:left="1004"/>
        <w:jc w:val="both"/>
        <w:rPr>
          <w:rFonts w:ascii="Rockwell" w:hAnsi="Rockwell" w:cs="Arial"/>
        </w:rPr>
      </w:pPr>
    </w:p>
    <w:p w14:paraId="4A9BD670" w14:textId="577E55F6" w:rsidR="00BD4CB9" w:rsidRDefault="00BD4CB9" w:rsidP="1F113B33">
      <w:pPr>
        <w:ind w:left="1004"/>
        <w:jc w:val="both"/>
        <w:rPr>
          <w:rFonts w:ascii="Rockwell" w:hAnsi="Rockwell" w:cs="Arial"/>
        </w:rPr>
      </w:pPr>
    </w:p>
    <w:p w14:paraId="24B49EF4" w14:textId="4042AF49" w:rsidR="00BD4CB9" w:rsidRDefault="00BD4CB9" w:rsidP="1F113B33">
      <w:pPr>
        <w:ind w:left="1004"/>
        <w:jc w:val="both"/>
        <w:rPr>
          <w:rFonts w:ascii="Rockwell" w:hAnsi="Rockwell" w:cs="Arial"/>
        </w:rPr>
      </w:pPr>
    </w:p>
    <w:p w14:paraId="594B69A5" w14:textId="77777777" w:rsidR="00BD4CB9" w:rsidRDefault="00BD4CB9" w:rsidP="1F113B33">
      <w:pPr>
        <w:ind w:left="1004"/>
        <w:jc w:val="both"/>
        <w:rPr>
          <w:rFonts w:ascii="Rockwell" w:hAnsi="Rockwell" w:cs="Arial"/>
        </w:rPr>
      </w:pPr>
    </w:p>
    <w:p w14:paraId="50E6EE39" w14:textId="464DD47A" w:rsidR="006834E5" w:rsidRDefault="006834E5" w:rsidP="1F113B33">
      <w:pPr>
        <w:ind w:left="1004"/>
        <w:jc w:val="both"/>
        <w:rPr>
          <w:rFonts w:ascii="Rockwell" w:hAnsi="Rockwell" w:cs="Arial"/>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rsidRPr="005443B2" w14:paraId="321E55D8" w14:textId="77777777" w:rsidTr="49FAC532">
        <w:tc>
          <w:tcPr>
            <w:tcW w:w="3121" w:type="dxa"/>
            <w:shd w:val="clear" w:color="auto" w:fill="F2F2F2" w:themeFill="background1" w:themeFillShade="F2"/>
          </w:tcPr>
          <w:p w14:paraId="368D9DAB" w14:textId="77777777" w:rsidR="00476581" w:rsidRPr="005443B2" w:rsidRDefault="12D0D15C" w:rsidP="1F113B33">
            <w:pPr>
              <w:spacing w:line="240" w:lineRule="auto"/>
              <w:jc w:val="both"/>
              <w:rPr>
                <w:rFonts w:ascii="Rockwell" w:hAnsi="Rockwell" w:cs="Arial"/>
                <w:strike/>
                <w:lang w:val="es-ES"/>
              </w:rPr>
            </w:pPr>
            <w:r w:rsidRPr="005443B2">
              <w:rPr>
                <w:rFonts w:ascii="Rockwell" w:hAnsi="Rockwell" w:cs="Arial"/>
                <w:strike/>
                <w:lang w:val="es-ES"/>
              </w:rPr>
              <w:lastRenderedPageBreak/>
              <w:t>Título de la Unidad</w:t>
            </w:r>
          </w:p>
        </w:tc>
        <w:tc>
          <w:tcPr>
            <w:tcW w:w="5741" w:type="dxa"/>
          </w:tcPr>
          <w:p w14:paraId="71E67B8A" w14:textId="77777777" w:rsidR="00476581" w:rsidRPr="005443B2" w:rsidRDefault="12D0D15C" w:rsidP="007F2B04">
            <w:pPr>
              <w:pStyle w:val="Ttulo3"/>
              <w:framePr w:wrap="around"/>
              <w:rPr>
                <w:strike/>
              </w:rPr>
            </w:pPr>
            <w:bookmarkStart w:id="97" w:name="_Toc46225418"/>
            <w:r w:rsidRPr="005443B2">
              <w:rPr>
                <w:strike/>
              </w:rPr>
              <w:t>Tesorería</w:t>
            </w:r>
            <w:bookmarkEnd w:id="97"/>
          </w:p>
        </w:tc>
      </w:tr>
      <w:tr w:rsidR="00476581" w:rsidRPr="005443B2" w14:paraId="240953E5" w14:textId="77777777" w:rsidTr="49FAC532">
        <w:tc>
          <w:tcPr>
            <w:tcW w:w="3121" w:type="dxa"/>
            <w:shd w:val="clear" w:color="auto" w:fill="F2F2F2" w:themeFill="background1" w:themeFillShade="F2"/>
          </w:tcPr>
          <w:p w14:paraId="50D00AEC" w14:textId="77777777" w:rsidR="00476581" w:rsidRPr="005443B2" w:rsidRDefault="12D0D15C" w:rsidP="1F113B33">
            <w:pPr>
              <w:spacing w:line="240" w:lineRule="auto"/>
              <w:jc w:val="both"/>
              <w:rPr>
                <w:rFonts w:ascii="Rockwell" w:hAnsi="Rockwell" w:cs="Arial"/>
                <w:strike/>
                <w:lang w:val="es-ES"/>
              </w:rPr>
            </w:pPr>
            <w:r w:rsidRPr="005443B2">
              <w:rPr>
                <w:rFonts w:ascii="Rockwell" w:hAnsi="Rockwell" w:cs="Arial"/>
                <w:strike/>
                <w:lang w:val="es-ES"/>
              </w:rPr>
              <w:t>Naturaleza de la Unidad</w:t>
            </w:r>
          </w:p>
        </w:tc>
        <w:tc>
          <w:tcPr>
            <w:tcW w:w="5741" w:type="dxa"/>
          </w:tcPr>
          <w:p w14:paraId="583FD633" w14:textId="77777777" w:rsidR="00476581" w:rsidRPr="005443B2" w:rsidRDefault="12D0D15C" w:rsidP="1F113B33">
            <w:pPr>
              <w:spacing w:after="0" w:line="240" w:lineRule="auto"/>
              <w:jc w:val="both"/>
              <w:rPr>
                <w:rFonts w:ascii="Rockwell" w:hAnsi="Rockwell" w:cs="Arial"/>
                <w:strike/>
              </w:rPr>
            </w:pPr>
            <w:r w:rsidRPr="005443B2">
              <w:rPr>
                <w:rFonts w:ascii="Rockwell" w:hAnsi="Rockwell" w:cs="Arial"/>
                <w:strike/>
              </w:rPr>
              <w:t>Apoyo Administrativo</w:t>
            </w:r>
          </w:p>
        </w:tc>
      </w:tr>
      <w:tr w:rsidR="00476581" w:rsidRPr="005443B2" w14:paraId="7699391A" w14:textId="77777777" w:rsidTr="49FAC532">
        <w:tc>
          <w:tcPr>
            <w:tcW w:w="3121" w:type="dxa"/>
            <w:shd w:val="clear" w:color="auto" w:fill="F2F2F2" w:themeFill="background1" w:themeFillShade="F2"/>
          </w:tcPr>
          <w:p w14:paraId="14E44B37" w14:textId="77777777" w:rsidR="00476581" w:rsidRPr="005443B2" w:rsidRDefault="12D0D15C" w:rsidP="1F113B33">
            <w:pPr>
              <w:spacing w:line="240" w:lineRule="auto"/>
              <w:jc w:val="both"/>
              <w:rPr>
                <w:rFonts w:ascii="Rockwell" w:hAnsi="Rockwell" w:cs="Arial"/>
                <w:strike/>
                <w:lang w:val="es-ES"/>
              </w:rPr>
            </w:pPr>
            <w:r w:rsidRPr="005443B2">
              <w:rPr>
                <w:rFonts w:ascii="Rockwell" w:hAnsi="Rockwell" w:cs="Arial"/>
                <w:strike/>
                <w:lang w:val="es-ES"/>
              </w:rPr>
              <w:t>Estructura Orgánica</w:t>
            </w:r>
          </w:p>
        </w:tc>
        <w:tc>
          <w:tcPr>
            <w:tcW w:w="5741" w:type="dxa"/>
          </w:tcPr>
          <w:p w14:paraId="15263A5A" w14:textId="77777777" w:rsidR="00476581" w:rsidRPr="005443B2" w:rsidRDefault="12D0D15C" w:rsidP="1F113B33">
            <w:pPr>
              <w:spacing w:after="0" w:line="240" w:lineRule="auto"/>
              <w:jc w:val="both"/>
              <w:rPr>
                <w:rFonts w:ascii="Rockwell" w:hAnsi="Rockwell" w:cs="Arial"/>
                <w:strike/>
                <w:lang w:val="es-ES"/>
              </w:rPr>
            </w:pPr>
            <w:r w:rsidRPr="005443B2">
              <w:rPr>
                <w:rFonts w:ascii="Rockwell" w:hAnsi="Rockwell" w:cs="Arial"/>
                <w:strike/>
                <w:lang w:val="es-ES"/>
              </w:rPr>
              <w:t>El personal que lo integra</w:t>
            </w:r>
          </w:p>
        </w:tc>
      </w:tr>
      <w:tr w:rsidR="00476581" w:rsidRPr="005443B2" w14:paraId="6E12DDDE" w14:textId="77777777" w:rsidTr="49FAC532">
        <w:tc>
          <w:tcPr>
            <w:tcW w:w="3121" w:type="dxa"/>
            <w:shd w:val="clear" w:color="auto" w:fill="F2F2F2" w:themeFill="background1" w:themeFillShade="F2"/>
          </w:tcPr>
          <w:p w14:paraId="6F30934D" w14:textId="77777777" w:rsidR="00476581" w:rsidRPr="005443B2" w:rsidRDefault="12D0D15C" w:rsidP="1F113B33">
            <w:pPr>
              <w:spacing w:line="240" w:lineRule="auto"/>
              <w:jc w:val="both"/>
              <w:rPr>
                <w:rFonts w:ascii="Rockwell" w:hAnsi="Rockwell" w:cs="Arial"/>
                <w:strike/>
                <w:lang w:val="es-ES"/>
              </w:rPr>
            </w:pPr>
            <w:r w:rsidRPr="005443B2">
              <w:rPr>
                <w:rFonts w:ascii="Rockwell" w:hAnsi="Rockwell" w:cs="Arial"/>
                <w:strike/>
                <w:lang w:val="es-ES"/>
              </w:rPr>
              <w:t>Relación de Dependencia</w:t>
            </w:r>
          </w:p>
        </w:tc>
        <w:tc>
          <w:tcPr>
            <w:tcW w:w="5741" w:type="dxa"/>
          </w:tcPr>
          <w:p w14:paraId="358FF0BA" w14:textId="77777777" w:rsidR="00476581" w:rsidRPr="005443B2" w:rsidRDefault="12D0D15C" w:rsidP="1F113B33">
            <w:pPr>
              <w:spacing w:after="0" w:line="240" w:lineRule="auto"/>
              <w:jc w:val="both"/>
              <w:rPr>
                <w:rFonts w:ascii="Rockwell" w:hAnsi="Rockwell" w:cs="Arial"/>
                <w:strike/>
              </w:rPr>
            </w:pPr>
            <w:r w:rsidRPr="005443B2">
              <w:rPr>
                <w:rFonts w:ascii="Rockwell" w:hAnsi="Rockwell" w:cs="Arial"/>
                <w:strike/>
              </w:rPr>
              <w:t>Con Administrativo Financiero</w:t>
            </w:r>
          </w:p>
        </w:tc>
      </w:tr>
      <w:tr w:rsidR="00476581" w:rsidRPr="005443B2" w14:paraId="1488936E" w14:textId="77777777" w:rsidTr="49FAC532">
        <w:trPr>
          <w:trHeight w:val="193"/>
        </w:trPr>
        <w:tc>
          <w:tcPr>
            <w:tcW w:w="3121" w:type="dxa"/>
            <w:shd w:val="clear" w:color="auto" w:fill="F2F2F2" w:themeFill="background1" w:themeFillShade="F2"/>
          </w:tcPr>
          <w:p w14:paraId="64D686BB" w14:textId="77777777" w:rsidR="00476581" w:rsidRPr="005443B2" w:rsidRDefault="12D0D15C" w:rsidP="1F113B33">
            <w:pPr>
              <w:spacing w:after="0" w:line="240" w:lineRule="auto"/>
              <w:jc w:val="both"/>
              <w:rPr>
                <w:rFonts w:ascii="Rockwell" w:hAnsi="Rockwell" w:cs="Arial"/>
                <w:strike/>
                <w:lang w:val="es-ES"/>
              </w:rPr>
            </w:pPr>
            <w:r w:rsidRPr="005443B2">
              <w:rPr>
                <w:rFonts w:ascii="Rockwell" w:hAnsi="Rockwell" w:cs="Arial"/>
                <w:strike/>
                <w:lang w:val="es-ES"/>
              </w:rPr>
              <w:t>Coordinación</w:t>
            </w:r>
          </w:p>
        </w:tc>
        <w:tc>
          <w:tcPr>
            <w:tcW w:w="5741" w:type="dxa"/>
          </w:tcPr>
          <w:p w14:paraId="14FBA228" w14:textId="45228185" w:rsidR="00476581" w:rsidRPr="005443B2" w:rsidRDefault="12D0D15C" w:rsidP="1F113B33">
            <w:pPr>
              <w:spacing w:after="0" w:line="240" w:lineRule="auto"/>
              <w:jc w:val="both"/>
              <w:rPr>
                <w:rFonts w:ascii="Rockwell" w:hAnsi="Rockwell" w:cs="Arial"/>
                <w:strike/>
              </w:rPr>
            </w:pPr>
            <w:r w:rsidRPr="005443B2">
              <w:rPr>
                <w:rFonts w:ascii="Rockwell" w:hAnsi="Rockwell" w:cs="Arial"/>
                <w:strike/>
              </w:rPr>
              <w:t xml:space="preserve">Con todas las </w:t>
            </w:r>
            <w:r w:rsidR="5F761502" w:rsidRPr="005443B2">
              <w:rPr>
                <w:rFonts w:ascii="Rockwell" w:hAnsi="Rockwell" w:cs="Arial"/>
                <w:strike/>
              </w:rPr>
              <w:t>unidades</w:t>
            </w:r>
            <w:r w:rsidRPr="005443B2">
              <w:rPr>
                <w:rFonts w:ascii="Rockwell" w:hAnsi="Rockwell" w:cs="Arial"/>
                <w:strike/>
              </w:rPr>
              <w:t xml:space="preserve"> del</w:t>
            </w:r>
            <w:r w:rsidR="22290A95" w:rsidRPr="005443B2">
              <w:rPr>
                <w:rFonts w:ascii="Rockwell" w:hAnsi="Rockwell" w:cs="Arial"/>
                <w:strike/>
              </w:rPr>
              <w:t xml:space="preserve"> hospital</w:t>
            </w:r>
          </w:p>
        </w:tc>
      </w:tr>
    </w:tbl>
    <w:p w14:paraId="57206FCD" w14:textId="61959D62" w:rsidR="7BBEB0EF" w:rsidRPr="005443B2" w:rsidRDefault="7BBEB0EF" w:rsidP="000F0F26">
      <w:pPr>
        <w:numPr>
          <w:ilvl w:val="0"/>
          <w:numId w:val="45"/>
        </w:numPr>
        <w:spacing w:after="0" w:line="240" w:lineRule="auto"/>
        <w:ind w:left="284" w:hanging="426"/>
        <w:jc w:val="both"/>
        <w:rPr>
          <w:rFonts w:eastAsiaTheme="minorEastAsia"/>
          <w:b/>
          <w:bCs/>
          <w:strike/>
        </w:rPr>
      </w:pPr>
      <w:r w:rsidRPr="005443B2">
        <w:rPr>
          <w:rFonts w:ascii="Rockwell" w:hAnsi="Rockwell" w:cs="Arial"/>
          <w:b/>
          <w:bCs/>
          <w:strike/>
        </w:rPr>
        <w:t>Organigrama:</w:t>
      </w:r>
    </w:p>
    <w:p w14:paraId="1C1AA17A" w14:textId="28C8366B" w:rsidR="2CF15CE7" w:rsidRPr="005443B2" w:rsidRDefault="00E1623F" w:rsidP="49FAC532">
      <w:pPr>
        <w:pStyle w:val="Contenido"/>
        <w:jc w:val="center"/>
        <w:rPr>
          <w:strike/>
          <w:noProof/>
          <w:lang w:val="es-ES" w:eastAsia="es-ES"/>
        </w:rPr>
      </w:pPr>
      <w:r w:rsidRPr="005443B2">
        <w:rPr>
          <w:strike/>
          <w:noProof/>
          <w:lang w:val="es-ES" w:eastAsia="es-ES"/>
        </w:rPr>
        <w:t xml:space="preserve"> </w:t>
      </w:r>
    </w:p>
    <w:p w14:paraId="3ACE263C" w14:textId="6A7C104E" w:rsidR="00E1623F" w:rsidRPr="005443B2" w:rsidRDefault="007255CA" w:rsidP="007255CA">
      <w:pPr>
        <w:pStyle w:val="Contenido"/>
        <w:jc w:val="center"/>
        <w:rPr>
          <w:strike/>
          <w:noProof/>
          <w:lang w:val="es-ES" w:eastAsia="es-ES"/>
        </w:rPr>
      </w:pPr>
      <w:r w:rsidRPr="005443B2">
        <w:rPr>
          <w:strike/>
          <w:noProof/>
          <w:lang w:eastAsia="es-DO"/>
        </w:rPr>
        <w:drawing>
          <wp:inline distT="0" distB="0" distL="0" distR="0" wp14:anchorId="2490834E" wp14:editId="3B53B440">
            <wp:extent cx="2209800" cy="2276475"/>
            <wp:effectExtent l="38100" t="0" r="19050" b="0"/>
            <wp:docPr id="1303932161" name="Diagrama 130393216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5" r:lo="rId56" r:qs="rId57" r:cs="rId58"/>
              </a:graphicData>
            </a:graphic>
          </wp:inline>
        </w:drawing>
      </w:r>
    </w:p>
    <w:p w14:paraId="119D9AC6" w14:textId="77777777" w:rsidR="00E1623F" w:rsidRPr="005443B2" w:rsidRDefault="00E1623F" w:rsidP="00E1623F">
      <w:pPr>
        <w:pStyle w:val="Contenido"/>
        <w:tabs>
          <w:tab w:val="left" w:pos="1290"/>
        </w:tabs>
        <w:rPr>
          <w:strike/>
        </w:rPr>
      </w:pPr>
    </w:p>
    <w:p w14:paraId="6920E79E" w14:textId="77777777" w:rsidR="00476581" w:rsidRPr="005443B2" w:rsidRDefault="12D0D15C" w:rsidP="000F0F26">
      <w:pPr>
        <w:pStyle w:val="Prrafodelista"/>
        <w:numPr>
          <w:ilvl w:val="0"/>
          <w:numId w:val="45"/>
        </w:numPr>
        <w:spacing w:after="0" w:line="240" w:lineRule="auto"/>
        <w:ind w:left="284" w:hanging="284"/>
        <w:jc w:val="both"/>
        <w:rPr>
          <w:rFonts w:ascii="Rockwell" w:hAnsi="Rockwell" w:cs="Arial"/>
          <w:b/>
          <w:bCs/>
          <w:strike/>
        </w:rPr>
      </w:pPr>
      <w:r w:rsidRPr="005443B2">
        <w:rPr>
          <w:rFonts w:ascii="Rockwell" w:hAnsi="Rockwell" w:cs="Arial"/>
          <w:b/>
          <w:bCs/>
          <w:strike/>
        </w:rPr>
        <w:t>Objetivo General:</w:t>
      </w:r>
    </w:p>
    <w:p w14:paraId="2E628BB7" w14:textId="4D73F5A0" w:rsidR="00476581" w:rsidRPr="005443B2" w:rsidRDefault="283A393D" w:rsidP="1F113B33">
      <w:pPr>
        <w:pStyle w:val="Prrafodelista"/>
        <w:spacing w:after="0" w:line="240" w:lineRule="auto"/>
        <w:ind w:left="284" w:hanging="284"/>
        <w:jc w:val="both"/>
        <w:rPr>
          <w:rFonts w:ascii="Rockwell" w:hAnsi="Rockwell" w:cs="Arial"/>
          <w:strike/>
        </w:rPr>
      </w:pPr>
      <w:r w:rsidRPr="005443B2">
        <w:rPr>
          <w:rFonts w:ascii="Rockwell" w:hAnsi="Rockwell" w:cs="Arial"/>
          <w:strike/>
        </w:rPr>
        <w:t xml:space="preserve">    </w:t>
      </w:r>
      <w:r w:rsidR="35E11886" w:rsidRPr="005443B2">
        <w:rPr>
          <w:rFonts w:ascii="Rockwell" w:hAnsi="Rockwell" w:cs="Arial"/>
          <w:strike/>
        </w:rPr>
        <w:t>Asegurar el cumplimiento y pago oportuno de los compromisos adquiridos con los proveedores, gastos del personal</w:t>
      </w:r>
      <w:r w:rsidR="1C06CB53" w:rsidRPr="005443B2">
        <w:rPr>
          <w:rFonts w:ascii="Rockwell" w:hAnsi="Rockwell" w:cs="Arial"/>
          <w:strike/>
        </w:rPr>
        <w:t xml:space="preserve"> y otros, así como la gestión de</w:t>
      </w:r>
      <w:r w:rsidR="35E11886" w:rsidRPr="005443B2">
        <w:rPr>
          <w:rFonts w:ascii="Rockwell" w:hAnsi="Rockwell" w:cs="Arial"/>
          <w:strike/>
        </w:rPr>
        <w:t xml:space="preserve"> </w:t>
      </w:r>
      <w:r w:rsidR="6739EBEE" w:rsidRPr="005443B2">
        <w:rPr>
          <w:rFonts w:ascii="Rockwell" w:hAnsi="Rockwell" w:cs="Arial"/>
          <w:strike/>
        </w:rPr>
        <w:t>los trámites para</w:t>
      </w:r>
      <w:r w:rsidR="12D0D15C" w:rsidRPr="005443B2">
        <w:rPr>
          <w:rFonts w:ascii="Rockwell" w:hAnsi="Rockwell" w:cs="Arial"/>
          <w:strike/>
        </w:rPr>
        <w:t xml:space="preserve"> el cobro por facturación </w:t>
      </w:r>
      <w:r w:rsidR="312641C9" w:rsidRPr="005443B2">
        <w:rPr>
          <w:rFonts w:ascii="Rockwell" w:hAnsi="Rockwell" w:cs="Arial"/>
          <w:strike/>
        </w:rPr>
        <w:t>con los</w:t>
      </w:r>
      <w:r w:rsidR="12D0D15C" w:rsidRPr="005443B2">
        <w:rPr>
          <w:rFonts w:ascii="Rockwell" w:hAnsi="Rockwell" w:cs="Arial"/>
          <w:strike/>
        </w:rPr>
        <w:t xml:space="preserve"> seguros médicos</w:t>
      </w:r>
      <w:r w:rsidR="344632B4" w:rsidRPr="005443B2">
        <w:rPr>
          <w:rFonts w:ascii="Rockwell" w:hAnsi="Rockwell" w:cs="Arial"/>
          <w:strike/>
        </w:rPr>
        <w:t>.</w:t>
      </w:r>
    </w:p>
    <w:p w14:paraId="2E3FDD57" w14:textId="7D0108D5" w:rsidR="1F113B33" w:rsidRPr="005443B2" w:rsidRDefault="1F113B33" w:rsidP="1F113B33">
      <w:pPr>
        <w:pStyle w:val="Prrafodelista"/>
        <w:spacing w:after="0" w:line="240" w:lineRule="auto"/>
        <w:ind w:left="284" w:hanging="284"/>
        <w:jc w:val="both"/>
        <w:rPr>
          <w:rFonts w:ascii="Calibri" w:hAnsi="Calibri"/>
          <w:strike/>
        </w:rPr>
      </w:pPr>
    </w:p>
    <w:p w14:paraId="1596B3DD" w14:textId="77777777" w:rsidR="00476581" w:rsidRPr="005443B2" w:rsidRDefault="00476581" w:rsidP="1F113B33">
      <w:pPr>
        <w:pStyle w:val="Prrafodelista"/>
        <w:spacing w:after="0" w:line="240" w:lineRule="auto"/>
        <w:ind w:left="284" w:hanging="284"/>
        <w:jc w:val="both"/>
        <w:rPr>
          <w:rFonts w:ascii="Rockwell" w:hAnsi="Rockwell" w:cs="Arial"/>
          <w:strike/>
        </w:rPr>
      </w:pPr>
    </w:p>
    <w:p w14:paraId="517EEA98" w14:textId="77777777" w:rsidR="00476581" w:rsidRPr="005443B2" w:rsidRDefault="12D0D15C" w:rsidP="000F0F26">
      <w:pPr>
        <w:pStyle w:val="Prrafodelista"/>
        <w:numPr>
          <w:ilvl w:val="0"/>
          <w:numId w:val="45"/>
        </w:numPr>
        <w:spacing w:after="0" w:line="240" w:lineRule="auto"/>
        <w:ind w:left="284" w:hanging="284"/>
        <w:jc w:val="both"/>
        <w:rPr>
          <w:rFonts w:ascii="Rockwell" w:hAnsi="Rockwell" w:cs="Arial"/>
          <w:b/>
          <w:bCs/>
          <w:strike/>
        </w:rPr>
      </w:pPr>
      <w:r w:rsidRPr="005443B2">
        <w:rPr>
          <w:rFonts w:ascii="Rockwell" w:hAnsi="Rockwell" w:cs="Arial"/>
          <w:b/>
          <w:bCs/>
          <w:strike/>
        </w:rPr>
        <w:t>Funciones Principales:</w:t>
      </w:r>
    </w:p>
    <w:p w14:paraId="0CFAA3BC" w14:textId="0701694E" w:rsidR="00476581" w:rsidRPr="005443B2" w:rsidRDefault="12D0D15C" w:rsidP="000F0F26">
      <w:pPr>
        <w:pStyle w:val="Prrafodelista"/>
        <w:numPr>
          <w:ilvl w:val="0"/>
          <w:numId w:val="31"/>
        </w:numPr>
        <w:spacing w:after="0" w:line="240" w:lineRule="auto"/>
        <w:jc w:val="both"/>
        <w:rPr>
          <w:rFonts w:eastAsiaTheme="minorEastAsia"/>
          <w:strike/>
        </w:rPr>
      </w:pPr>
      <w:r w:rsidRPr="005443B2">
        <w:rPr>
          <w:rFonts w:ascii="Rockwell" w:hAnsi="Rockwell" w:cs="Arial"/>
          <w:strike/>
        </w:rPr>
        <w:t xml:space="preserve">Conciliar </w:t>
      </w:r>
      <w:r w:rsidR="689309AD" w:rsidRPr="005443B2">
        <w:rPr>
          <w:rFonts w:ascii="Rockwell" w:hAnsi="Rockwell" w:cs="Arial"/>
          <w:strike/>
        </w:rPr>
        <w:t>según la periodicidad establecida</w:t>
      </w:r>
      <w:r w:rsidR="1423F354" w:rsidRPr="005443B2">
        <w:rPr>
          <w:rFonts w:ascii="Rockwell" w:hAnsi="Rockwell" w:cs="Arial"/>
          <w:strike/>
        </w:rPr>
        <w:t>,</w:t>
      </w:r>
      <w:r w:rsidRPr="005443B2">
        <w:rPr>
          <w:rFonts w:ascii="Rockwell" w:hAnsi="Rockwell" w:cs="Arial"/>
          <w:strike/>
        </w:rPr>
        <w:t xml:space="preserve"> los estados de cuenta de los proveedores, con la finalidad de confirmar los balances y controlar el vencimiento de los pagos a realizar.</w:t>
      </w:r>
    </w:p>
    <w:p w14:paraId="3E90C865" w14:textId="5840C36F" w:rsidR="7516C7D2" w:rsidRPr="005443B2" w:rsidRDefault="7516C7D2" w:rsidP="000F0F26">
      <w:pPr>
        <w:pStyle w:val="Prrafodelista"/>
        <w:numPr>
          <w:ilvl w:val="0"/>
          <w:numId w:val="31"/>
        </w:numPr>
        <w:spacing w:after="0" w:line="240" w:lineRule="auto"/>
        <w:jc w:val="both"/>
        <w:rPr>
          <w:rFonts w:eastAsiaTheme="minorEastAsia"/>
          <w:strike/>
        </w:rPr>
      </w:pPr>
      <w:r w:rsidRPr="005443B2">
        <w:rPr>
          <w:rFonts w:ascii="Rockwell" w:hAnsi="Rockwell" w:cs="Arial"/>
          <w:strike/>
        </w:rPr>
        <w:t xml:space="preserve">Asegurar la generación de informes financieros periódicos </w:t>
      </w:r>
      <w:r w:rsidR="1648875C" w:rsidRPr="005443B2">
        <w:rPr>
          <w:rFonts w:ascii="Rockwell" w:hAnsi="Rockwell" w:cs="Arial"/>
          <w:strike/>
        </w:rPr>
        <w:t>para el</w:t>
      </w:r>
      <w:r w:rsidRPr="005443B2">
        <w:rPr>
          <w:rFonts w:ascii="Rockwell" w:hAnsi="Rockwell" w:cs="Arial"/>
          <w:strike/>
        </w:rPr>
        <w:t xml:space="preserve"> área Administrativo Financiero con la finalidad de rendir cuentas sobre el estatus de los expedientes trabajados y pendientes de pago.</w:t>
      </w:r>
    </w:p>
    <w:p w14:paraId="64AB5FAA" w14:textId="77777777" w:rsidR="00476581" w:rsidRPr="005443B2" w:rsidRDefault="12D0D15C" w:rsidP="000F0F26">
      <w:pPr>
        <w:pStyle w:val="Prrafodelista"/>
        <w:numPr>
          <w:ilvl w:val="0"/>
          <w:numId w:val="31"/>
        </w:numPr>
        <w:spacing w:after="0" w:line="240" w:lineRule="auto"/>
        <w:jc w:val="both"/>
        <w:rPr>
          <w:rFonts w:eastAsiaTheme="minorEastAsia"/>
          <w:strike/>
        </w:rPr>
      </w:pPr>
      <w:r w:rsidRPr="005443B2">
        <w:rPr>
          <w:rFonts w:ascii="Rockwell" w:hAnsi="Rockwell" w:cs="Arial"/>
          <w:strike/>
        </w:rPr>
        <w:t>Analizar las cuentas de activos, pasivos y gastos de la institución, así como elaborar notas de crédito y débito interna a los proveedores.</w:t>
      </w:r>
    </w:p>
    <w:p w14:paraId="1D81F4B8" w14:textId="77777777" w:rsidR="00476581" w:rsidRPr="005443B2" w:rsidRDefault="12D0D15C" w:rsidP="000F0F26">
      <w:pPr>
        <w:pStyle w:val="Prrafodelista"/>
        <w:numPr>
          <w:ilvl w:val="0"/>
          <w:numId w:val="31"/>
        </w:numPr>
        <w:spacing w:after="0" w:line="240" w:lineRule="auto"/>
        <w:jc w:val="both"/>
        <w:rPr>
          <w:rFonts w:eastAsiaTheme="minorEastAsia"/>
          <w:strike/>
        </w:rPr>
      </w:pPr>
      <w:r w:rsidRPr="005443B2">
        <w:rPr>
          <w:rFonts w:ascii="Rockwell" w:hAnsi="Rockwell" w:cs="Arial"/>
          <w:strike/>
        </w:rPr>
        <w:t>Administrar los recursos a disposición del hospital tomando en cuenta los flujos previstos de ingreso, financiamiento y gastos.</w:t>
      </w:r>
    </w:p>
    <w:p w14:paraId="1D960944" w14:textId="77777777" w:rsidR="00476581" w:rsidRPr="005443B2" w:rsidRDefault="12D0D15C" w:rsidP="000F0F26">
      <w:pPr>
        <w:pStyle w:val="Prrafodelista"/>
        <w:numPr>
          <w:ilvl w:val="0"/>
          <w:numId w:val="31"/>
        </w:numPr>
        <w:spacing w:after="0" w:line="240" w:lineRule="auto"/>
        <w:jc w:val="both"/>
        <w:rPr>
          <w:rFonts w:eastAsiaTheme="minorEastAsia"/>
          <w:strike/>
        </w:rPr>
      </w:pPr>
      <w:r w:rsidRPr="005443B2">
        <w:rPr>
          <w:rFonts w:ascii="Rockwell" w:hAnsi="Rockwell" w:cs="Arial"/>
          <w:strike/>
        </w:rPr>
        <w:t xml:space="preserve">Revisar y analizar que los expedientes cumplan con las normas establecidas, realizando las correcciones pertinentes en caso de ser necesario. </w:t>
      </w:r>
    </w:p>
    <w:p w14:paraId="54DE42F1" w14:textId="467FDA84" w:rsidR="00476581" w:rsidRPr="005443B2" w:rsidRDefault="63177963" w:rsidP="000F0F26">
      <w:pPr>
        <w:pStyle w:val="Prrafodelista"/>
        <w:numPr>
          <w:ilvl w:val="0"/>
          <w:numId w:val="31"/>
        </w:numPr>
        <w:spacing w:after="0" w:line="240" w:lineRule="auto"/>
        <w:jc w:val="both"/>
        <w:rPr>
          <w:rFonts w:ascii="Rockwell" w:hAnsi="Rockwell" w:cs="Arial"/>
          <w:strike/>
        </w:rPr>
      </w:pPr>
      <w:r w:rsidRPr="005443B2">
        <w:rPr>
          <w:rFonts w:ascii="Rockwell" w:hAnsi="Rockwell" w:cs="Arial"/>
          <w:strike/>
        </w:rPr>
        <w:t>Dar seguimiento a la ejecución de los pagos de los expedientes trabajados, conciliando las cuentas por cobrar y por pagar del</w:t>
      </w:r>
      <w:r w:rsidR="4F133C05" w:rsidRPr="005443B2">
        <w:rPr>
          <w:rFonts w:ascii="Rockwell" w:hAnsi="Rockwell" w:cs="Arial"/>
          <w:strike/>
        </w:rPr>
        <w:t xml:space="preserve"> hospital</w:t>
      </w:r>
      <w:r w:rsidRPr="005443B2">
        <w:rPr>
          <w:rFonts w:ascii="Rockwell" w:hAnsi="Rockwell" w:cs="Arial"/>
          <w:strike/>
        </w:rPr>
        <w:t>.</w:t>
      </w:r>
    </w:p>
    <w:p w14:paraId="01AF9125" w14:textId="20E2B1BD" w:rsidR="1F113B33" w:rsidRPr="005443B2" w:rsidRDefault="67CFD37C" w:rsidP="000F0F26">
      <w:pPr>
        <w:pStyle w:val="Prrafodelista"/>
        <w:numPr>
          <w:ilvl w:val="0"/>
          <w:numId w:val="31"/>
        </w:numPr>
        <w:spacing w:after="0" w:line="240" w:lineRule="auto"/>
        <w:jc w:val="both"/>
        <w:rPr>
          <w:rFonts w:ascii="Rockwell" w:hAnsi="Rockwell" w:cs="Arial"/>
          <w:strike/>
        </w:rPr>
      </w:pPr>
      <w:r w:rsidRPr="005443B2">
        <w:rPr>
          <w:rFonts w:ascii="Rockwell" w:hAnsi="Rockwell" w:cs="Arial"/>
          <w:strike/>
        </w:rPr>
        <w:t>Realizar otras funciones afines y complementarias asignadas por una autoridad competente.</w:t>
      </w:r>
    </w:p>
    <w:p w14:paraId="1E38925F" w14:textId="18BB6F71" w:rsidR="1F113B33" w:rsidRPr="005443B2" w:rsidRDefault="1F113B33" w:rsidP="1F113B33">
      <w:pPr>
        <w:spacing w:after="0" w:line="240" w:lineRule="auto"/>
        <w:jc w:val="both"/>
        <w:rPr>
          <w:rFonts w:ascii="Calibri" w:eastAsia="Batang" w:hAnsi="Calibri"/>
          <w:strike/>
        </w:rPr>
      </w:pPr>
    </w:p>
    <w:p w14:paraId="1BCE9D29" w14:textId="77777777" w:rsidR="00FC2AC4" w:rsidRDefault="00FC2AC4" w:rsidP="1F113B33">
      <w:pPr>
        <w:spacing w:after="0" w:line="240" w:lineRule="auto"/>
        <w:jc w:val="both"/>
        <w:rPr>
          <w:rFonts w:ascii="Calibri" w:eastAsia="Batang" w:hAnsi="Calibri"/>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02ED8A20" w14:textId="77777777" w:rsidTr="49FAC532">
        <w:tc>
          <w:tcPr>
            <w:tcW w:w="3121" w:type="dxa"/>
            <w:shd w:val="clear" w:color="auto" w:fill="F2F2F2" w:themeFill="background1" w:themeFillShade="F2"/>
          </w:tcPr>
          <w:p w14:paraId="6DBB0D09"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Título de la Unidad</w:t>
            </w:r>
          </w:p>
        </w:tc>
        <w:tc>
          <w:tcPr>
            <w:tcW w:w="5741" w:type="dxa"/>
          </w:tcPr>
          <w:p w14:paraId="3BF00B48" w14:textId="77777777" w:rsidR="00476581" w:rsidRDefault="12D0D15C" w:rsidP="007F2B04">
            <w:pPr>
              <w:pStyle w:val="Ttulo3"/>
              <w:framePr w:wrap="around"/>
              <w:spacing w:after="0"/>
            </w:pPr>
            <w:bookmarkStart w:id="98" w:name="_Toc46225419"/>
            <w:r w:rsidRPr="1F113B33">
              <w:t>Hostelería Hospitalaria</w:t>
            </w:r>
            <w:bookmarkEnd w:id="98"/>
          </w:p>
        </w:tc>
      </w:tr>
      <w:tr w:rsidR="00476581" w14:paraId="115DB645" w14:textId="77777777" w:rsidTr="49FAC532">
        <w:tc>
          <w:tcPr>
            <w:tcW w:w="3121" w:type="dxa"/>
            <w:shd w:val="clear" w:color="auto" w:fill="F2F2F2" w:themeFill="background1" w:themeFillShade="F2"/>
          </w:tcPr>
          <w:p w14:paraId="6DD88D3E"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Naturaleza de la Unidad</w:t>
            </w:r>
          </w:p>
        </w:tc>
        <w:tc>
          <w:tcPr>
            <w:tcW w:w="5741" w:type="dxa"/>
          </w:tcPr>
          <w:p w14:paraId="27AF7665" w14:textId="77777777" w:rsidR="00476581" w:rsidRPr="0048060C" w:rsidRDefault="12D0D15C" w:rsidP="1F113B33">
            <w:pPr>
              <w:spacing w:after="0" w:line="240" w:lineRule="auto"/>
              <w:jc w:val="both"/>
              <w:rPr>
                <w:rFonts w:ascii="Rockwell" w:hAnsi="Rockwell" w:cs="Arial"/>
              </w:rPr>
            </w:pPr>
            <w:r w:rsidRPr="1F113B33">
              <w:rPr>
                <w:rFonts w:ascii="Rockwell" w:hAnsi="Rockwell" w:cs="Arial"/>
              </w:rPr>
              <w:t>Apoyo Administrativo</w:t>
            </w:r>
          </w:p>
        </w:tc>
      </w:tr>
      <w:tr w:rsidR="00476581" w14:paraId="418D1E1E" w14:textId="77777777" w:rsidTr="49FAC532">
        <w:tc>
          <w:tcPr>
            <w:tcW w:w="3121" w:type="dxa"/>
            <w:shd w:val="clear" w:color="auto" w:fill="F2F2F2" w:themeFill="background1" w:themeFillShade="F2"/>
          </w:tcPr>
          <w:p w14:paraId="532623AC"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Estructura Orgánica</w:t>
            </w:r>
          </w:p>
        </w:tc>
        <w:tc>
          <w:tcPr>
            <w:tcW w:w="5741" w:type="dxa"/>
          </w:tcPr>
          <w:p w14:paraId="79335692" w14:textId="1E46F683" w:rsidR="00476581" w:rsidRPr="005443B2" w:rsidRDefault="005443B2" w:rsidP="1F113B33">
            <w:pPr>
              <w:spacing w:after="0" w:line="240" w:lineRule="auto"/>
              <w:jc w:val="both"/>
              <w:rPr>
                <w:rFonts w:ascii="Rockwell" w:hAnsi="Rockwell" w:cs="Arial"/>
                <w:strike/>
              </w:rPr>
            </w:pPr>
            <w:r w:rsidRPr="005443B2">
              <w:rPr>
                <w:rFonts w:ascii="Rockwell" w:hAnsi="Rockwell" w:cs="Arial"/>
                <w:color w:val="FF0000"/>
                <w:highlight w:val="yellow"/>
              </w:rPr>
              <w:t>El personal que lo integra</w:t>
            </w:r>
            <w:r w:rsidRPr="005443B2">
              <w:rPr>
                <w:rFonts w:ascii="Rockwell" w:hAnsi="Rockwell" w:cs="Arial"/>
                <w:strike/>
                <w:color w:val="FF0000"/>
              </w:rPr>
              <w:t xml:space="preserve"> </w:t>
            </w:r>
            <w:r w:rsidR="12D0D15C" w:rsidRPr="005443B2">
              <w:rPr>
                <w:rFonts w:ascii="Rockwell" w:hAnsi="Rockwell" w:cs="Arial"/>
                <w:strike/>
              </w:rPr>
              <w:t>Alimentación y Nutrición, Lavandería y Ropería, Mayordomía</w:t>
            </w:r>
          </w:p>
        </w:tc>
      </w:tr>
      <w:tr w:rsidR="00476581" w14:paraId="54F894C5" w14:textId="77777777" w:rsidTr="49FAC532">
        <w:tc>
          <w:tcPr>
            <w:tcW w:w="3121" w:type="dxa"/>
            <w:shd w:val="clear" w:color="auto" w:fill="F2F2F2" w:themeFill="background1" w:themeFillShade="F2"/>
          </w:tcPr>
          <w:p w14:paraId="5DC94122"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Relación de Dependencia</w:t>
            </w:r>
          </w:p>
        </w:tc>
        <w:tc>
          <w:tcPr>
            <w:tcW w:w="5741" w:type="dxa"/>
          </w:tcPr>
          <w:p w14:paraId="0CD4A632" w14:textId="712370A4" w:rsidR="00476581" w:rsidRPr="0048060C" w:rsidRDefault="005443B2" w:rsidP="1F113B33">
            <w:pPr>
              <w:spacing w:after="0" w:line="240" w:lineRule="auto"/>
              <w:jc w:val="both"/>
              <w:rPr>
                <w:rFonts w:ascii="Rockwell" w:hAnsi="Rockwell" w:cs="Arial"/>
                <w:sz w:val="24"/>
                <w:szCs w:val="24"/>
              </w:rPr>
            </w:pPr>
            <w:r w:rsidRPr="005443B2">
              <w:rPr>
                <w:rFonts w:ascii="Rockwell" w:hAnsi="Rockwell" w:cs="Arial"/>
                <w:color w:val="FF0000"/>
                <w:highlight w:val="yellow"/>
              </w:rPr>
              <w:t>División</w:t>
            </w:r>
            <w:r>
              <w:rPr>
                <w:rFonts w:ascii="Rockwell" w:hAnsi="Rockwell" w:cs="Arial"/>
                <w:color w:val="FF0000"/>
              </w:rPr>
              <w:t xml:space="preserve"> </w:t>
            </w:r>
            <w:r w:rsidR="12D0D15C" w:rsidRPr="1F113B33">
              <w:rPr>
                <w:rFonts w:ascii="Rockwell" w:hAnsi="Rockwell" w:cs="Arial"/>
              </w:rPr>
              <w:t>Administrativo y Financiero</w:t>
            </w:r>
          </w:p>
        </w:tc>
      </w:tr>
      <w:tr w:rsidR="00476581" w14:paraId="28FC32FC" w14:textId="77777777" w:rsidTr="49FAC532">
        <w:trPr>
          <w:trHeight w:val="193"/>
        </w:trPr>
        <w:tc>
          <w:tcPr>
            <w:tcW w:w="3121" w:type="dxa"/>
            <w:shd w:val="clear" w:color="auto" w:fill="F2F2F2" w:themeFill="background1" w:themeFillShade="F2"/>
          </w:tcPr>
          <w:p w14:paraId="5F7023C7" w14:textId="77777777" w:rsidR="00476581" w:rsidRDefault="12D0D15C" w:rsidP="1F113B33">
            <w:pPr>
              <w:spacing w:after="0" w:line="240" w:lineRule="auto"/>
              <w:jc w:val="both"/>
              <w:rPr>
                <w:rFonts w:ascii="Rockwell" w:hAnsi="Rockwell" w:cs="Arial"/>
                <w:lang w:val="es-ES"/>
              </w:rPr>
            </w:pPr>
            <w:r w:rsidRPr="1F113B33">
              <w:rPr>
                <w:rFonts w:ascii="Rockwell" w:hAnsi="Rockwell" w:cs="Arial"/>
                <w:lang w:val="es-ES"/>
              </w:rPr>
              <w:t>Coordinación</w:t>
            </w:r>
          </w:p>
        </w:tc>
        <w:tc>
          <w:tcPr>
            <w:tcW w:w="5741" w:type="dxa"/>
          </w:tcPr>
          <w:p w14:paraId="6C197DCE" w14:textId="23581E27" w:rsidR="00476581" w:rsidRPr="0048060C" w:rsidRDefault="12D0D15C" w:rsidP="1F113B33">
            <w:pPr>
              <w:spacing w:after="0" w:line="240" w:lineRule="auto"/>
              <w:jc w:val="both"/>
              <w:rPr>
                <w:rFonts w:ascii="Rockwell" w:hAnsi="Rockwell" w:cs="Arial"/>
              </w:rPr>
            </w:pPr>
            <w:r w:rsidRPr="1F113B33">
              <w:rPr>
                <w:rFonts w:ascii="Rockwell" w:hAnsi="Rockwell" w:cs="Arial"/>
              </w:rPr>
              <w:t xml:space="preserve">Con todas las </w:t>
            </w:r>
            <w:r w:rsidR="28330E78" w:rsidRPr="1F113B33">
              <w:rPr>
                <w:rFonts w:ascii="Rockwell" w:hAnsi="Rockwell" w:cs="Arial"/>
              </w:rPr>
              <w:t>unidades</w:t>
            </w:r>
            <w:r w:rsidRPr="1F113B33">
              <w:rPr>
                <w:rFonts w:ascii="Rockwell" w:hAnsi="Rockwell" w:cs="Arial"/>
              </w:rPr>
              <w:t xml:space="preserve"> del</w:t>
            </w:r>
            <w:r w:rsidR="5171E7D9" w:rsidRPr="1F113B33">
              <w:rPr>
                <w:rFonts w:ascii="Rockwell" w:hAnsi="Rockwell" w:cs="Arial"/>
              </w:rPr>
              <w:t xml:space="preserve"> hospital</w:t>
            </w:r>
          </w:p>
        </w:tc>
      </w:tr>
    </w:tbl>
    <w:p w14:paraId="355ED0E4" w14:textId="61959D62" w:rsidR="688F7FFE" w:rsidRDefault="688F7FFE" w:rsidP="000F0F26">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09B926B2" w14:textId="120CCADB" w:rsidR="49FAC532" w:rsidRDefault="005443B2" w:rsidP="005443B2">
      <w:pPr>
        <w:pStyle w:val="Contenido"/>
        <w:jc w:val="center"/>
        <w:rPr>
          <w:sz w:val="22"/>
          <w:szCs w:val="22"/>
          <w:lang w:val="es-ES"/>
        </w:rPr>
      </w:pPr>
      <w:r w:rsidRPr="005443B2">
        <w:drawing>
          <wp:inline distT="0" distB="0" distL="0" distR="0" wp14:anchorId="715DA9F7" wp14:editId="1F621D5A">
            <wp:extent cx="1409700" cy="1066800"/>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409700" cy="1066800"/>
                    </a:xfrm>
                    <a:prstGeom prst="rect">
                      <a:avLst/>
                    </a:prstGeom>
                    <a:noFill/>
                    <a:ln>
                      <a:noFill/>
                    </a:ln>
                  </pic:spPr>
                </pic:pic>
              </a:graphicData>
            </a:graphic>
          </wp:inline>
        </w:drawing>
      </w:r>
    </w:p>
    <w:p w14:paraId="2B4A0331" w14:textId="77777777" w:rsidR="00476581" w:rsidRPr="0048060C" w:rsidRDefault="12D0D15C" w:rsidP="000F0F26">
      <w:pPr>
        <w:numPr>
          <w:ilvl w:val="0"/>
          <w:numId w:val="45"/>
        </w:numPr>
        <w:spacing w:after="0" w:line="240" w:lineRule="auto"/>
        <w:ind w:left="284" w:hanging="284"/>
        <w:jc w:val="both"/>
        <w:rPr>
          <w:rFonts w:ascii="Rockwell" w:hAnsi="Rockwell" w:cs="Arial"/>
          <w:b/>
          <w:bCs/>
        </w:rPr>
      </w:pPr>
      <w:r w:rsidRPr="1F113B33">
        <w:rPr>
          <w:rFonts w:ascii="Rockwell" w:hAnsi="Rockwell" w:cs="Arial"/>
          <w:b/>
          <w:bCs/>
        </w:rPr>
        <w:t>Objetivo General:</w:t>
      </w:r>
    </w:p>
    <w:p w14:paraId="24EDA20C" w14:textId="49DFD3F3" w:rsidR="00476581" w:rsidRPr="0048060C" w:rsidRDefault="1111B289" w:rsidP="1F113B33">
      <w:pPr>
        <w:pStyle w:val="Prrafodelista"/>
        <w:spacing w:after="0" w:line="240" w:lineRule="auto"/>
        <w:ind w:left="284" w:hanging="284"/>
        <w:rPr>
          <w:rFonts w:ascii="Rockwell" w:hAnsi="Rockwell" w:cs="Arial"/>
        </w:rPr>
      </w:pPr>
      <w:r w:rsidRPr="5144A5DD">
        <w:rPr>
          <w:rFonts w:ascii="Rockwell" w:hAnsi="Rockwell" w:cs="Arial"/>
        </w:rPr>
        <w:t xml:space="preserve"> </w:t>
      </w:r>
      <w:r w:rsidR="3BB6D5AD" w:rsidRPr="5144A5DD">
        <w:rPr>
          <w:rFonts w:ascii="Rockwell" w:hAnsi="Rockwell" w:cs="Arial"/>
        </w:rPr>
        <w:t xml:space="preserve"> </w:t>
      </w:r>
      <w:r w:rsidR="524FED8B" w:rsidRPr="5144A5DD">
        <w:rPr>
          <w:rFonts w:ascii="Rockwell" w:hAnsi="Rockwell" w:cs="Arial"/>
        </w:rPr>
        <w:t xml:space="preserve">  </w:t>
      </w:r>
      <w:r w:rsidR="17C4F9C8" w:rsidRPr="5144A5DD">
        <w:rPr>
          <w:rFonts w:ascii="Rockwell" w:hAnsi="Rockwell" w:cs="Arial"/>
        </w:rPr>
        <w:t>Gestionar, coordinar y supervisar las actividades de lavandería, ropería y</w:t>
      </w:r>
    </w:p>
    <w:p w14:paraId="1A6D0FA4" w14:textId="00433D90" w:rsidR="00476581" w:rsidRPr="0048060C" w:rsidRDefault="54BE875F" w:rsidP="5144A5DD">
      <w:pPr>
        <w:pStyle w:val="Prrafodelista"/>
        <w:spacing w:after="0" w:line="240" w:lineRule="auto"/>
        <w:ind w:left="284" w:hanging="284"/>
        <w:rPr>
          <w:rFonts w:ascii="Rockwell" w:hAnsi="Rockwell" w:cs="Arial"/>
        </w:rPr>
      </w:pPr>
      <w:r w:rsidRPr="5144A5DD">
        <w:rPr>
          <w:rFonts w:ascii="Rockwell" w:eastAsia="Rockwell" w:hAnsi="Rockwell" w:cs="Rockwell"/>
          <w:sz w:val="20"/>
          <w:szCs w:val="20"/>
        </w:rPr>
        <w:t xml:space="preserve">  </w:t>
      </w:r>
      <w:r w:rsidR="26339B31" w:rsidRPr="5144A5DD">
        <w:rPr>
          <w:rFonts w:ascii="Rockwell" w:eastAsia="Rockwell" w:hAnsi="Rockwell" w:cs="Rockwell"/>
          <w:sz w:val="20"/>
          <w:szCs w:val="20"/>
        </w:rPr>
        <w:t xml:space="preserve"> </w:t>
      </w:r>
      <w:r w:rsidR="26741C17" w:rsidRPr="5144A5DD">
        <w:rPr>
          <w:rFonts w:ascii="Rockwell" w:eastAsia="Rockwell" w:hAnsi="Rockwell" w:cs="Rockwell"/>
          <w:sz w:val="20"/>
          <w:szCs w:val="20"/>
        </w:rPr>
        <w:t xml:space="preserve">  </w:t>
      </w:r>
      <w:r w:rsidR="26339B31" w:rsidRPr="5144A5DD">
        <w:rPr>
          <w:rFonts w:ascii="Rockwell" w:eastAsia="Rockwell" w:hAnsi="Rockwell" w:cs="Rockwell"/>
          <w:sz w:val="20"/>
          <w:szCs w:val="20"/>
        </w:rPr>
        <w:t xml:space="preserve"> </w:t>
      </w:r>
      <w:r w:rsidR="00FC2AC4" w:rsidRPr="5144A5DD">
        <w:rPr>
          <w:rFonts w:ascii="Rockwell" w:eastAsia="Rockwell" w:hAnsi="Rockwell" w:cs="Rockwell"/>
        </w:rPr>
        <w:t>Mayordomía</w:t>
      </w:r>
      <w:r w:rsidR="17C4F9C8" w:rsidRPr="5144A5DD">
        <w:rPr>
          <w:rFonts w:ascii="Rockwell" w:eastAsia="Rockwell" w:hAnsi="Rockwell" w:cs="Rockwell"/>
        </w:rPr>
        <w:t xml:space="preserve"> del centro hospitalario, así como las labores de alimentación de</w:t>
      </w:r>
      <w:r w:rsidR="3F814C9F" w:rsidRPr="5144A5DD">
        <w:rPr>
          <w:rFonts w:ascii="Rockwell" w:eastAsia="Rockwell" w:hAnsi="Rockwell" w:cs="Rockwell"/>
        </w:rPr>
        <w:t>l</w:t>
      </w:r>
    </w:p>
    <w:p w14:paraId="51693EC0" w14:textId="6A43D092" w:rsidR="00476581" w:rsidRPr="0048060C" w:rsidRDefault="3F814C9F" w:rsidP="1F113B33">
      <w:pPr>
        <w:pStyle w:val="Prrafodelista"/>
        <w:spacing w:after="0" w:line="240" w:lineRule="auto"/>
        <w:ind w:left="284" w:hanging="284"/>
        <w:rPr>
          <w:rFonts w:ascii="Rockwell" w:hAnsi="Rockwell" w:cs="Arial"/>
        </w:rPr>
      </w:pPr>
      <w:r w:rsidRPr="5144A5DD">
        <w:rPr>
          <w:rFonts w:ascii="Rockwell" w:eastAsia="Rockwell" w:hAnsi="Rockwell" w:cs="Rockwell"/>
        </w:rPr>
        <w:t xml:space="preserve">   </w:t>
      </w:r>
      <w:r w:rsidR="731CAD2E" w:rsidRPr="5144A5DD">
        <w:rPr>
          <w:rFonts w:ascii="Rockwell" w:eastAsia="Rockwell" w:hAnsi="Rockwell" w:cs="Rockwell"/>
        </w:rPr>
        <w:t xml:space="preserve">  </w:t>
      </w:r>
      <w:r w:rsidR="00FC2AC4" w:rsidRPr="5144A5DD">
        <w:rPr>
          <w:rFonts w:ascii="Rockwell" w:eastAsia="Rockwell" w:hAnsi="Rockwell" w:cs="Rockwell"/>
        </w:rPr>
        <w:t>Personal</w:t>
      </w:r>
      <w:r w:rsidR="493CD6E6" w:rsidRPr="5144A5DD">
        <w:rPr>
          <w:rFonts w:ascii="Rockwell" w:eastAsia="Rockwell" w:hAnsi="Rockwell" w:cs="Rockwell"/>
        </w:rPr>
        <w:t xml:space="preserve"> </w:t>
      </w:r>
      <w:r w:rsidR="17C4F9C8" w:rsidRPr="5144A5DD">
        <w:rPr>
          <w:rFonts w:ascii="Rockwell" w:eastAsia="Rockwell" w:hAnsi="Rockwell" w:cs="Rockwell"/>
        </w:rPr>
        <w:t xml:space="preserve">y </w:t>
      </w:r>
      <w:r w:rsidR="466DAA23" w:rsidRPr="5144A5DD">
        <w:rPr>
          <w:rFonts w:ascii="Rockwell" w:eastAsia="Rockwell" w:hAnsi="Rockwell" w:cs="Rockwell"/>
        </w:rPr>
        <w:t>usuario</w:t>
      </w:r>
      <w:r w:rsidR="17C4F9C8" w:rsidRPr="5144A5DD">
        <w:rPr>
          <w:rFonts w:ascii="Rockwell" w:eastAsia="Rockwell" w:hAnsi="Rockwell" w:cs="Rockwell"/>
        </w:rPr>
        <w:t xml:space="preserve">s hospitalizados según las instrucciones dadas por los </w:t>
      </w:r>
      <w:r w:rsidR="1B1355AE" w:rsidRPr="5144A5DD">
        <w:rPr>
          <w:rFonts w:ascii="Rockwell" w:eastAsia="Rockwell" w:hAnsi="Rockwell" w:cs="Rockwell"/>
        </w:rPr>
        <w:t xml:space="preserve">   </w:t>
      </w:r>
      <w:r w:rsidR="17C4F9C8" w:rsidRPr="5144A5DD">
        <w:rPr>
          <w:rFonts w:ascii="Rockwell" w:eastAsia="Rockwell" w:hAnsi="Rockwell" w:cs="Rockwell"/>
        </w:rPr>
        <w:t>nutricionistas</w:t>
      </w:r>
      <w:r w:rsidR="17C4F9C8" w:rsidRPr="5144A5DD">
        <w:rPr>
          <w:sz w:val="24"/>
          <w:szCs w:val="24"/>
        </w:rPr>
        <w:t>.</w:t>
      </w:r>
    </w:p>
    <w:p w14:paraId="4D991E52" w14:textId="77777777" w:rsidR="00476581" w:rsidRPr="0048060C" w:rsidRDefault="00476581" w:rsidP="1F113B33">
      <w:pPr>
        <w:spacing w:after="0" w:line="240" w:lineRule="auto"/>
        <w:ind w:left="284" w:hanging="284"/>
        <w:jc w:val="both"/>
        <w:rPr>
          <w:rFonts w:ascii="Rockwell" w:hAnsi="Rockwell" w:cs="Arial"/>
          <w:b/>
          <w:bCs/>
        </w:rPr>
      </w:pPr>
    </w:p>
    <w:p w14:paraId="062D1013" w14:textId="77777777" w:rsidR="00476581" w:rsidRPr="0048060C" w:rsidRDefault="12D0D15C" w:rsidP="000F0F26">
      <w:pPr>
        <w:numPr>
          <w:ilvl w:val="0"/>
          <w:numId w:val="45"/>
        </w:numPr>
        <w:spacing w:after="0" w:line="240" w:lineRule="auto"/>
        <w:ind w:left="284" w:hanging="284"/>
        <w:jc w:val="both"/>
        <w:rPr>
          <w:rFonts w:ascii="Rockwell" w:hAnsi="Rockwell" w:cs="Arial"/>
        </w:rPr>
      </w:pPr>
      <w:r w:rsidRPr="1F113B33">
        <w:rPr>
          <w:rFonts w:ascii="Rockwell" w:hAnsi="Rockwell" w:cs="Arial"/>
          <w:b/>
          <w:bCs/>
        </w:rPr>
        <w:t>Funciones Principales:</w:t>
      </w:r>
    </w:p>
    <w:p w14:paraId="09CE6C0B" w14:textId="5867A9AD" w:rsidR="00476581" w:rsidRPr="0048060C" w:rsidRDefault="12D0D15C" w:rsidP="000F0F26">
      <w:pPr>
        <w:pStyle w:val="Prrafodelista"/>
        <w:numPr>
          <w:ilvl w:val="0"/>
          <w:numId w:val="30"/>
        </w:numPr>
        <w:spacing w:after="0" w:line="240" w:lineRule="auto"/>
        <w:jc w:val="both"/>
        <w:rPr>
          <w:rFonts w:eastAsiaTheme="minorEastAsia"/>
        </w:rPr>
      </w:pPr>
      <w:r w:rsidRPr="1F113B33">
        <w:rPr>
          <w:rFonts w:ascii="Rockwell" w:hAnsi="Rockwell" w:cs="Arial"/>
        </w:rPr>
        <w:t xml:space="preserve">Coordinar y gestionar con el nutricionista los diferentes menús a preparar con las especificaciones requeridas, según la dieta asignada a los </w:t>
      </w:r>
      <w:r w:rsidR="09724E11" w:rsidRPr="1F113B33">
        <w:rPr>
          <w:rFonts w:ascii="Rockwell" w:hAnsi="Rockwell" w:cs="Arial"/>
        </w:rPr>
        <w:t>usuario</w:t>
      </w:r>
      <w:r w:rsidRPr="1F113B33">
        <w:rPr>
          <w:rFonts w:ascii="Rockwell" w:hAnsi="Rockwell" w:cs="Arial"/>
        </w:rPr>
        <w:t>s, así como el tipo de alimentación a preparar y suministrar al personal médico y de apoyo del centro hospitalario.</w:t>
      </w:r>
    </w:p>
    <w:p w14:paraId="4F138BE1" w14:textId="77777777" w:rsidR="00476581" w:rsidRPr="0048060C" w:rsidRDefault="12D0D15C" w:rsidP="000F0F26">
      <w:pPr>
        <w:pStyle w:val="Prrafodelista"/>
        <w:numPr>
          <w:ilvl w:val="0"/>
          <w:numId w:val="30"/>
        </w:numPr>
        <w:spacing w:after="0" w:line="240" w:lineRule="auto"/>
        <w:jc w:val="both"/>
        <w:rPr>
          <w:rFonts w:eastAsiaTheme="minorEastAsia"/>
        </w:rPr>
      </w:pPr>
      <w:r w:rsidRPr="1F113B33">
        <w:rPr>
          <w:rFonts w:ascii="Rockwell" w:hAnsi="Rockwell" w:cs="Arial"/>
        </w:rPr>
        <w:t>Garantizar la limpieza y aseo de las habitaciones, consultorios, salones y áreas en general del centro hospitalario, verificando el uso adecuado de accesorios y materiales de limpieza.</w:t>
      </w:r>
    </w:p>
    <w:p w14:paraId="3BEA252F" w14:textId="77777777" w:rsidR="00476581" w:rsidRPr="0048060C" w:rsidRDefault="12D0D15C" w:rsidP="000F0F26">
      <w:pPr>
        <w:pStyle w:val="Prrafodelista"/>
        <w:numPr>
          <w:ilvl w:val="0"/>
          <w:numId w:val="30"/>
        </w:numPr>
        <w:spacing w:after="0" w:line="240" w:lineRule="auto"/>
        <w:jc w:val="both"/>
        <w:rPr>
          <w:rFonts w:eastAsiaTheme="minorEastAsia"/>
        </w:rPr>
      </w:pPr>
      <w:r w:rsidRPr="1F113B33">
        <w:rPr>
          <w:rFonts w:ascii="Rockwell" w:hAnsi="Rockwell" w:cs="Arial"/>
        </w:rPr>
        <w:t>Coordinar en conjunto con el área de epidemiologia la ruta de desechos hospitalarios.</w:t>
      </w:r>
    </w:p>
    <w:p w14:paraId="20A14BE0" w14:textId="77777777" w:rsidR="00476581" w:rsidRPr="0048060C" w:rsidRDefault="12D0D15C" w:rsidP="000F0F26">
      <w:pPr>
        <w:pStyle w:val="Prrafodelista"/>
        <w:numPr>
          <w:ilvl w:val="0"/>
          <w:numId w:val="30"/>
        </w:numPr>
        <w:spacing w:after="0" w:line="240" w:lineRule="auto"/>
        <w:jc w:val="both"/>
        <w:rPr>
          <w:rFonts w:eastAsiaTheme="minorEastAsia"/>
        </w:rPr>
      </w:pPr>
      <w:r w:rsidRPr="1F113B33">
        <w:rPr>
          <w:rFonts w:ascii="Rockwell" w:hAnsi="Rockwell" w:cs="Arial"/>
        </w:rPr>
        <w:t>Coordinar y supervisar las labores de la lavandería, el uso adecuado de las lavadoras y secadoras, verificando que utilicen los materiales adecuados y recomendados en cada caso.</w:t>
      </w:r>
    </w:p>
    <w:p w14:paraId="66E89502" w14:textId="752631F2" w:rsidR="00476581" w:rsidRPr="0048060C" w:rsidRDefault="12D0D15C" w:rsidP="000F0F26">
      <w:pPr>
        <w:pStyle w:val="Prrafodelista"/>
        <w:numPr>
          <w:ilvl w:val="0"/>
          <w:numId w:val="30"/>
        </w:numPr>
        <w:spacing w:after="0" w:line="240" w:lineRule="auto"/>
        <w:jc w:val="both"/>
        <w:rPr>
          <w:rFonts w:eastAsiaTheme="minorEastAsia"/>
        </w:rPr>
      </w:pPr>
      <w:r w:rsidRPr="1F113B33">
        <w:rPr>
          <w:rFonts w:ascii="Rockwell" w:hAnsi="Rockwell" w:cs="Arial"/>
        </w:rPr>
        <w:t>Gestionar la confección y/o reparación de los uniformes, batas y accesorios utilizados por el personal médico, sabanas, fundas de almohadas</w:t>
      </w:r>
      <w:r w:rsidR="3EA2E083" w:rsidRPr="1F113B33">
        <w:rPr>
          <w:rFonts w:ascii="Rockwell" w:hAnsi="Rockwell" w:cs="Arial"/>
        </w:rPr>
        <w:t>,</w:t>
      </w:r>
      <w:r w:rsidRPr="1F113B33">
        <w:rPr>
          <w:rFonts w:ascii="Rockwell" w:hAnsi="Rockwell" w:cs="Arial"/>
        </w:rPr>
        <w:t xml:space="preserve"> toallas</w:t>
      </w:r>
      <w:r w:rsidR="0143ED16" w:rsidRPr="1F113B33">
        <w:rPr>
          <w:rFonts w:ascii="Rockwell" w:hAnsi="Rockwell" w:cs="Arial"/>
        </w:rPr>
        <w:t xml:space="preserve">, cortinas </w:t>
      </w:r>
      <w:r w:rsidRPr="1F113B33">
        <w:rPr>
          <w:rFonts w:ascii="Rockwell" w:hAnsi="Rockwell" w:cs="Arial"/>
        </w:rPr>
        <w:t>requeridas para las habitaciones y camillas del centro hospitalario.</w:t>
      </w:r>
    </w:p>
    <w:p w14:paraId="03A95641" w14:textId="4FF1C29F" w:rsidR="00476581" w:rsidRDefault="4BF7A00B" w:rsidP="000F0F26">
      <w:pPr>
        <w:pStyle w:val="Prrafodelista"/>
        <w:numPr>
          <w:ilvl w:val="0"/>
          <w:numId w:val="30"/>
        </w:numPr>
        <w:spacing w:after="0" w:line="240" w:lineRule="auto"/>
        <w:jc w:val="both"/>
        <w:rPr>
          <w:rFonts w:ascii="Rockwell" w:hAnsi="Rockwell" w:cs="Arial"/>
        </w:rPr>
      </w:pPr>
      <w:r w:rsidRPr="49FAC532">
        <w:rPr>
          <w:rFonts w:ascii="Rockwell" w:hAnsi="Rockwell" w:cs="Arial"/>
        </w:rPr>
        <w:t>G</w:t>
      </w:r>
      <w:r w:rsidR="63177963" w:rsidRPr="49FAC532">
        <w:rPr>
          <w:rFonts w:ascii="Rockwell" w:hAnsi="Rockwell" w:cs="Arial"/>
        </w:rPr>
        <w:t>estionar</w:t>
      </w:r>
      <w:r w:rsidR="64388527" w:rsidRPr="49FAC532">
        <w:rPr>
          <w:rFonts w:ascii="Rockwell" w:hAnsi="Rockwell" w:cs="Arial"/>
        </w:rPr>
        <w:t xml:space="preserve"> el presupuesto para </w:t>
      </w:r>
      <w:r w:rsidR="63177963" w:rsidRPr="49FAC532">
        <w:rPr>
          <w:rFonts w:ascii="Rockwell" w:hAnsi="Rockwell" w:cs="Arial"/>
        </w:rPr>
        <w:t>la adquisición de los materiales y productos requeridos para cumplir con las labores asignadas.</w:t>
      </w:r>
    </w:p>
    <w:p w14:paraId="24F6DFF8" w14:textId="00CEF2BD" w:rsidR="723455E3" w:rsidRDefault="723455E3" w:rsidP="000F0F26">
      <w:pPr>
        <w:pStyle w:val="Prrafodelista"/>
        <w:numPr>
          <w:ilvl w:val="0"/>
          <w:numId w:val="30"/>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125EBE01" w14:textId="2EAD9C2E" w:rsidR="00476581" w:rsidRDefault="00476581" w:rsidP="1F113B33">
      <w:pPr>
        <w:rPr>
          <w:rFonts w:ascii="Rockwell" w:hAnsi="Rockwell" w:cs="Arial"/>
        </w:rPr>
      </w:pPr>
    </w:p>
    <w:p w14:paraId="554D4FA6" w14:textId="141E1F27" w:rsidR="00BD4CB9" w:rsidRDefault="005443B2" w:rsidP="1F113B33">
      <w:pPr>
        <w:rPr>
          <w:rFonts w:ascii="Rockwell" w:hAnsi="Rockwell" w:cs="Arial"/>
          <w:b/>
          <w:color w:val="FF0000"/>
        </w:rPr>
      </w:pPr>
      <w:r w:rsidRPr="005443B2">
        <w:rPr>
          <w:rFonts w:ascii="Rockwell" w:hAnsi="Rockwell" w:cs="Arial"/>
          <w:b/>
          <w:color w:val="FF0000"/>
          <w:highlight w:val="yellow"/>
        </w:rPr>
        <w:t>Colocar lo indicado en lo anteriores</w:t>
      </w:r>
    </w:p>
    <w:p w14:paraId="629DE199" w14:textId="45B4F237" w:rsidR="005443B2" w:rsidRDefault="005443B2" w:rsidP="1F113B33">
      <w:pPr>
        <w:rPr>
          <w:rFonts w:ascii="Rockwell" w:hAnsi="Rockwell" w:cs="Arial"/>
          <w:b/>
          <w:color w:val="FF0000"/>
        </w:rPr>
      </w:pPr>
    </w:p>
    <w:p w14:paraId="3C4074EF" w14:textId="77777777" w:rsidR="005443B2" w:rsidRPr="005443B2" w:rsidRDefault="005443B2" w:rsidP="1F113B33">
      <w:pPr>
        <w:rPr>
          <w:rFonts w:ascii="Rockwell" w:hAnsi="Rockwell" w:cs="Arial"/>
          <w:b/>
          <w:strike/>
          <w:color w:val="FF000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rsidRPr="005443B2" w14:paraId="1F17F767" w14:textId="77777777" w:rsidTr="49FAC532">
        <w:tc>
          <w:tcPr>
            <w:tcW w:w="3121" w:type="dxa"/>
            <w:shd w:val="clear" w:color="auto" w:fill="F2F2F2" w:themeFill="background1" w:themeFillShade="F2"/>
          </w:tcPr>
          <w:p w14:paraId="57ABDD4A" w14:textId="77777777" w:rsidR="00476581" w:rsidRPr="005443B2" w:rsidRDefault="12D0D15C" w:rsidP="1F113B33">
            <w:pPr>
              <w:spacing w:line="240" w:lineRule="auto"/>
              <w:jc w:val="both"/>
              <w:rPr>
                <w:rFonts w:ascii="Rockwell" w:hAnsi="Rockwell" w:cs="Arial"/>
                <w:strike/>
                <w:lang w:val="es-ES"/>
              </w:rPr>
            </w:pPr>
            <w:r w:rsidRPr="005443B2">
              <w:rPr>
                <w:rFonts w:ascii="Rockwell" w:hAnsi="Rockwell" w:cs="Arial"/>
                <w:strike/>
                <w:lang w:val="es-ES"/>
              </w:rPr>
              <w:t>Título de la Unidad</w:t>
            </w:r>
          </w:p>
        </w:tc>
        <w:tc>
          <w:tcPr>
            <w:tcW w:w="5741" w:type="dxa"/>
          </w:tcPr>
          <w:p w14:paraId="7755512C" w14:textId="77777777" w:rsidR="00476581" w:rsidRPr="005443B2" w:rsidRDefault="12D0D15C" w:rsidP="007F2B04">
            <w:pPr>
              <w:pStyle w:val="Ttulo3"/>
              <w:framePr w:wrap="around"/>
              <w:spacing w:after="0"/>
              <w:rPr>
                <w:strike/>
              </w:rPr>
            </w:pPr>
            <w:bookmarkStart w:id="99" w:name="_Toc46225420"/>
            <w:r w:rsidRPr="005443B2">
              <w:rPr>
                <w:strike/>
              </w:rPr>
              <w:t>Alimentación y Nutrición</w:t>
            </w:r>
            <w:bookmarkEnd w:id="99"/>
          </w:p>
        </w:tc>
      </w:tr>
      <w:tr w:rsidR="00476581" w:rsidRPr="005443B2" w14:paraId="4BAF9A45" w14:textId="77777777" w:rsidTr="49FAC532">
        <w:tc>
          <w:tcPr>
            <w:tcW w:w="3121" w:type="dxa"/>
            <w:shd w:val="clear" w:color="auto" w:fill="F2F2F2" w:themeFill="background1" w:themeFillShade="F2"/>
          </w:tcPr>
          <w:p w14:paraId="757AEBFA" w14:textId="77777777" w:rsidR="00476581" w:rsidRPr="005443B2" w:rsidRDefault="12D0D15C" w:rsidP="1F113B33">
            <w:pPr>
              <w:spacing w:line="240" w:lineRule="auto"/>
              <w:jc w:val="both"/>
              <w:rPr>
                <w:rFonts w:ascii="Rockwell" w:hAnsi="Rockwell" w:cs="Arial"/>
                <w:strike/>
                <w:lang w:val="es-ES"/>
              </w:rPr>
            </w:pPr>
            <w:r w:rsidRPr="005443B2">
              <w:rPr>
                <w:rFonts w:ascii="Rockwell" w:hAnsi="Rockwell" w:cs="Arial"/>
                <w:strike/>
                <w:lang w:val="es-ES"/>
              </w:rPr>
              <w:t>Naturaleza de la Unidad</w:t>
            </w:r>
          </w:p>
        </w:tc>
        <w:tc>
          <w:tcPr>
            <w:tcW w:w="5741" w:type="dxa"/>
          </w:tcPr>
          <w:p w14:paraId="07BBD38E" w14:textId="77777777" w:rsidR="00476581" w:rsidRPr="005443B2" w:rsidRDefault="12D0D15C" w:rsidP="1F113B33">
            <w:pPr>
              <w:spacing w:after="0" w:line="240" w:lineRule="auto"/>
              <w:jc w:val="both"/>
              <w:rPr>
                <w:rFonts w:ascii="Rockwell" w:hAnsi="Rockwell" w:cs="Arial"/>
                <w:strike/>
              </w:rPr>
            </w:pPr>
            <w:r w:rsidRPr="005443B2">
              <w:rPr>
                <w:rFonts w:ascii="Rockwell" w:hAnsi="Rockwell" w:cs="Arial"/>
                <w:strike/>
              </w:rPr>
              <w:t>Apoyo Administrativo</w:t>
            </w:r>
          </w:p>
        </w:tc>
      </w:tr>
      <w:tr w:rsidR="00476581" w:rsidRPr="005443B2" w14:paraId="036750D4" w14:textId="77777777" w:rsidTr="49FAC532">
        <w:tc>
          <w:tcPr>
            <w:tcW w:w="3121" w:type="dxa"/>
            <w:shd w:val="clear" w:color="auto" w:fill="F2F2F2" w:themeFill="background1" w:themeFillShade="F2"/>
          </w:tcPr>
          <w:p w14:paraId="2ABE1EF0" w14:textId="77777777" w:rsidR="00476581" w:rsidRPr="005443B2" w:rsidRDefault="12D0D15C" w:rsidP="1F113B33">
            <w:pPr>
              <w:spacing w:line="240" w:lineRule="auto"/>
              <w:jc w:val="both"/>
              <w:rPr>
                <w:rFonts w:ascii="Rockwell" w:hAnsi="Rockwell" w:cs="Arial"/>
                <w:strike/>
                <w:lang w:val="es-ES"/>
              </w:rPr>
            </w:pPr>
            <w:r w:rsidRPr="005443B2">
              <w:rPr>
                <w:rFonts w:ascii="Rockwell" w:hAnsi="Rockwell" w:cs="Arial"/>
                <w:strike/>
                <w:lang w:val="es-ES"/>
              </w:rPr>
              <w:t>Estructura Orgánica</w:t>
            </w:r>
          </w:p>
        </w:tc>
        <w:tc>
          <w:tcPr>
            <w:tcW w:w="5741" w:type="dxa"/>
          </w:tcPr>
          <w:p w14:paraId="5AB596CE" w14:textId="77777777" w:rsidR="00476581" w:rsidRPr="005443B2" w:rsidRDefault="12D0D15C" w:rsidP="1F113B33">
            <w:pPr>
              <w:spacing w:after="0" w:line="240" w:lineRule="auto"/>
              <w:jc w:val="both"/>
              <w:rPr>
                <w:rFonts w:ascii="Rockwell" w:hAnsi="Rockwell" w:cs="Arial"/>
                <w:strike/>
                <w:sz w:val="24"/>
                <w:szCs w:val="24"/>
              </w:rPr>
            </w:pPr>
            <w:r w:rsidRPr="005443B2">
              <w:rPr>
                <w:rFonts w:ascii="Rockwell" w:hAnsi="Rockwell" w:cs="Arial"/>
                <w:strike/>
              </w:rPr>
              <w:t>El personal que la integra</w:t>
            </w:r>
          </w:p>
        </w:tc>
      </w:tr>
      <w:tr w:rsidR="00476581" w:rsidRPr="005443B2" w14:paraId="3588CBBF" w14:textId="77777777" w:rsidTr="49FAC532">
        <w:tc>
          <w:tcPr>
            <w:tcW w:w="3121" w:type="dxa"/>
            <w:shd w:val="clear" w:color="auto" w:fill="F2F2F2" w:themeFill="background1" w:themeFillShade="F2"/>
          </w:tcPr>
          <w:p w14:paraId="2D948F63" w14:textId="77777777" w:rsidR="00476581" w:rsidRPr="005443B2" w:rsidRDefault="12D0D15C" w:rsidP="1F113B33">
            <w:pPr>
              <w:spacing w:line="240" w:lineRule="auto"/>
              <w:jc w:val="both"/>
              <w:rPr>
                <w:rFonts w:ascii="Rockwell" w:hAnsi="Rockwell" w:cs="Arial"/>
                <w:strike/>
                <w:lang w:val="es-ES"/>
              </w:rPr>
            </w:pPr>
            <w:r w:rsidRPr="005443B2">
              <w:rPr>
                <w:rFonts w:ascii="Rockwell" w:hAnsi="Rockwell" w:cs="Arial"/>
                <w:strike/>
                <w:lang w:val="es-ES"/>
              </w:rPr>
              <w:t>Relación de Dependencia</w:t>
            </w:r>
          </w:p>
        </w:tc>
        <w:tc>
          <w:tcPr>
            <w:tcW w:w="5741" w:type="dxa"/>
          </w:tcPr>
          <w:p w14:paraId="374D8F8C" w14:textId="77777777" w:rsidR="00476581" w:rsidRPr="005443B2" w:rsidRDefault="12D0D15C" w:rsidP="1F113B33">
            <w:pPr>
              <w:spacing w:after="0" w:line="240" w:lineRule="auto"/>
              <w:jc w:val="both"/>
              <w:rPr>
                <w:rFonts w:ascii="Rockwell" w:hAnsi="Rockwell" w:cs="Arial"/>
                <w:strike/>
              </w:rPr>
            </w:pPr>
            <w:r w:rsidRPr="005443B2">
              <w:rPr>
                <w:rFonts w:ascii="Rockwell" w:hAnsi="Rockwell" w:cs="Arial"/>
                <w:strike/>
              </w:rPr>
              <w:t>Hostelería Hospitalaria</w:t>
            </w:r>
          </w:p>
        </w:tc>
      </w:tr>
      <w:tr w:rsidR="00476581" w:rsidRPr="005443B2" w14:paraId="6C7EE50B" w14:textId="77777777" w:rsidTr="49FAC532">
        <w:trPr>
          <w:trHeight w:val="193"/>
        </w:trPr>
        <w:tc>
          <w:tcPr>
            <w:tcW w:w="3121" w:type="dxa"/>
            <w:shd w:val="clear" w:color="auto" w:fill="F2F2F2" w:themeFill="background1" w:themeFillShade="F2"/>
          </w:tcPr>
          <w:p w14:paraId="5BFD28B7" w14:textId="77777777" w:rsidR="00476581" w:rsidRPr="005443B2" w:rsidRDefault="12D0D15C" w:rsidP="1F113B33">
            <w:pPr>
              <w:spacing w:after="0" w:line="240" w:lineRule="auto"/>
              <w:jc w:val="both"/>
              <w:rPr>
                <w:rFonts w:ascii="Rockwell" w:hAnsi="Rockwell" w:cs="Arial"/>
                <w:strike/>
                <w:lang w:val="es-ES"/>
              </w:rPr>
            </w:pPr>
            <w:r w:rsidRPr="005443B2">
              <w:rPr>
                <w:rFonts w:ascii="Rockwell" w:hAnsi="Rockwell" w:cs="Arial"/>
                <w:strike/>
                <w:lang w:val="es-ES"/>
              </w:rPr>
              <w:t>Coordinación</w:t>
            </w:r>
          </w:p>
        </w:tc>
        <w:tc>
          <w:tcPr>
            <w:tcW w:w="5741" w:type="dxa"/>
          </w:tcPr>
          <w:p w14:paraId="1A0FD584" w14:textId="38F68EAE" w:rsidR="00476581" w:rsidRPr="005443B2" w:rsidRDefault="12D0D15C" w:rsidP="1F113B33">
            <w:pPr>
              <w:spacing w:after="0" w:line="240" w:lineRule="auto"/>
              <w:jc w:val="both"/>
              <w:rPr>
                <w:rFonts w:ascii="Rockwell" w:hAnsi="Rockwell" w:cs="Arial"/>
                <w:strike/>
              </w:rPr>
            </w:pPr>
            <w:r w:rsidRPr="005443B2">
              <w:rPr>
                <w:rFonts w:ascii="Rockwell" w:hAnsi="Rockwell" w:cs="Arial"/>
                <w:strike/>
              </w:rPr>
              <w:t xml:space="preserve">Con todas las </w:t>
            </w:r>
            <w:r w:rsidR="642E10DD" w:rsidRPr="005443B2">
              <w:rPr>
                <w:rFonts w:ascii="Rockwell" w:hAnsi="Rockwell" w:cs="Arial"/>
                <w:strike/>
              </w:rPr>
              <w:t xml:space="preserve">unidades </w:t>
            </w:r>
            <w:r w:rsidRPr="005443B2">
              <w:rPr>
                <w:rFonts w:ascii="Rockwell" w:hAnsi="Rockwell" w:cs="Arial"/>
                <w:strike/>
              </w:rPr>
              <w:t>del</w:t>
            </w:r>
            <w:r w:rsidR="1BED039B" w:rsidRPr="005443B2">
              <w:rPr>
                <w:rFonts w:ascii="Rockwell" w:hAnsi="Rockwell" w:cs="Arial"/>
                <w:strike/>
              </w:rPr>
              <w:t xml:space="preserve"> hospital</w:t>
            </w:r>
          </w:p>
        </w:tc>
      </w:tr>
    </w:tbl>
    <w:p w14:paraId="28172578" w14:textId="61959D62" w:rsidR="43AD16EA" w:rsidRPr="005443B2" w:rsidRDefault="43AD16EA" w:rsidP="000F0F26">
      <w:pPr>
        <w:numPr>
          <w:ilvl w:val="0"/>
          <w:numId w:val="45"/>
        </w:numPr>
        <w:spacing w:after="0" w:line="240" w:lineRule="auto"/>
        <w:ind w:left="284" w:hanging="426"/>
        <w:jc w:val="both"/>
        <w:rPr>
          <w:rFonts w:eastAsiaTheme="minorEastAsia"/>
          <w:b/>
          <w:bCs/>
          <w:strike/>
        </w:rPr>
      </w:pPr>
      <w:r w:rsidRPr="005443B2">
        <w:rPr>
          <w:rFonts w:ascii="Rockwell" w:hAnsi="Rockwell" w:cs="Arial"/>
          <w:b/>
          <w:bCs/>
          <w:strike/>
        </w:rPr>
        <w:t>Organigrama:</w:t>
      </w:r>
    </w:p>
    <w:p w14:paraId="21DF7B89" w14:textId="04DAF78B" w:rsidR="00C14EEE" w:rsidRPr="005443B2" w:rsidRDefault="00FC2AC4" w:rsidP="49FAC532">
      <w:pPr>
        <w:pStyle w:val="Prrafodelista"/>
        <w:ind w:left="1440"/>
        <w:jc w:val="both"/>
        <w:rPr>
          <w:strike/>
        </w:rPr>
      </w:pPr>
      <w:r w:rsidRPr="005443B2">
        <w:rPr>
          <w:strike/>
          <w:noProof/>
          <w:lang w:eastAsia="es-DO"/>
        </w:rPr>
        <mc:AlternateContent>
          <mc:Choice Requires="wps">
            <w:drawing>
              <wp:anchor distT="0" distB="0" distL="114300" distR="114300" simplePos="0" relativeHeight="251684864" behindDoc="0" locked="0" layoutInCell="1" allowOverlap="1" wp14:anchorId="7BC9A7B2" wp14:editId="4E4C6B92">
                <wp:simplePos x="0" y="0"/>
                <wp:positionH relativeFrom="column">
                  <wp:posOffset>1205865</wp:posOffset>
                </wp:positionH>
                <wp:positionV relativeFrom="paragraph">
                  <wp:posOffset>179070</wp:posOffset>
                </wp:positionV>
                <wp:extent cx="2066925" cy="628650"/>
                <wp:effectExtent l="0" t="0" r="28575" b="19050"/>
                <wp:wrapNone/>
                <wp:docPr id="1633752459" name="Rectángulo redondeado 1633752459"/>
                <wp:cNvGraphicFramePr/>
                <a:graphic xmlns:a="http://schemas.openxmlformats.org/drawingml/2006/main">
                  <a:graphicData uri="http://schemas.microsoft.com/office/word/2010/wordprocessingShape">
                    <wps:wsp>
                      <wps:cNvSpPr/>
                      <wps:spPr>
                        <a:xfrm>
                          <a:off x="0" y="0"/>
                          <a:ext cx="2066925" cy="62865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EE2D0FA" w14:textId="11B8368B" w:rsidR="009F0CC0" w:rsidRPr="00FC2AC4" w:rsidRDefault="009F0CC0" w:rsidP="00C14EEE">
                            <w:pPr>
                              <w:jc w:val="center"/>
                              <w:rPr>
                                <w:b/>
                                <w:sz w:val="28"/>
                                <w:szCs w:val="28"/>
                              </w:rPr>
                            </w:pPr>
                            <w:proofErr w:type="gramStart"/>
                            <w:r w:rsidRPr="00FC2AC4">
                              <w:rPr>
                                <w:b/>
                                <w:sz w:val="28"/>
                                <w:szCs w:val="28"/>
                              </w:rPr>
                              <w:t>HOTELERIA  HOSPITALAR</w:t>
                            </w:r>
                            <w:r w:rsidRPr="00FC2AC4">
                              <w:rPr>
                                <w:rFonts w:cstheme="minorHAnsi"/>
                                <w:b/>
                                <w:sz w:val="28"/>
                                <w:szCs w:val="28"/>
                              </w:rPr>
                              <w:t>Ì</w:t>
                            </w:r>
                            <w:r w:rsidRPr="00FC2AC4">
                              <w:rPr>
                                <w:b/>
                                <w:sz w:val="28"/>
                                <w:szCs w:val="28"/>
                              </w:rPr>
                              <w:t>A</w:t>
                            </w:r>
                            <w:proofErr w:type="gramEnd"/>
                            <w:r w:rsidRPr="00FC2AC4">
                              <w:rPr>
                                <w:b/>
                                <w:sz w:val="28"/>
                                <w:szCs w:val="28"/>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BC9A7B2" id="Rectángulo redondeado 1633752459" o:spid="_x0000_s1032" style="position:absolute;left:0;text-align:left;margin-left:94.95pt;margin-top:14.1pt;width:162.75pt;height:49.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" fillcolor="#4472c4 [3204]" strokecolor="#1f3763 [1604]" strokeweight="1pt">
                <v:stroke joinstyle="miter"/>
                <v:textbox>
                  <w:txbxContent>
                    <w:p w14:paraId="5EE2D0FA" w14:textId="11B8368B" w:rsidR="009F0CC0" w:rsidRPr="00FC2AC4" w:rsidRDefault="009F0CC0" w:rsidP="00C14EEE">
                      <w:pPr>
                        <w:jc w:val="center"/>
                        <w:rPr>
                          <w:b/>
                          <w:sz w:val="28"/>
                          <w:szCs w:val="28"/>
                        </w:rPr>
                      </w:pPr>
                      <w:proofErr w:type="gramStart"/>
                      <w:r w:rsidRPr="00FC2AC4">
                        <w:rPr>
                          <w:b/>
                          <w:sz w:val="28"/>
                          <w:szCs w:val="28"/>
                        </w:rPr>
                        <w:t>HOTELERIA  HOSPITALAR</w:t>
                      </w:r>
                      <w:r w:rsidRPr="00FC2AC4">
                        <w:rPr>
                          <w:rFonts w:cstheme="minorHAnsi"/>
                          <w:b/>
                          <w:sz w:val="28"/>
                          <w:szCs w:val="28"/>
                        </w:rPr>
                        <w:t>Ì</w:t>
                      </w:r>
                      <w:r w:rsidRPr="00FC2AC4">
                        <w:rPr>
                          <w:b/>
                          <w:sz w:val="28"/>
                          <w:szCs w:val="28"/>
                        </w:rPr>
                        <w:t>A</w:t>
                      </w:r>
                      <w:proofErr w:type="gramEnd"/>
                      <w:r w:rsidRPr="00FC2AC4">
                        <w:rPr>
                          <w:b/>
                          <w:sz w:val="28"/>
                          <w:szCs w:val="28"/>
                        </w:rPr>
                        <w:t xml:space="preserve"> </w:t>
                      </w:r>
                    </w:p>
                  </w:txbxContent>
                </v:textbox>
              </v:roundrect>
            </w:pict>
          </mc:Fallback>
        </mc:AlternateContent>
      </w:r>
      <w:r w:rsidR="215899EB" w:rsidRPr="005443B2">
        <w:rPr>
          <w:strike/>
        </w:rPr>
        <w:t xml:space="preserve">            </w:t>
      </w:r>
      <w:r w:rsidR="00C14EEE" w:rsidRPr="005443B2">
        <w:rPr>
          <w:strike/>
        </w:rPr>
        <w:t xml:space="preserve">                              </w:t>
      </w:r>
    </w:p>
    <w:p w14:paraId="446FD3AC" w14:textId="7F589863" w:rsidR="00C14EEE" w:rsidRPr="005443B2" w:rsidRDefault="00C14EEE" w:rsidP="49FAC532">
      <w:pPr>
        <w:pStyle w:val="Prrafodelista"/>
        <w:ind w:left="1440"/>
        <w:jc w:val="both"/>
        <w:rPr>
          <w:strike/>
        </w:rPr>
      </w:pPr>
    </w:p>
    <w:p w14:paraId="11185603" w14:textId="77777777" w:rsidR="00C14EEE" w:rsidRPr="005443B2" w:rsidRDefault="00C14EEE" w:rsidP="49FAC532">
      <w:pPr>
        <w:pStyle w:val="Prrafodelista"/>
        <w:ind w:left="1440"/>
        <w:jc w:val="both"/>
        <w:rPr>
          <w:strike/>
        </w:rPr>
      </w:pPr>
    </w:p>
    <w:p w14:paraId="6DA87379" w14:textId="77777777" w:rsidR="00C14EEE" w:rsidRPr="005443B2" w:rsidRDefault="00C14EEE" w:rsidP="49FAC532">
      <w:pPr>
        <w:pStyle w:val="Prrafodelista"/>
        <w:ind w:left="1440"/>
        <w:jc w:val="both"/>
        <w:rPr>
          <w:strike/>
        </w:rPr>
      </w:pPr>
    </w:p>
    <w:p w14:paraId="7262E69C" w14:textId="7612F367" w:rsidR="00C14EEE" w:rsidRPr="005443B2" w:rsidRDefault="00C14EEE" w:rsidP="49FAC532">
      <w:pPr>
        <w:pStyle w:val="Prrafodelista"/>
        <w:ind w:left="1440"/>
        <w:jc w:val="both"/>
        <w:rPr>
          <w:strike/>
        </w:rPr>
      </w:pPr>
      <w:r w:rsidRPr="005443B2">
        <w:rPr>
          <w:strike/>
          <w:noProof/>
          <w:lang w:eastAsia="es-DO"/>
        </w:rPr>
        <mc:AlternateContent>
          <mc:Choice Requires="wps">
            <w:drawing>
              <wp:anchor distT="0" distB="0" distL="114300" distR="114300" simplePos="0" relativeHeight="251685888" behindDoc="0" locked="0" layoutInCell="1" allowOverlap="1" wp14:anchorId="5010A862" wp14:editId="289BE012">
                <wp:simplePos x="0" y="0"/>
                <wp:positionH relativeFrom="column">
                  <wp:posOffset>2158365</wp:posOffset>
                </wp:positionH>
                <wp:positionV relativeFrom="paragraph">
                  <wp:posOffset>118110</wp:posOffset>
                </wp:positionV>
                <wp:extent cx="161925" cy="428625"/>
                <wp:effectExtent l="19050" t="19050" r="47625" b="47625"/>
                <wp:wrapNone/>
                <wp:docPr id="1633752460" name="Flecha arriba y abajo 1633752460"/>
                <wp:cNvGraphicFramePr/>
                <a:graphic xmlns:a="http://schemas.openxmlformats.org/drawingml/2006/main">
                  <a:graphicData uri="http://schemas.microsoft.com/office/word/2010/wordprocessingShape">
                    <wps:wsp>
                      <wps:cNvSpPr/>
                      <wps:spPr>
                        <a:xfrm>
                          <a:off x="0" y="0"/>
                          <a:ext cx="161925" cy="428625"/>
                        </a:xfrm>
                        <a:prstGeom prst="upDownArrow">
                          <a:avLst/>
                        </a:prstGeom>
                        <a:ln w="19050"/>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AE97BF"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Flecha arriba y abajo 1633752460" o:spid="_x0000_s1026" type="#_x0000_t70" style="position:absolute;margin-left:169.95pt;margin-top:9.3pt;width:12.75pt;height:33.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" adj=",4080" fillcolor="white [3201]" strokecolor="#4472c4 [3204]" strokeweight="1.5pt"/>
            </w:pict>
          </mc:Fallback>
        </mc:AlternateContent>
      </w:r>
    </w:p>
    <w:p w14:paraId="5735E00A" w14:textId="77777777" w:rsidR="00C14EEE" w:rsidRPr="005443B2" w:rsidRDefault="00C14EEE" w:rsidP="49FAC532">
      <w:pPr>
        <w:pStyle w:val="Prrafodelista"/>
        <w:ind w:left="1440"/>
        <w:jc w:val="both"/>
        <w:rPr>
          <w:strike/>
        </w:rPr>
      </w:pPr>
    </w:p>
    <w:p w14:paraId="48E0B2BA" w14:textId="77777777" w:rsidR="00C14EEE" w:rsidRPr="005443B2" w:rsidRDefault="00C14EEE" w:rsidP="49FAC532">
      <w:pPr>
        <w:pStyle w:val="Prrafodelista"/>
        <w:ind w:left="1440"/>
        <w:jc w:val="both"/>
        <w:rPr>
          <w:strike/>
        </w:rPr>
      </w:pPr>
    </w:p>
    <w:p w14:paraId="6F357444" w14:textId="4326628D" w:rsidR="00C14EEE" w:rsidRPr="005443B2" w:rsidRDefault="008D7BA0" w:rsidP="49FAC532">
      <w:pPr>
        <w:pStyle w:val="Prrafodelista"/>
        <w:ind w:left="1440"/>
        <w:jc w:val="both"/>
        <w:rPr>
          <w:strike/>
        </w:rPr>
      </w:pPr>
      <w:r w:rsidRPr="005443B2">
        <w:rPr>
          <w:strike/>
          <w:noProof/>
          <w:lang w:eastAsia="es-DO"/>
        </w:rPr>
        <mc:AlternateContent>
          <mc:Choice Requires="wps">
            <w:drawing>
              <wp:anchor distT="0" distB="0" distL="114300" distR="114300" simplePos="0" relativeHeight="251686912" behindDoc="0" locked="0" layoutInCell="1" allowOverlap="1" wp14:anchorId="285B2B3A" wp14:editId="482B6D9A">
                <wp:simplePos x="0" y="0"/>
                <wp:positionH relativeFrom="column">
                  <wp:posOffset>1405890</wp:posOffset>
                </wp:positionH>
                <wp:positionV relativeFrom="paragraph">
                  <wp:posOffset>127635</wp:posOffset>
                </wp:positionV>
                <wp:extent cx="1781175" cy="647700"/>
                <wp:effectExtent l="19050" t="19050" r="28575" b="19050"/>
                <wp:wrapNone/>
                <wp:docPr id="1633752461" name="Rectángulo redondeado 1633752461"/>
                <wp:cNvGraphicFramePr/>
                <a:graphic xmlns:a="http://schemas.openxmlformats.org/drawingml/2006/main">
                  <a:graphicData uri="http://schemas.microsoft.com/office/word/2010/wordprocessingShape">
                    <wps:wsp>
                      <wps:cNvSpPr/>
                      <wps:spPr>
                        <a:xfrm>
                          <a:off x="0" y="0"/>
                          <a:ext cx="1781175" cy="647700"/>
                        </a:xfrm>
                        <a:prstGeom prst="roundRect">
                          <a:avLst/>
                        </a:prstGeom>
                        <a:ln w="28575"/>
                      </wps:spPr>
                      <wps:style>
                        <a:lnRef idx="2">
                          <a:schemeClr val="accent1"/>
                        </a:lnRef>
                        <a:fillRef idx="1">
                          <a:schemeClr val="lt1"/>
                        </a:fillRef>
                        <a:effectRef idx="0">
                          <a:schemeClr val="accent1"/>
                        </a:effectRef>
                        <a:fontRef idx="minor">
                          <a:schemeClr val="dk1"/>
                        </a:fontRef>
                      </wps:style>
                      <wps:txbx>
                        <w:txbxContent>
                          <w:p w14:paraId="48D9A95C" w14:textId="51A1C30B" w:rsidR="009F0CC0" w:rsidRPr="00FC2AC4" w:rsidRDefault="009F0CC0" w:rsidP="00C14EEE">
                            <w:pPr>
                              <w:jc w:val="center"/>
                              <w:rPr>
                                <w:sz w:val="28"/>
                                <w:szCs w:val="28"/>
                              </w:rPr>
                            </w:pPr>
                            <w:r w:rsidRPr="00FC2AC4">
                              <w:rPr>
                                <w:sz w:val="28"/>
                                <w:szCs w:val="28"/>
                              </w:rPr>
                              <w:t>Alimentación y nutrición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85B2B3A" id="Rectángulo redondeado 1633752461" o:spid="_x0000_s1033" style="position:absolute;left:0;text-align:left;margin-left:110.7pt;margin-top:10.05pt;width:140.25pt;height:51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" fillcolor="white [3201]" strokecolor="#4472c4 [3204]" strokeweight="2.25pt">
                <v:stroke joinstyle="miter"/>
                <v:textbox>
                  <w:txbxContent>
                    <w:p w14:paraId="48D9A95C" w14:textId="51A1C30B" w:rsidR="009F0CC0" w:rsidRPr="00FC2AC4" w:rsidRDefault="009F0CC0" w:rsidP="00C14EEE">
                      <w:pPr>
                        <w:jc w:val="center"/>
                        <w:rPr>
                          <w:sz w:val="28"/>
                          <w:szCs w:val="28"/>
                        </w:rPr>
                      </w:pPr>
                      <w:r w:rsidRPr="00FC2AC4">
                        <w:rPr>
                          <w:sz w:val="28"/>
                          <w:szCs w:val="28"/>
                        </w:rPr>
                        <w:t>Alimentación y nutrición</w:t>
                      </w:r>
                    </w:p>
                  </w:txbxContent>
                </v:textbox>
              </v:roundrect>
            </w:pict>
          </mc:Fallback>
        </mc:AlternateContent>
      </w:r>
    </w:p>
    <w:p w14:paraId="70BA47B7" w14:textId="30157B42" w:rsidR="00C14EEE" w:rsidRPr="005443B2" w:rsidRDefault="00C14EEE" w:rsidP="49FAC532">
      <w:pPr>
        <w:pStyle w:val="Prrafodelista"/>
        <w:ind w:left="1440"/>
        <w:jc w:val="both"/>
        <w:rPr>
          <w:strike/>
        </w:rPr>
      </w:pPr>
    </w:p>
    <w:p w14:paraId="355E30CA" w14:textId="77777777" w:rsidR="00C14EEE" w:rsidRPr="005443B2" w:rsidRDefault="00C14EEE" w:rsidP="49FAC532">
      <w:pPr>
        <w:pStyle w:val="Prrafodelista"/>
        <w:ind w:left="1440"/>
        <w:jc w:val="both"/>
        <w:rPr>
          <w:strike/>
        </w:rPr>
      </w:pPr>
    </w:p>
    <w:p w14:paraId="64B97D83" w14:textId="77777777" w:rsidR="00C14EEE" w:rsidRPr="005443B2" w:rsidRDefault="00C14EEE" w:rsidP="003C3E63">
      <w:pPr>
        <w:jc w:val="both"/>
        <w:rPr>
          <w:strike/>
        </w:rPr>
      </w:pPr>
    </w:p>
    <w:p w14:paraId="6AAE7E49" w14:textId="0D12A81D" w:rsidR="215899EB" w:rsidRPr="005443B2" w:rsidRDefault="215899EB" w:rsidP="49FAC532">
      <w:pPr>
        <w:pStyle w:val="Prrafodelista"/>
        <w:ind w:left="1440"/>
        <w:jc w:val="both"/>
        <w:rPr>
          <w:strike/>
        </w:rPr>
      </w:pPr>
      <w:r w:rsidRPr="005443B2">
        <w:rPr>
          <w:strike/>
        </w:rPr>
        <w:t xml:space="preserve">      </w:t>
      </w:r>
    </w:p>
    <w:p w14:paraId="53E066BE" w14:textId="77777777" w:rsidR="00476581" w:rsidRPr="005443B2" w:rsidRDefault="12D0D15C" w:rsidP="000F0F26">
      <w:pPr>
        <w:pStyle w:val="Prrafodelista"/>
        <w:numPr>
          <w:ilvl w:val="0"/>
          <w:numId w:val="45"/>
        </w:numPr>
        <w:ind w:left="284" w:hanging="284"/>
        <w:rPr>
          <w:rFonts w:ascii="Rockwell" w:hAnsi="Rockwell" w:cs="Arial"/>
          <w:b/>
          <w:bCs/>
          <w:strike/>
        </w:rPr>
      </w:pPr>
      <w:r w:rsidRPr="005443B2">
        <w:rPr>
          <w:rFonts w:ascii="Rockwell" w:hAnsi="Rockwell" w:cs="Arial"/>
          <w:b/>
          <w:bCs/>
          <w:strike/>
        </w:rPr>
        <w:t>Objetivo General:</w:t>
      </w:r>
    </w:p>
    <w:p w14:paraId="62D260F0" w14:textId="0E7D455A" w:rsidR="00476581" w:rsidRPr="005443B2" w:rsidRDefault="23E1D2BA" w:rsidP="1F113B33">
      <w:pPr>
        <w:pStyle w:val="Prrafodelista"/>
        <w:spacing w:after="0" w:line="240" w:lineRule="auto"/>
        <w:ind w:left="284" w:hanging="284"/>
        <w:jc w:val="both"/>
        <w:rPr>
          <w:rFonts w:ascii="Rockwell" w:hAnsi="Rockwell" w:cs="Arial"/>
          <w:strike/>
        </w:rPr>
      </w:pPr>
      <w:r w:rsidRPr="005443B2">
        <w:rPr>
          <w:rFonts w:ascii="Rockwell" w:hAnsi="Rockwell" w:cs="Arial"/>
          <w:strike/>
        </w:rPr>
        <w:t xml:space="preserve">  </w:t>
      </w:r>
      <w:r w:rsidR="12D0D15C" w:rsidRPr="005443B2">
        <w:rPr>
          <w:rFonts w:ascii="Rockwell" w:hAnsi="Rockwell" w:cs="Arial"/>
          <w:strike/>
        </w:rPr>
        <w:t xml:space="preserve">Dirigir y supervisar la confección de los alimentos requeridos por los </w:t>
      </w:r>
      <w:r w:rsidR="09724E11" w:rsidRPr="005443B2">
        <w:rPr>
          <w:rFonts w:ascii="Rockwell" w:hAnsi="Rockwell" w:cs="Arial"/>
          <w:strike/>
        </w:rPr>
        <w:t>usuario</w:t>
      </w:r>
      <w:r w:rsidR="12D0D15C" w:rsidRPr="005443B2">
        <w:rPr>
          <w:rFonts w:ascii="Rockwell" w:hAnsi="Rockwell" w:cs="Arial"/>
          <w:strike/>
        </w:rPr>
        <w:t>s hospitalizados, siguiendo las instrucciones dadas por el nutricionista según indicación médica especializada, así como la del personal que labora en el mismo.</w:t>
      </w:r>
    </w:p>
    <w:p w14:paraId="3BDDAFD4" w14:textId="77777777" w:rsidR="00476581" w:rsidRPr="005443B2" w:rsidRDefault="00476581" w:rsidP="1F113B33">
      <w:pPr>
        <w:pStyle w:val="Prrafodelista"/>
        <w:ind w:left="284" w:hanging="284"/>
        <w:rPr>
          <w:rFonts w:ascii="Rockwell" w:hAnsi="Rockwell" w:cs="Arial"/>
          <w:b/>
          <w:bCs/>
          <w:strike/>
        </w:rPr>
      </w:pPr>
    </w:p>
    <w:p w14:paraId="7BEF591E" w14:textId="77777777" w:rsidR="003C3E63" w:rsidRPr="005443B2" w:rsidRDefault="003C3E63" w:rsidP="1F113B33">
      <w:pPr>
        <w:pStyle w:val="Prrafodelista"/>
        <w:ind w:left="284" w:hanging="284"/>
        <w:rPr>
          <w:rFonts w:ascii="Rockwell" w:hAnsi="Rockwell" w:cs="Arial"/>
          <w:b/>
          <w:bCs/>
          <w:strike/>
        </w:rPr>
      </w:pPr>
    </w:p>
    <w:p w14:paraId="42AF2D49" w14:textId="77777777" w:rsidR="00476581" w:rsidRPr="005443B2" w:rsidRDefault="12D0D15C" w:rsidP="000F0F26">
      <w:pPr>
        <w:pStyle w:val="Prrafodelista"/>
        <w:numPr>
          <w:ilvl w:val="0"/>
          <w:numId w:val="45"/>
        </w:numPr>
        <w:spacing w:after="0" w:line="240" w:lineRule="auto"/>
        <w:ind w:left="284" w:hanging="284"/>
        <w:rPr>
          <w:rFonts w:ascii="Rockwell" w:hAnsi="Rockwell" w:cs="Arial"/>
          <w:b/>
          <w:bCs/>
          <w:strike/>
        </w:rPr>
      </w:pPr>
      <w:r w:rsidRPr="005443B2">
        <w:rPr>
          <w:rFonts w:ascii="Rockwell" w:hAnsi="Rockwell" w:cs="Arial"/>
          <w:b/>
          <w:bCs/>
          <w:strike/>
        </w:rPr>
        <w:t>Funciones Principales:</w:t>
      </w:r>
    </w:p>
    <w:p w14:paraId="5569181E" w14:textId="352C6876" w:rsidR="00476581" w:rsidRPr="005443B2" w:rsidRDefault="12D0D15C" w:rsidP="000F0F26">
      <w:pPr>
        <w:pStyle w:val="Prrafodelista"/>
        <w:numPr>
          <w:ilvl w:val="0"/>
          <w:numId w:val="29"/>
        </w:numPr>
        <w:spacing w:after="0" w:line="240" w:lineRule="auto"/>
        <w:jc w:val="both"/>
        <w:rPr>
          <w:rFonts w:eastAsiaTheme="minorEastAsia"/>
          <w:strike/>
        </w:rPr>
      </w:pPr>
      <w:r w:rsidRPr="005443B2">
        <w:rPr>
          <w:rFonts w:ascii="Rockwell" w:hAnsi="Rockwell" w:cs="Arial"/>
          <w:strike/>
        </w:rPr>
        <w:t xml:space="preserve">Gestionar con el nutricionista los diferentes menús a preparar con las especificaciones requeridas, según la dieta asignada a los </w:t>
      </w:r>
      <w:r w:rsidR="09724E11" w:rsidRPr="005443B2">
        <w:rPr>
          <w:rFonts w:ascii="Rockwell" w:hAnsi="Rockwell" w:cs="Arial"/>
          <w:strike/>
        </w:rPr>
        <w:t>usuario</w:t>
      </w:r>
      <w:r w:rsidRPr="005443B2">
        <w:rPr>
          <w:rFonts w:ascii="Rockwell" w:hAnsi="Rockwell" w:cs="Arial"/>
          <w:strike/>
        </w:rPr>
        <w:t>s, así como el tipo de alimentación a preparar y suministrar al personal médico y de apoyo del centro hospitalario.</w:t>
      </w:r>
    </w:p>
    <w:p w14:paraId="3BCF257E" w14:textId="5B353740" w:rsidR="00476581" w:rsidRPr="005443B2" w:rsidRDefault="12D0D15C" w:rsidP="000F0F26">
      <w:pPr>
        <w:pStyle w:val="Prrafodelista"/>
        <w:numPr>
          <w:ilvl w:val="0"/>
          <w:numId w:val="29"/>
        </w:numPr>
        <w:spacing w:after="0" w:line="240" w:lineRule="auto"/>
        <w:jc w:val="both"/>
        <w:rPr>
          <w:rFonts w:eastAsiaTheme="minorEastAsia"/>
          <w:strike/>
        </w:rPr>
      </w:pPr>
      <w:r w:rsidRPr="005443B2">
        <w:rPr>
          <w:rFonts w:ascii="Rockwell" w:hAnsi="Rockwell" w:cs="Arial"/>
          <w:strike/>
        </w:rPr>
        <w:t xml:space="preserve">Asegurar el cumplimiento nutricional y dietético de los </w:t>
      </w:r>
      <w:r w:rsidR="09724E11" w:rsidRPr="005443B2">
        <w:rPr>
          <w:rFonts w:ascii="Rockwell" w:hAnsi="Rockwell" w:cs="Arial"/>
          <w:strike/>
        </w:rPr>
        <w:t>usuario</w:t>
      </w:r>
      <w:r w:rsidRPr="005443B2">
        <w:rPr>
          <w:rFonts w:ascii="Rockwell" w:hAnsi="Rockwell" w:cs="Arial"/>
          <w:strike/>
        </w:rPr>
        <w:t>s.</w:t>
      </w:r>
    </w:p>
    <w:p w14:paraId="14DE3083" w14:textId="77777777" w:rsidR="00476581" w:rsidRPr="005443B2" w:rsidRDefault="12D0D15C" w:rsidP="000F0F26">
      <w:pPr>
        <w:pStyle w:val="Prrafodelista"/>
        <w:numPr>
          <w:ilvl w:val="0"/>
          <w:numId w:val="29"/>
        </w:numPr>
        <w:spacing w:after="0" w:line="240" w:lineRule="auto"/>
        <w:jc w:val="both"/>
        <w:rPr>
          <w:rFonts w:eastAsiaTheme="minorEastAsia"/>
          <w:strike/>
        </w:rPr>
      </w:pPr>
      <w:r w:rsidRPr="005443B2">
        <w:rPr>
          <w:rFonts w:ascii="Rockwell" w:hAnsi="Rockwell" w:cs="Arial"/>
          <w:strike/>
        </w:rPr>
        <w:t>Garantizar la elaboración y el seguimiento de protocolo de intervención dietética a grupos de enfermos específicos.</w:t>
      </w:r>
    </w:p>
    <w:p w14:paraId="2AF7CDFC" w14:textId="37554A3B" w:rsidR="00476581" w:rsidRPr="005443B2" w:rsidRDefault="12D0D15C" w:rsidP="000F0F26">
      <w:pPr>
        <w:pStyle w:val="Prrafodelista"/>
        <w:numPr>
          <w:ilvl w:val="0"/>
          <w:numId w:val="29"/>
        </w:numPr>
        <w:spacing w:after="0" w:line="240" w:lineRule="auto"/>
        <w:jc w:val="both"/>
        <w:rPr>
          <w:rFonts w:eastAsiaTheme="minorEastAsia"/>
          <w:strike/>
        </w:rPr>
      </w:pPr>
      <w:r w:rsidRPr="005443B2">
        <w:rPr>
          <w:rFonts w:ascii="Rockwell" w:hAnsi="Rockwell" w:cs="Arial"/>
          <w:strike/>
        </w:rPr>
        <w:t xml:space="preserve">Verificar y supervisar la distribución de los alimentos a los </w:t>
      </w:r>
      <w:r w:rsidR="09724E11" w:rsidRPr="005443B2">
        <w:rPr>
          <w:rFonts w:ascii="Rockwell" w:hAnsi="Rockwell" w:cs="Arial"/>
          <w:strike/>
        </w:rPr>
        <w:t>usuario</w:t>
      </w:r>
      <w:r w:rsidRPr="005443B2">
        <w:rPr>
          <w:rFonts w:ascii="Rockwell" w:hAnsi="Rockwell" w:cs="Arial"/>
          <w:strike/>
        </w:rPr>
        <w:t>s internos por habitación, de acuerdo con las instrucciones recibidas, recogiendo los utensilios utilizados.</w:t>
      </w:r>
    </w:p>
    <w:p w14:paraId="7FA5FF74" w14:textId="7282DE93" w:rsidR="00476581" w:rsidRPr="005443B2" w:rsidRDefault="12D0D15C" w:rsidP="000F0F26">
      <w:pPr>
        <w:pStyle w:val="Prrafodelista"/>
        <w:numPr>
          <w:ilvl w:val="0"/>
          <w:numId w:val="29"/>
        </w:numPr>
        <w:spacing w:after="0" w:line="240" w:lineRule="auto"/>
        <w:jc w:val="both"/>
        <w:rPr>
          <w:rFonts w:eastAsiaTheme="minorEastAsia"/>
          <w:strike/>
        </w:rPr>
      </w:pPr>
      <w:r w:rsidRPr="005443B2">
        <w:rPr>
          <w:rFonts w:ascii="Rockwell" w:hAnsi="Rockwell" w:cs="Arial"/>
          <w:strike/>
        </w:rPr>
        <w:t>Supervisar la preparación y cocción de los alimentos, considerando las indicaciones del nutricionista para el desayuno, almuerzo</w:t>
      </w:r>
      <w:r w:rsidR="2C153297" w:rsidRPr="005443B2">
        <w:rPr>
          <w:rFonts w:ascii="Rockwell" w:hAnsi="Rockwell" w:cs="Arial"/>
          <w:strike/>
        </w:rPr>
        <w:t>,</w:t>
      </w:r>
      <w:r w:rsidRPr="005443B2">
        <w:rPr>
          <w:rFonts w:ascii="Rockwell" w:hAnsi="Rockwell" w:cs="Arial"/>
          <w:strike/>
        </w:rPr>
        <w:t xml:space="preserve"> </w:t>
      </w:r>
      <w:r w:rsidR="1B25240B" w:rsidRPr="005443B2">
        <w:rPr>
          <w:rFonts w:ascii="Rockwell" w:hAnsi="Rockwell" w:cs="Arial"/>
          <w:strike/>
        </w:rPr>
        <w:t xml:space="preserve">meriendas </w:t>
      </w:r>
      <w:r w:rsidRPr="005443B2">
        <w:rPr>
          <w:rFonts w:ascii="Rockwell" w:hAnsi="Rockwell" w:cs="Arial"/>
          <w:strike/>
        </w:rPr>
        <w:t xml:space="preserve">y cena de los </w:t>
      </w:r>
      <w:r w:rsidR="09724E11" w:rsidRPr="005443B2">
        <w:rPr>
          <w:rFonts w:ascii="Rockwell" w:hAnsi="Rockwell" w:cs="Arial"/>
          <w:strike/>
        </w:rPr>
        <w:t>usuario</w:t>
      </w:r>
      <w:r w:rsidRPr="005443B2">
        <w:rPr>
          <w:rFonts w:ascii="Rockwell" w:hAnsi="Rockwell" w:cs="Arial"/>
          <w:strike/>
        </w:rPr>
        <w:t>s.</w:t>
      </w:r>
    </w:p>
    <w:p w14:paraId="1E460D36" w14:textId="77777777" w:rsidR="00476581" w:rsidRPr="005443B2" w:rsidRDefault="12D0D15C" w:rsidP="000F0F26">
      <w:pPr>
        <w:pStyle w:val="Prrafodelista"/>
        <w:numPr>
          <w:ilvl w:val="0"/>
          <w:numId w:val="29"/>
        </w:numPr>
        <w:spacing w:after="0" w:line="240" w:lineRule="auto"/>
        <w:jc w:val="both"/>
        <w:rPr>
          <w:rFonts w:eastAsiaTheme="minorEastAsia"/>
          <w:strike/>
        </w:rPr>
      </w:pPr>
      <w:r w:rsidRPr="005443B2">
        <w:rPr>
          <w:rFonts w:ascii="Rockwell" w:hAnsi="Rockwell" w:cs="Arial"/>
          <w:strike/>
        </w:rPr>
        <w:t>Garantizar un inventario de productos alimenticios en la despensa, así como los utensilios y vajillas requeridos para cumplir con las competencias asignadas.</w:t>
      </w:r>
    </w:p>
    <w:p w14:paraId="0075A511" w14:textId="70DD8589" w:rsidR="00476581" w:rsidRPr="005443B2" w:rsidRDefault="785E09A1" w:rsidP="000F0F26">
      <w:pPr>
        <w:pStyle w:val="Prrafodelista"/>
        <w:numPr>
          <w:ilvl w:val="0"/>
          <w:numId w:val="29"/>
        </w:numPr>
        <w:spacing w:after="0" w:line="240" w:lineRule="auto"/>
        <w:jc w:val="both"/>
        <w:rPr>
          <w:rFonts w:eastAsiaTheme="minorEastAsia"/>
          <w:strike/>
        </w:rPr>
      </w:pPr>
      <w:r w:rsidRPr="005443B2">
        <w:rPr>
          <w:rFonts w:ascii="Rockwell" w:hAnsi="Rockwell" w:cs="Arial"/>
          <w:strike/>
        </w:rPr>
        <w:lastRenderedPageBreak/>
        <w:t>Gestionar</w:t>
      </w:r>
      <w:r w:rsidR="3C3DC0D1" w:rsidRPr="005443B2">
        <w:rPr>
          <w:rFonts w:ascii="Rockwell" w:hAnsi="Rockwell" w:cs="Arial"/>
          <w:strike/>
        </w:rPr>
        <w:t xml:space="preserve"> </w:t>
      </w:r>
      <w:r w:rsidR="17C4F9C8" w:rsidRPr="005443B2">
        <w:rPr>
          <w:rFonts w:ascii="Rockwell" w:hAnsi="Rockwell" w:cs="Arial"/>
          <w:strike/>
        </w:rPr>
        <w:t>las solicitudes de compra de productos alimenticios en el comercio y mercado, tramitando a las áreas competentes para la aprobación correspondiente.</w:t>
      </w:r>
    </w:p>
    <w:p w14:paraId="3C4A257D" w14:textId="77777777" w:rsidR="00476581" w:rsidRPr="005443B2" w:rsidRDefault="63177963" w:rsidP="000F0F26">
      <w:pPr>
        <w:pStyle w:val="Prrafodelista"/>
        <w:numPr>
          <w:ilvl w:val="0"/>
          <w:numId w:val="29"/>
        </w:numPr>
        <w:spacing w:after="0" w:line="240" w:lineRule="auto"/>
        <w:jc w:val="both"/>
        <w:rPr>
          <w:rFonts w:ascii="Rockwell" w:hAnsi="Rockwell" w:cs="Arial"/>
          <w:strike/>
        </w:rPr>
      </w:pPr>
      <w:r w:rsidRPr="005443B2">
        <w:rPr>
          <w:rFonts w:ascii="Rockwell" w:hAnsi="Rockwell" w:cs="Arial"/>
          <w:strike/>
        </w:rPr>
        <w:t>Garantizar que el personal este provisto de los uniformes y equipos necesarios que garanticen su protección y el manejo adecuado de los productos, garantizando la calidad e higiene en el procesamiento de los alimentos.</w:t>
      </w:r>
    </w:p>
    <w:p w14:paraId="08463277" w14:textId="3A2DC0B9" w:rsidR="4EE14FAB" w:rsidRPr="005443B2" w:rsidRDefault="4EE14FAB" w:rsidP="000F0F26">
      <w:pPr>
        <w:pStyle w:val="Prrafodelista"/>
        <w:numPr>
          <w:ilvl w:val="0"/>
          <w:numId w:val="29"/>
        </w:numPr>
        <w:spacing w:after="0" w:line="240" w:lineRule="auto"/>
        <w:jc w:val="both"/>
        <w:rPr>
          <w:rFonts w:ascii="Rockwell" w:hAnsi="Rockwell" w:cs="Arial"/>
          <w:strike/>
        </w:rPr>
      </w:pPr>
      <w:r w:rsidRPr="005443B2">
        <w:rPr>
          <w:rFonts w:ascii="Rockwell" w:hAnsi="Rockwell" w:cs="Arial"/>
          <w:strike/>
        </w:rPr>
        <w:t>Realizar otras funciones afines y complementarias asignadas por una autoridad competente.</w:t>
      </w:r>
    </w:p>
    <w:p w14:paraId="40FF0A56" w14:textId="424864D6" w:rsidR="49FAC532" w:rsidRPr="005443B2" w:rsidRDefault="49FAC532" w:rsidP="49FAC532">
      <w:pPr>
        <w:spacing w:after="0" w:line="240" w:lineRule="auto"/>
        <w:jc w:val="both"/>
        <w:rPr>
          <w:rFonts w:ascii="Rockwell" w:hAnsi="Rockwell" w:cs="Arial"/>
          <w:strike/>
        </w:rPr>
      </w:pPr>
    </w:p>
    <w:p w14:paraId="45187ACC" w14:textId="77777777" w:rsidR="00FC2AC4" w:rsidRPr="005443B2" w:rsidRDefault="00FC2AC4" w:rsidP="49FAC532">
      <w:pPr>
        <w:spacing w:after="0" w:line="240" w:lineRule="auto"/>
        <w:jc w:val="both"/>
        <w:rPr>
          <w:rFonts w:ascii="Rockwell" w:hAnsi="Rockwell" w:cs="Arial"/>
          <w:strike/>
        </w:rPr>
      </w:pPr>
    </w:p>
    <w:p w14:paraId="58AE9CC1" w14:textId="77777777" w:rsidR="00FC2AC4" w:rsidRPr="005443B2" w:rsidRDefault="00FC2AC4" w:rsidP="49FAC532">
      <w:pPr>
        <w:spacing w:after="0" w:line="240" w:lineRule="auto"/>
        <w:jc w:val="both"/>
        <w:rPr>
          <w:rFonts w:ascii="Rockwell" w:hAnsi="Rockwell" w:cs="Arial"/>
          <w:strike/>
        </w:rPr>
      </w:pPr>
    </w:p>
    <w:p w14:paraId="3DC0880E" w14:textId="77777777" w:rsidR="00FC2AC4" w:rsidRPr="005443B2" w:rsidRDefault="00FC2AC4" w:rsidP="49FAC532">
      <w:pPr>
        <w:spacing w:after="0" w:line="240" w:lineRule="auto"/>
        <w:jc w:val="both"/>
        <w:rPr>
          <w:rFonts w:ascii="Rockwell" w:hAnsi="Rockwell" w:cs="Arial"/>
          <w:strike/>
        </w:rPr>
      </w:pPr>
    </w:p>
    <w:p w14:paraId="1E30692A" w14:textId="77777777" w:rsidR="00FC2AC4" w:rsidRPr="005443B2" w:rsidRDefault="00FC2AC4" w:rsidP="49FAC532">
      <w:pPr>
        <w:spacing w:after="0" w:line="240" w:lineRule="auto"/>
        <w:jc w:val="both"/>
        <w:rPr>
          <w:rFonts w:ascii="Rockwell" w:hAnsi="Rockwell" w:cs="Arial"/>
          <w:strike/>
        </w:rPr>
      </w:pPr>
    </w:p>
    <w:p w14:paraId="423F2F33" w14:textId="77777777" w:rsidR="00FC2AC4" w:rsidRDefault="00FC2AC4" w:rsidP="49FAC532">
      <w:pPr>
        <w:spacing w:after="0" w:line="240" w:lineRule="auto"/>
        <w:jc w:val="both"/>
        <w:rPr>
          <w:rFonts w:ascii="Rockwell" w:hAnsi="Rockwell" w:cs="Arial"/>
        </w:rPr>
      </w:pPr>
    </w:p>
    <w:p w14:paraId="0D02812F" w14:textId="77777777" w:rsidR="00FC2AC4" w:rsidRDefault="00FC2AC4" w:rsidP="49FAC532">
      <w:pPr>
        <w:spacing w:after="0" w:line="240" w:lineRule="auto"/>
        <w:jc w:val="both"/>
        <w:rPr>
          <w:rFonts w:ascii="Rockwell" w:hAnsi="Rockwell" w:cs="Arial"/>
        </w:rPr>
      </w:pPr>
    </w:p>
    <w:p w14:paraId="3422B0C1" w14:textId="77777777" w:rsidR="00FC2AC4" w:rsidRDefault="00FC2AC4" w:rsidP="49FAC532">
      <w:pPr>
        <w:spacing w:after="0" w:line="240" w:lineRule="auto"/>
        <w:jc w:val="both"/>
        <w:rPr>
          <w:rFonts w:ascii="Rockwell" w:hAnsi="Rockwell" w:cs="Arial"/>
        </w:rPr>
      </w:pPr>
    </w:p>
    <w:p w14:paraId="31E3BD4C" w14:textId="77777777" w:rsidR="00FC2AC4" w:rsidRDefault="00FC2AC4" w:rsidP="49FAC532">
      <w:pPr>
        <w:spacing w:after="0" w:line="240" w:lineRule="auto"/>
        <w:jc w:val="both"/>
        <w:rPr>
          <w:rFonts w:ascii="Rockwell" w:hAnsi="Rockwell" w:cs="Arial"/>
        </w:rPr>
      </w:pPr>
    </w:p>
    <w:p w14:paraId="08E1D6A4" w14:textId="77777777" w:rsidR="00FC2AC4" w:rsidRDefault="00FC2AC4" w:rsidP="49FAC532">
      <w:pPr>
        <w:spacing w:after="0" w:line="240" w:lineRule="auto"/>
        <w:jc w:val="both"/>
        <w:rPr>
          <w:rFonts w:ascii="Rockwell" w:hAnsi="Rockwell" w:cs="Arial"/>
        </w:rPr>
      </w:pPr>
    </w:p>
    <w:p w14:paraId="5AF416BC" w14:textId="77777777" w:rsidR="00FC2AC4" w:rsidRDefault="00FC2AC4" w:rsidP="49FAC532">
      <w:pPr>
        <w:spacing w:after="0" w:line="240" w:lineRule="auto"/>
        <w:jc w:val="both"/>
        <w:rPr>
          <w:rFonts w:ascii="Rockwell" w:hAnsi="Rockwell" w:cs="Arial"/>
        </w:rPr>
      </w:pPr>
    </w:p>
    <w:p w14:paraId="61191D3C" w14:textId="77777777" w:rsidR="00FC2AC4" w:rsidRDefault="00FC2AC4" w:rsidP="49FAC532">
      <w:pPr>
        <w:spacing w:after="0" w:line="240" w:lineRule="auto"/>
        <w:jc w:val="both"/>
        <w:rPr>
          <w:rFonts w:ascii="Rockwell" w:hAnsi="Rockwell" w:cs="Arial"/>
        </w:rPr>
      </w:pPr>
    </w:p>
    <w:p w14:paraId="1B837911" w14:textId="77777777" w:rsidR="00FC2AC4" w:rsidRDefault="00FC2AC4" w:rsidP="49FAC532">
      <w:pPr>
        <w:spacing w:after="0" w:line="240" w:lineRule="auto"/>
        <w:jc w:val="both"/>
        <w:rPr>
          <w:rFonts w:ascii="Rockwell" w:hAnsi="Rockwell" w:cs="Arial"/>
        </w:rPr>
      </w:pPr>
    </w:p>
    <w:p w14:paraId="1DC834BB" w14:textId="77777777" w:rsidR="00FC2AC4" w:rsidRDefault="00FC2AC4" w:rsidP="49FAC532">
      <w:pPr>
        <w:spacing w:after="0" w:line="240" w:lineRule="auto"/>
        <w:jc w:val="both"/>
        <w:rPr>
          <w:rFonts w:ascii="Rockwell" w:hAnsi="Rockwell" w:cs="Arial"/>
        </w:rPr>
      </w:pPr>
    </w:p>
    <w:p w14:paraId="249B9C36" w14:textId="77777777" w:rsidR="00FC2AC4" w:rsidRDefault="00FC2AC4" w:rsidP="49FAC532">
      <w:pPr>
        <w:spacing w:after="0" w:line="240" w:lineRule="auto"/>
        <w:jc w:val="both"/>
        <w:rPr>
          <w:rFonts w:ascii="Rockwell" w:hAnsi="Rockwell" w:cs="Arial"/>
        </w:rPr>
      </w:pPr>
    </w:p>
    <w:p w14:paraId="00C498E4" w14:textId="77777777" w:rsidR="00FC2AC4" w:rsidRDefault="00FC2AC4" w:rsidP="49FAC532">
      <w:pPr>
        <w:spacing w:after="0" w:line="240" w:lineRule="auto"/>
        <w:jc w:val="both"/>
        <w:rPr>
          <w:rFonts w:ascii="Rockwell" w:hAnsi="Rockwell" w:cs="Arial"/>
        </w:rPr>
      </w:pPr>
    </w:p>
    <w:p w14:paraId="112A0B11" w14:textId="77777777" w:rsidR="00FC2AC4" w:rsidRDefault="00FC2AC4" w:rsidP="49FAC532">
      <w:pPr>
        <w:spacing w:after="0" w:line="240" w:lineRule="auto"/>
        <w:jc w:val="both"/>
        <w:rPr>
          <w:rFonts w:ascii="Rockwell" w:hAnsi="Rockwell" w:cs="Arial"/>
        </w:rPr>
      </w:pPr>
    </w:p>
    <w:p w14:paraId="14F75369" w14:textId="77777777" w:rsidR="00FC2AC4" w:rsidRDefault="00FC2AC4" w:rsidP="49FAC532">
      <w:pPr>
        <w:spacing w:after="0" w:line="240" w:lineRule="auto"/>
        <w:jc w:val="both"/>
        <w:rPr>
          <w:rFonts w:ascii="Rockwell" w:hAnsi="Rockwell" w:cs="Arial"/>
        </w:rPr>
      </w:pPr>
    </w:p>
    <w:p w14:paraId="6F47A604" w14:textId="77777777" w:rsidR="00FC2AC4" w:rsidRDefault="00FC2AC4" w:rsidP="49FAC532">
      <w:pPr>
        <w:spacing w:after="0" w:line="240" w:lineRule="auto"/>
        <w:jc w:val="both"/>
        <w:rPr>
          <w:rFonts w:ascii="Rockwell" w:hAnsi="Rockwell" w:cs="Arial"/>
        </w:rPr>
      </w:pPr>
    </w:p>
    <w:p w14:paraId="2AB8D8DC" w14:textId="77777777" w:rsidR="00FC2AC4" w:rsidRDefault="00FC2AC4" w:rsidP="49FAC532">
      <w:pPr>
        <w:spacing w:after="0" w:line="240" w:lineRule="auto"/>
        <w:jc w:val="both"/>
        <w:rPr>
          <w:rFonts w:ascii="Rockwell" w:hAnsi="Rockwell" w:cs="Arial"/>
        </w:rPr>
      </w:pPr>
    </w:p>
    <w:p w14:paraId="10643349" w14:textId="77777777" w:rsidR="00FC2AC4" w:rsidRDefault="00FC2AC4" w:rsidP="49FAC532">
      <w:pPr>
        <w:spacing w:after="0" w:line="240" w:lineRule="auto"/>
        <w:jc w:val="both"/>
        <w:rPr>
          <w:rFonts w:ascii="Rockwell" w:hAnsi="Rockwell" w:cs="Arial"/>
        </w:rPr>
      </w:pPr>
    </w:p>
    <w:p w14:paraId="6F10364F" w14:textId="77777777" w:rsidR="00FC2AC4" w:rsidRDefault="00FC2AC4" w:rsidP="49FAC532">
      <w:pPr>
        <w:spacing w:after="0" w:line="240" w:lineRule="auto"/>
        <w:jc w:val="both"/>
        <w:rPr>
          <w:rFonts w:ascii="Rockwell" w:hAnsi="Rockwell" w:cs="Arial"/>
        </w:rPr>
      </w:pPr>
    </w:p>
    <w:p w14:paraId="5C0056C7" w14:textId="77777777" w:rsidR="00FC2AC4" w:rsidRDefault="00FC2AC4" w:rsidP="49FAC532">
      <w:pPr>
        <w:spacing w:after="0" w:line="240" w:lineRule="auto"/>
        <w:jc w:val="both"/>
        <w:rPr>
          <w:rFonts w:ascii="Rockwell" w:hAnsi="Rockwell" w:cs="Arial"/>
        </w:rPr>
      </w:pPr>
    </w:p>
    <w:p w14:paraId="140E07A8" w14:textId="77777777" w:rsidR="00FC2AC4" w:rsidRDefault="00FC2AC4" w:rsidP="49FAC532">
      <w:pPr>
        <w:spacing w:after="0" w:line="240" w:lineRule="auto"/>
        <w:jc w:val="both"/>
        <w:rPr>
          <w:rFonts w:ascii="Rockwell" w:hAnsi="Rockwell" w:cs="Arial"/>
        </w:rPr>
      </w:pPr>
    </w:p>
    <w:p w14:paraId="79487911" w14:textId="77777777" w:rsidR="00FC2AC4" w:rsidRDefault="00FC2AC4" w:rsidP="49FAC532">
      <w:pPr>
        <w:spacing w:after="0" w:line="240" w:lineRule="auto"/>
        <w:jc w:val="both"/>
        <w:rPr>
          <w:rFonts w:ascii="Rockwell" w:hAnsi="Rockwell" w:cs="Arial"/>
        </w:rPr>
      </w:pPr>
    </w:p>
    <w:p w14:paraId="6C59747D" w14:textId="77777777" w:rsidR="00FC2AC4" w:rsidRDefault="00FC2AC4" w:rsidP="49FAC532">
      <w:pPr>
        <w:spacing w:after="0" w:line="240" w:lineRule="auto"/>
        <w:jc w:val="both"/>
        <w:rPr>
          <w:rFonts w:ascii="Rockwell" w:hAnsi="Rockwell" w:cs="Arial"/>
        </w:rPr>
      </w:pPr>
    </w:p>
    <w:p w14:paraId="3ED6CE3B" w14:textId="77777777" w:rsidR="00FC2AC4" w:rsidRDefault="00FC2AC4" w:rsidP="49FAC532">
      <w:pPr>
        <w:spacing w:after="0" w:line="240" w:lineRule="auto"/>
        <w:jc w:val="both"/>
        <w:rPr>
          <w:rFonts w:ascii="Rockwell" w:hAnsi="Rockwell" w:cs="Arial"/>
        </w:rPr>
      </w:pPr>
    </w:p>
    <w:p w14:paraId="51B279C9" w14:textId="77777777" w:rsidR="00FC2AC4" w:rsidRDefault="00FC2AC4" w:rsidP="49FAC532">
      <w:pPr>
        <w:spacing w:after="0" w:line="240" w:lineRule="auto"/>
        <w:jc w:val="both"/>
        <w:rPr>
          <w:rFonts w:ascii="Rockwell" w:hAnsi="Rockwell" w:cs="Arial"/>
        </w:rPr>
      </w:pPr>
    </w:p>
    <w:p w14:paraId="46F6F161" w14:textId="77777777" w:rsidR="00FC2AC4" w:rsidRDefault="00FC2AC4" w:rsidP="49FAC532">
      <w:pPr>
        <w:spacing w:after="0" w:line="240" w:lineRule="auto"/>
        <w:jc w:val="both"/>
        <w:rPr>
          <w:rFonts w:ascii="Rockwell" w:hAnsi="Rockwell" w:cs="Arial"/>
        </w:rPr>
      </w:pPr>
    </w:p>
    <w:p w14:paraId="0A96FC85" w14:textId="77777777" w:rsidR="00FC2AC4" w:rsidRDefault="00FC2AC4" w:rsidP="49FAC532">
      <w:pPr>
        <w:spacing w:after="0" w:line="240" w:lineRule="auto"/>
        <w:jc w:val="both"/>
        <w:rPr>
          <w:rFonts w:ascii="Rockwell" w:hAnsi="Rockwell" w:cs="Arial"/>
        </w:rPr>
      </w:pPr>
    </w:p>
    <w:p w14:paraId="5D622B78" w14:textId="77777777" w:rsidR="00FC2AC4" w:rsidRDefault="00FC2AC4" w:rsidP="49FAC532">
      <w:pPr>
        <w:spacing w:after="0" w:line="240" w:lineRule="auto"/>
        <w:jc w:val="both"/>
        <w:rPr>
          <w:rFonts w:ascii="Rockwell" w:hAnsi="Rockwell" w:cs="Arial"/>
        </w:rPr>
      </w:pPr>
    </w:p>
    <w:p w14:paraId="1A2A7A6E" w14:textId="77777777" w:rsidR="00FC2AC4" w:rsidRDefault="00FC2AC4" w:rsidP="49FAC532">
      <w:pPr>
        <w:spacing w:after="0" w:line="240" w:lineRule="auto"/>
        <w:jc w:val="both"/>
        <w:rPr>
          <w:rFonts w:ascii="Rockwell" w:hAnsi="Rockwell" w:cs="Arial"/>
        </w:rPr>
      </w:pPr>
    </w:p>
    <w:p w14:paraId="6AA78DA6" w14:textId="77777777" w:rsidR="00FC2AC4" w:rsidRDefault="00FC2AC4" w:rsidP="49FAC532">
      <w:pPr>
        <w:spacing w:after="0" w:line="240" w:lineRule="auto"/>
        <w:jc w:val="both"/>
        <w:rPr>
          <w:rFonts w:ascii="Rockwell" w:hAnsi="Rockwell" w:cs="Arial"/>
        </w:rPr>
      </w:pPr>
    </w:p>
    <w:p w14:paraId="38F20248" w14:textId="77777777" w:rsidR="00FC2AC4" w:rsidRDefault="00FC2AC4" w:rsidP="49FAC532">
      <w:pPr>
        <w:spacing w:after="0" w:line="240" w:lineRule="auto"/>
        <w:jc w:val="both"/>
        <w:rPr>
          <w:rFonts w:ascii="Rockwell" w:hAnsi="Rockwell" w:cs="Arial"/>
        </w:rPr>
      </w:pPr>
    </w:p>
    <w:p w14:paraId="374E49FE" w14:textId="77777777" w:rsidR="00FC2AC4" w:rsidRDefault="00FC2AC4" w:rsidP="49FAC532">
      <w:pPr>
        <w:spacing w:after="0" w:line="240" w:lineRule="auto"/>
        <w:jc w:val="both"/>
        <w:rPr>
          <w:rFonts w:ascii="Rockwell" w:hAnsi="Rockwell" w:cs="Arial"/>
        </w:rPr>
      </w:pPr>
    </w:p>
    <w:p w14:paraId="517953D6" w14:textId="77777777" w:rsidR="00FC2AC4" w:rsidRDefault="00FC2AC4" w:rsidP="49FAC532">
      <w:pPr>
        <w:spacing w:after="0" w:line="240" w:lineRule="auto"/>
        <w:jc w:val="both"/>
        <w:rPr>
          <w:rFonts w:ascii="Rockwell" w:hAnsi="Rockwell" w:cs="Arial"/>
        </w:rPr>
      </w:pPr>
    </w:p>
    <w:p w14:paraId="36922C48" w14:textId="77777777" w:rsidR="00FC2AC4" w:rsidRDefault="00FC2AC4" w:rsidP="49FAC532">
      <w:pPr>
        <w:spacing w:after="0" w:line="240" w:lineRule="auto"/>
        <w:jc w:val="both"/>
        <w:rPr>
          <w:rFonts w:ascii="Rockwell" w:hAnsi="Rockwell" w:cs="Arial"/>
        </w:rPr>
      </w:pPr>
    </w:p>
    <w:p w14:paraId="3D9A760F" w14:textId="77777777" w:rsidR="00FC2AC4" w:rsidRPr="005443B2" w:rsidRDefault="00FC2AC4" w:rsidP="49FAC532">
      <w:pPr>
        <w:spacing w:after="0" w:line="240" w:lineRule="auto"/>
        <w:jc w:val="both"/>
        <w:rPr>
          <w:rFonts w:ascii="Rockwell" w:hAnsi="Rockwell" w:cs="Arial"/>
          <w:strike/>
        </w:rPr>
      </w:pPr>
    </w:p>
    <w:p w14:paraId="529D74C0" w14:textId="32F8F4BD" w:rsidR="00476581" w:rsidRPr="005443B2" w:rsidRDefault="12D0D15C" w:rsidP="00FC2AC4">
      <w:pPr>
        <w:pStyle w:val="Prrafodelista"/>
        <w:spacing w:after="0" w:line="240" w:lineRule="auto"/>
        <w:ind w:left="1440"/>
        <w:jc w:val="both"/>
        <w:rPr>
          <w:rFonts w:ascii="Gill Sans MT" w:eastAsia="Gill Sans MT" w:hAnsi="Gill Sans MT" w:cs="Gill Sans MT"/>
          <w:strike/>
          <w:sz w:val="36"/>
          <w:szCs w:val="36"/>
        </w:rPr>
      </w:pPr>
      <w:r w:rsidRPr="005443B2">
        <w:rPr>
          <w:rFonts w:ascii="Gill Sans MT" w:eastAsia="Gill Sans MT" w:hAnsi="Gill Sans MT" w:cs="Gill Sans MT"/>
          <w:strike/>
          <w:sz w:val="36"/>
          <w:szCs w:val="36"/>
        </w:rPr>
        <w:t xml:space="preserve">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rsidRPr="005443B2" w14:paraId="775EA1A5" w14:textId="77777777" w:rsidTr="49FAC532">
        <w:tc>
          <w:tcPr>
            <w:tcW w:w="3121" w:type="dxa"/>
            <w:shd w:val="clear" w:color="auto" w:fill="F2F2F2" w:themeFill="background1" w:themeFillShade="F2"/>
          </w:tcPr>
          <w:p w14:paraId="7D94C4DC" w14:textId="77777777" w:rsidR="00476581" w:rsidRPr="005443B2" w:rsidRDefault="12D0D15C" w:rsidP="1F113B33">
            <w:pPr>
              <w:spacing w:line="240" w:lineRule="auto"/>
              <w:jc w:val="both"/>
              <w:rPr>
                <w:rFonts w:ascii="Rockwell" w:hAnsi="Rockwell" w:cs="Arial"/>
                <w:b/>
                <w:bCs/>
                <w:strike/>
                <w:lang w:val="es-ES"/>
              </w:rPr>
            </w:pPr>
            <w:r w:rsidRPr="005443B2">
              <w:rPr>
                <w:rFonts w:ascii="Rockwell" w:hAnsi="Rockwell" w:cs="Arial"/>
                <w:b/>
                <w:bCs/>
                <w:strike/>
                <w:lang w:val="es-ES"/>
              </w:rPr>
              <w:lastRenderedPageBreak/>
              <w:t>Título de la Unidad</w:t>
            </w:r>
          </w:p>
        </w:tc>
        <w:tc>
          <w:tcPr>
            <w:tcW w:w="5741" w:type="dxa"/>
          </w:tcPr>
          <w:p w14:paraId="4F512754" w14:textId="6B67FECF" w:rsidR="00476581" w:rsidRPr="005443B2" w:rsidRDefault="12D0D15C" w:rsidP="007F2B04">
            <w:pPr>
              <w:pStyle w:val="Ttulo3"/>
              <w:framePr w:wrap="around"/>
              <w:spacing w:after="0"/>
              <w:rPr>
                <w:strike/>
              </w:rPr>
            </w:pPr>
            <w:bookmarkStart w:id="100" w:name="_Toc46225421"/>
            <w:r w:rsidRPr="005443B2">
              <w:rPr>
                <w:strike/>
              </w:rPr>
              <w:t>Lavandería y Ropería</w:t>
            </w:r>
            <w:bookmarkEnd w:id="100"/>
          </w:p>
        </w:tc>
      </w:tr>
      <w:tr w:rsidR="00476581" w:rsidRPr="005443B2" w14:paraId="79766D26" w14:textId="77777777" w:rsidTr="49FAC532">
        <w:tc>
          <w:tcPr>
            <w:tcW w:w="3121" w:type="dxa"/>
            <w:shd w:val="clear" w:color="auto" w:fill="F2F2F2" w:themeFill="background1" w:themeFillShade="F2"/>
          </w:tcPr>
          <w:p w14:paraId="046C38DF" w14:textId="77777777" w:rsidR="00476581" w:rsidRPr="005443B2" w:rsidRDefault="00476581" w:rsidP="007F2B04">
            <w:pPr>
              <w:spacing w:line="240" w:lineRule="auto"/>
              <w:jc w:val="both"/>
              <w:rPr>
                <w:rFonts w:ascii="Rockwell" w:hAnsi="Rockwell" w:cs="Arial"/>
                <w:strike/>
                <w:lang w:val="es-ES"/>
              </w:rPr>
            </w:pPr>
            <w:r w:rsidRPr="005443B2">
              <w:rPr>
                <w:rFonts w:ascii="Rockwell" w:hAnsi="Rockwell" w:cs="Arial"/>
                <w:strike/>
                <w:lang w:val="es-ES"/>
              </w:rPr>
              <w:t>Naturaleza de la Unidad</w:t>
            </w:r>
          </w:p>
        </w:tc>
        <w:tc>
          <w:tcPr>
            <w:tcW w:w="5741" w:type="dxa"/>
          </w:tcPr>
          <w:p w14:paraId="46CE754A" w14:textId="77777777" w:rsidR="00476581" w:rsidRPr="005443B2" w:rsidRDefault="00476581" w:rsidP="007F2B04">
            <w:pPr>
              <w:spacing w:after="0" w:line="240" w:lineRule="auto"/>
              <w:jc w:val="both"/>
              <w:rPr>
                <w:rFonts w:ascii="Rockwell" w:hAnsi="Rockwell" w:cs="Arial"/>
                <w:strike/>
              </w:rPr>
            </w:pPr>
            <w:r w:rsidRPr="005443B2">
              <w:rPr>
                <w:rFonts w:ascii="Rockwell" w:hAnsi="Rockwell" w:cs="Arial"/>
                <w:strike/>
              </w:rPr>
              <w:t>Apoyo Administrativo</w:t>
            </w:r>
          </w:p>
        </w:tc>
      </w:tr>
      <w:tr w:rsidR="00476581" w:rsidRPr="005443B2" w14:paraId="5CA4BFB7" w14:textId="77777777" w:rsidTr="49FAC532">
        <w:tc>
          <w:tcPr>
            <w:tcW w:w="3121" w:type="dxa"/>
            <w:shd w:val="clear" w:color="auto" w:fill="F2F2F2" w:themeFill="background1" w:themeFillShade="F2"/>
          </w:tcPr>
          <w:p w14:paraId="4F463FC4" w14:textId="77777777" w:rsidR="00476581" w:rsidRPr="005443B2" w:rsidRDefault="00476581" w:rsidP="007F2B04">
            <w:pPr>
              <w:spacing w:line="240" w:lineRule="auto"/>
              <w:jc w:val="both"/>
              <w:rPr>
                <w:rFonts w:ascii="Rockwell" w:hAnsi="Rockwell" w:cs="Arial"/>
                <w:strike/>
                <w:lang w:val="es-ES"/>
              </w:rPr>
            </w:pPr>
            <w:r w:rsidRPr="005443B2">
              <w:rPr>
                <w:rFonts w:ascii="Rockwell" w:hAnsi="Rockwell" w:cs="Arial"/>
                <w:strike/>
                <w:lang w:val="es-ES"/>
              </w:rPr>
              <w:t>Estructura Orgánica</w:t>
            </w:r>
          </w:p>
        </w:tc>
        <w:tc>
          <w:tcPr>
            <w:tcW w:w="5741" w:type="dxa"/>
          </w:tcPr>
          <w:p w14:paraId="550930DF" w14:textId="77777777" w:rsidR="00476581" w:rsidRPr="005443B2" w:rsidRDefault="00476581" w:rsidP="007F2B04">
            <w:pPr>
              <w:spacing w:after="0" w:line="240" w:lineRule="auto"/>
              <w:jc w:val="both"/>
              <w:rPr>
                <w:strike/>
              </w:rPr>
            </w:pPr>
            <w:r w:rsidRPr="005443B2">
              <w:rPr>
                <w:rFonts w:ascii="Rockwell" w:hAnsi="Rockwell" w:cs="Arial"/>
                <w:strike/>
              </w:rPr>
              <w:t>El personal que la integra</w:t>
            </w:r>
          </w:p>
        </w:tc>
      </w:tr>
      <w:tr w:rsidR="00476581" w:rsidRPr="005443B2" w14:paraId="78968142" w14:textId="77777777" w:rsidTr="49FAC532">
        <w:tc>
          <w:tcPr>
            <w:tcW w:w="3121" w:type="dxa"/>
            <w:shd w:val="clear" w:color="auto" w:fill="F2F2F2" w:themeFill="background1" w:themeFillShade="F2"/>
          </w:tcPr>
          <w:p w14:paraId="375BAE1E" w14:textId="77777777" w:rsidR="00476581" w:rsidRPr="005443B2" w:rsidRDefault="00476581" w:rsidP="007F2B04">
            <w:pPr>
              <w:spacing w:line="240" w:lineRule="auto"/>
              <w:jc w:val="both"/>
              <w:rPr>
                <w:rFonts w:ascii="Rockwell" w:hAnsi="Rockwell" w:cs="Arial"/>
                <w:strike/>
                <w:lang w:val="es-ES"/>
              </w:rPr>
            </w:pPr>
            <w:r w:rsidRPr="005443B2">
              <w:rPr>
                <w:rFonts w:ascii="Rockwell" w:hAnsi="Rockwell" w:cs="Arial"/>
                <w:strike/>
                <w:lang w:val="es-ES"/>
              </w:rPr>
              <w:t>Relación de Dependencia</w:t>
            </w:r>
          </w:p>
        </w:tc>
        <w:tc>
          <w:tcPr>
            <w:tcW w:w="5741" w:type="dxa"/>
          </w:tcPr>
          <w:p w14:paraId="5333782F" w14:textId="77777777" w:rsidR="00476581" w:rsidRPr="005443B2" w:rsidRDefault="00476581" w:rsidP="007F2B04">
            <w:pPr>
              <w:spacing w:after="0" w:line="240" w:lineRule="auto"/>
              <w:jc w:val="both"/>
              <w:rPr>
                <w:rFonts w:ascii="Rockwell" w:hAnsi="Rockwell" w:cs="Arial"/>
                <w:strike/>
              </w:rPr>
            </w:pPr>
            <w:r w:rsidRPr="005443B2">
              <w:rPr>
                <w:rFonts w:ascii="Rockwell" w:hAnsi="Rockwell" w:cs="Arial"/>
                <w:strike/>
              </w:rPr>
              <w:t>Hostelería Hospitalaria</w:t>
            </w:r>
          </w:p>
        </w:tc>
      </w:tr>
      <w:tr w:rsidR="00476581" w:rsidRPr="005443B2" w14:paraId="6EDCA7EE" w14:textId="77777777" w:rsidTr="49FAC532">
        <w:trPr>
          <w:trHeight w:val="193"/>
        </w:trPr>
        <w:tc>
          <w:tcPr>
            <w:tcW w:w="3121" w:type="dxa"/>
            <w:shd w:val="clear" w:color="auto" w:fill="F2F2F2" w:themeFill="background1" w:themeFillShade="F2"/>
          </w:tcPr>
          <w:p w14:paraId="40E9A72E" w14:textId="77777777" w:rsidR="00476581" w:rsidRPr="005443B2" w:rsidRDefault="00476581" w:rsidP="007F2B04">
            <w:pPr>
              <w:spacing w:after="0" w:line="240" w:lineRule="auto"/>
              <w:jc w:val="both"/>
              <w:rPr>
                <w:rFonts w:ascii="Rockwell" w:hAnsi="Rockwell" w:cs="Arial"/>
                <w:strike/>
                <w:lang w:val="es-ES"/>
              </w:rPr>
            </w:pPr>
            <w:r w:rsidRPr="005443B2">
              <w:rPr>
                <w:rFonts w:ascii="Rockwell" w:hAnsi="Rockwell" w:cs="Arial"/>
                <w:strike/>
                <w:lang w:val="es-ES"/>
              </w:rPr>
              <w:t>Coordinación</w:t>
            </w:r>
          </w:p>
        </w:tc>
        <w:tc>
          <w:tcPr>
            <w:tcW w:w="5741" w:type="dxa"/>
          </w:tcPr>
          <w:p w14:paraId="5EBF6042" w14:textId="50E7530E" w:rsidR="00476581" w:rsidRPr="005443B2" w:rsidRDefault="12D0D15C" w:rsidP="1F113B33">
            <w:pPr>
              <w:spacing w:after="0" w:line="240" w:lineRule="auto"/>
              <w:jc w:val="both"/>
              <w:rPr>
                <w:rFonts w:ascii="Rockwell" w:hAnsi="Rockwell" w:cs="Arial"/>
                <w:strike/>
              </w:rPr>
            </w:pPr>
            <w:r w:rsidRPr="005443B2">
              <w:rPr>
                <w:rFonts w:ascii="Rockwell" w:hAnsi="Rockwell" w:cs="Arial"/>
                <w:strike/>
              </w:rPr>
              <w:t>Con todas las</w:t>
            </w:r>
            <w:r w:rsidR="4A851200" w:rsidRPr="005443B2">
              <w:rPr>
                <w:rFonts w:ascii="Rockwell" w:hAnsi="Rockwell" w:cs="Arial"/>
                <w:strike/>
              </w:rPr>
              <w:t xml:space="preserve"> unidades</w:t>
            </w:r>
            <w:r w:rsidRPr="005443B2">
              <w:rPr>
                <w:rFonts w:ascii="Rockwell" w:hAnsi="Rockwell" w:cs="Arial"/>
                <w:strike/>
              </w:rPr>
              <w:t xml:space="preserve"> del</w:t>
            </w:r>
            <w:r w:rsidR="4C157918" w:rsidRPr="005443B2">
              <w:rPr>
                <w:rFonts w:ascii="Rockwell" w:hAnsi="Rockwell" w:cs="Arial"/>
                <w:strike/>
              </w:rPr>
              <w:t xml:space="preserve"> hospital</w:t>
            </w:r>
          </w:p>
        </w:tc>
      </w:tr>
    </w:tbl>
    <w:p w14:paraId="17361B20" w14:textId="61959D62" w:rsidR="23EB4271" w:rsidRPr="005443B2" w:rsidRDefault="23EB4271" w:rsidP="000F0F26">
      <w:pPr>
        <w:numPr>
          <w:ilvl w:val="0"/>
          <w:numId w:val="45"/>
        </w:numPr>
        <w:spacing w:after="0" w:line="240" w:lineRule="auto"/>
        <w:ind w:left="284" w:hanging="426"/>
        <w:jc w:val="both"/>
        <w:rPr>
          <w:rFonts w:eastAsiaTheme="minorEastAsia"/>
          <w:b/>
          <w:bCs/>
          <w:strike/>
        </w:rPr>
      </w:pPr>
      <w:r w:rsidRPr="005443B2">
        <w:rPr>
          <w:rFonts w:ascii="Rockwell" w:hAnsi="Rockwell" w:cs="Arial"/>
          <w:b/>
          <w:bCs/>
          <w:strike/>
        </w:rPr>
        <w:t>Organigrama:</w:t>
      </w:r>
    </w:p>
    <w:p w14:paraId="3DCCEC0C" w14:textId="63455D45" w:rsidR="193D01D0" w:rsidRPr="005443B2" w:rsidRDefault="003C3E63" w:rsidP="49FAC532">
      <w:pPr>
        <w:pStyle w:val="Contenido"/>
        <w:jc w:val="center"/>
        <w:rPr>
          <w:strike/>
        </w:rPr>
      </w:pPr>
      <w:r w:rsidRPr="005443B2">
        <w:rPr>
          <w:strike/>
          <w:noProof/>
          <w:lang w:eastAsia="es-DO"/>
        </w:rPr>
        <mc:AlternateContent>
          <mc:Choice Requires="wps">
            <w:drawing>
              <wp:anchor distT="0" distB="0" distL="114300" distR="114300" simplePos="0" relativeHeight="251687936" behindDoc="0" locked="0" layoutInCell="1" allowOverlap="1" wp14:anchorId="4D3B578D" wp14:editId="15703A7D">
                <wp:simplePos x="0" y="0"/>
                <wp:positionH relativeFrom="column">
                  <wp:posOffset>1306830</wp:posOffset>
                </wp:positionH>
                <wp:positionV relativeFrom="paragraph">
                  <wp:posOffset>91440</wp:posOffset>
                </wp:positionV>
                <wp:extent cx="1828800" cy="600075"/>
                <wp:effectExtent l="0" t="0" r="19050" b="28575"/>
                <wp:wrapNone/>
                <wp:docPr id="1633752462" name="Rectángulo redondeado 1633752462"/>
                <wp:cNvGraphicFramePr/>
                <a:graphic xmlns:a="http://schemas.openxmlformats.org/drawingml/2006/main">
                  <a:graphicData uri="http://schemas.microsoft.com/office/word/2010/wordprocessingShape">
                    <wps:wsp>
                      <wps:cNvSpPr/>
                      <wps:spPr>
                        <a:xfrm>
                          <a:off x="0" y="0"/>
                          <a:ext cx="1828800" cy="60007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A350DE6" w14:textId="77777777" w:rsidR="009F0CC0" w:rsidRPr="003C3E63" w:rsidRDefault="009F0CC0" w:rsidP="003C3E63">
                            <w:pPr>
                              <w:jc w:val="center"/>
                              <w:rPr>
                                <w:sz w:val="28"/>
                                <w:szCs w:val="28"/>
                              </w:rPr>
                            </w:pPr>
                            <w:proofErr w:type="gramStart"/>
                            <w:r w:rsidRPr="003C3E63">
                              <w:rPr>
                                <w:sz w:val="28"/>
                                <w:szCs w:val="28"/>
                              </w:rPr>
                              <w:t>HOTELERIA  HOSPITALAR</w:t>
                            </w:r>
                            <w:r w:rsidRPr="003C3E63">
                              <w:rPr>
                                <w:rFonts w:cstheme="minorHAnsi"/>
                                <w:sz w:val="28"/>
                                <w:szCs w:val="28"/>
                              </w:rPr>
                              <w:t>Ì</w:t>
                            </w:r>
                            <w:r w:rsidRPr="003C3E63">
                              <w:rPr>
                                <w:sz w:val="28"/>
                                <w:szCs w:val="28"/>
                              </w:rPr>
                              <w:t>A</w:t>
                            </w:r>
                            <w:proofErr w:type="gramEnd"/>
                            <w:r w:rsidRPr="003C3E63">
                              <w:rPr>
                                <w:sz w:val="28"/>
                                <w:szCs w:val="28"/>
                              </w:rPr>
                              <w:t xml:space="preserve"> </w:t>
                            </w:r>
                          </w:p>
                          <w:p w14:paraId="44AF5582" w14:textId="77777777" w:rsidR="009F0CC0" w:rsidRDefault="009F0CC0" w:rsidP="003C3E6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D3B578D" id="Rectángulo redondeado 1633752462" o:spid="_x0000_s1034" style="position:absolute;left:0;text-align:left;margin-left:102.9pt;margin-top:7.2pt;width:2in;height:47.25pt;z-index:2516879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" fillcolor="#4472c4 [3204]" strokecolor="#1f3763 [1604]" strokeweight="1pt">
                <v:stroke joinstyle="miter"/>
                <v:textbox>
                  <w:txbxContent>
                    <w:p w14:paraId="0A350DE6" w14:textId="77777777" w:rsidR="009F0CC0" w:rsidRPr="003C3E63" w:rsidRDefault="009F0CC0" w:rsidP="003C3E63">
                      <w:pPr>
                        <w:jc w:val="center"/>
                        <w:rPr>
                          <w:sz w:val="28"/>
                          <w:szCs w:val="28"/>
                        </w:rPr>
                      </w:pPr>
                      <w:proofErr w:type="gramStart"/>
                      <w:r w:rsidRPr="003C3E63">
                        <w:rPr>
                          <w:sz w:val="28"/>
                          <w:szCs w:val="28"/>
                        </w:rPr>
                        <w:t>HOTELERIA  HOSPITALAR</w:t>
                      </w:r>
                      <w:r w:rsidRPr="003C3E63">
                        <w:rPr>
                          <w:rFonts w:cstheme="minorHAnsi"/>
                          <w:sz w:val="28"/>
                          <w:szCs w:val="28"/>
                        </w:rPr>
                        <w:t>Ì</w:t>
                      </w:r>
                      <w:r w:rsidRPr="003C3E63">
                        <w:rPr>
                          <w:sz w:val="28"/>
                          <w:szCs w:val="28"/>
                        </w:rPr>
                        <w:t>A</w:t>
                      </w:r>
                      <w:proofErr w:type="gramEnd"/>
                      <w:r w:rsidRPr="003C3E63">
                        <w:rPr>
                          <w:sz w:val="28"/>
                          <w:szCs w:val="28"/>
                        </w:rPr>
                        <w:t xml:space="preserve"> </w:t>
                      </w:r>
                    </w:p>
                    <w:p w14:paraId="44AF5582" w14:textId="77777777" w:rsidR="009F0CC0" w:rsidRDefault="009F0CC0" w:rsidP="003C3E63">
                      <w:pPr>
                        <w:jc w:val="center"/>
                      </w:pPr>
                    </w:p>
                  </w:txbxContent>
                </v:textbox>
              </v:roundrect>
            </w:pict>
          </mc:Fallback>
        </mc:AlternateContent>
      </w:r>
    </w:p>
    <w:p w14:paraId="00C6BDCB" w14:textId="2E147E7D" w:rsidR="003C3E63" w:rsidRPr="005443B2" w:rsidRDefault="003C3E63" w:rsidP="49FAC532">
      <w:pPr>
        <w:pStyle w:val="Contenido"/>
        <w:jc w:val="center"/>
        <w:rPr>
          <w:strike/>
        </w:rPr>
      </w:pPr>
    </w:p>
    <w:p w14:paraId="636BB351" w14:textId="3183A4BB" w:rsidR="003C3E63" w:rsidRPr="005443B2" w:rsidRDefault="003C3E63" w:rsidP="49FAC532">
      <w:pPr>
        <w:pStyle w:val="Contenido"/>
        <w:jc w:val="center"/>
        <w:rPr>
          <w:strike/>
        </w:rPr>
      </w:pPr>
      <w:r w:rsidRPr="005443B2">
        <w:rPr>
          <w:strike/>
          <w:noProof/>
          <w:lang w:eastAsia="es-DO"/>
        </w:rPr>
        <mc:AlternateContent>
          <mc:Choice Requires="wps">
            <w:drawing>
              <wp:anchor distT="0" distB="0" distL="114300" distR="114300" simplePos="0" relativeHeight="251688960" behindDoc="0" locked="0" layoutInCell="1" allowOverlap="1" wp14:anchorId="22536863" wp14:editId="6199ADA4">
                <wp:simplePos x="0" y="0"/>
                <wp:positionH relativeFrom="column">
                  <wp:posOffset>948690</wp:posOffset>
                </wp:positionH>
                <wp:positionV relativeFrom="paragraph">
                  <wp:posOffset>127000</wp:posOffset>
                </wp:positionV>
                <wp:extent cx="361950" cy="952500"/>
                <wp:effectExtent l="19050" t="19050" r="38100" b="38100"/>
                <wp:wrapNone/>
                <wp:docPr id="1633752463" name="Flecha curvada hacia la derecha 1633752463"/>
                <wp:cNvGraphicFramePr/>
                <a:graphic xmlns:a="http://schemas.openxmlformats.org/drawingml/2006/main">
                  <a:graphicData uri="http://schemas.microsoft.com/office/word/2010/wordprocessingShape">
                    <wps:wsp>
                      <wps:cNvSpPr/>
                      <wps:spPr>
                        <a:xfrm>
                          <a:off x="0" y="0"/>
                          <a:ext cx="361950" cy="952500"/>
                        </a:xfrm>
                        <a:prstGeom prst="curvedRightArrow">
                          <a:avLst/>
                        </a:prstGeom>
                        <a:ln w="28575"/>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4F2E613" id="Flecha curvada hacia la derecha 1633752463" o:spid="_x0000_s1026" type="#_x0000_t102" style="position:absolute;margin-left:74.7pt;margin-top:10pt;width:28.5pt;height:75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" adj="17496,20574,16200" fillcolor="white [3201]" strokecolor="#4472c4 [3204]" strokeweight="2.25pt"/>
            </w:pict>
          </mc:Fallback>
        </mc:AlternateContent>
      </w:r>
    </w:p>
    <w:p w14:paraId="35CB0877" w14:textId="77777777" w:rsidR="003C3E63" w:rsidRPr="005443B2" w:rsidRDefault="003C3E63" w:rsidP="49FAC532">
      <w:pPr>
        <w:pStyle w:val="Contenido"/>
        <w:jc w:val="center"/>
        <w:rPr>
          <w:strike/>
        </w:rPr>
      </w:pPr>
    </w:p>
    <w:p w14:paraId="49107A99" w14:textId="77777777" w:rsidR="003C3E63" w:rsidRPr="005443B2" w:rsidRDefault="003C3E63" w:rsidP="49FAC532">
      <w:pPr>
        <w:pStyle w:val="Contenido"/>
        <w:jc w:val="center"/>
        <w:rPr>
          <w:strike/>
        </w:rPr>
      </w:pPr>
    </w:p>
    <w:p w14:paraId="183C105C" w14:textId="3228D2E6" w:rsidR="003C3E63" w:rsidRPr="005443B2" w:rsidRDefault="003C3E63" w:rsidP="003C3E63">
      <w:pPr>
        <w:pStyle w:val="Contenido"/>
        <w:tabs>
          <w:tab w:val="left" w:pos="2580"/>
        </w:tabs>
        <w:rPr>
          <w:strike/>
        </w:rPr>
      </w:pPr>
      <w:r w:rsidRPr="005443B2">
        <w:rPr>
          <w:strike/>
        </w:rPr>
        <w:tab/>
      </w:r>
    </w:p>
    <w:p w14:paraId="534C458E" w14:textId="77777777" w:rsidR="003C3E63" w:rsidRPr="005443B2" w:rsidRDefault="003C3E63" w:rsidP="49FAC532">
      <w:pPr>
        <w:pStyle w:val="Contenido"/>
        <w:jc w:val="center"/>
        <w:rPr>
          <w:strike/>
        </w:rPr>
      </w:pPr>
    </w:p>
    <w:p w14:paraId="301531E7" w14:textId="69E0758B" w:rsidR="003C3E63" w:rsidRPr="005443B2" w:rsidRDefault="003C3E63" w:rsidP="49FAC532">
      <w:pPr>
        <w:pStyle w:val="Contenido"/>
        <w:jc w:val="center"/>
        <w:rPr>
          <w:strike/>
        </w:rPr>
      </w:pPr>
      <w:r w:rsidRPr="005443B2">
        <w:rPr>
          <w:strike/>
          <w:noProof/>
          <w:lang w:eastAsia="es-DO"/>
        </w:rPr>
        <mc:AlternateContent>
          <mc:Choice Requires="wps">
            <w:drawing>
              <wp:anchor distT="0" distB="0" distL="114300" distR="114300" simplePos="0" relativeHeight="251689984" behindDoc="0" locked="0" layoutInCell="1" allowOverlap="1" wp14:anchorId="44CC40E5" wp14:editId="290C7D54">
                <wp:simplePos x="0" y="0"/>
                <wp:positionH relativeFrom="column">
                  <wp:posOffset>1367790</wp:posOffset>
                </wp:positionH>
                <wp:positionV relativeFrom="paragraph">
                  <wp:posOffset>107315</wp:posOffset>
                </wp:positionV>
                <wp:extent cx="1847850" cy="571500"/>
                <wp:effectExtent l="0" t="0" r="19050" b="19050"/>
                <wp:wrapNone/>
                <wp:docPr id="1633752464" name="Rectángulo redondeado 1633752464"/>
                <wp:cNvGraphicFramePr/>
                <a:graphic xmlns:a="http://schemas.openxmlformats.org/drawingml/2006/main">
                  <a:graphicData uri="http://schemas.microsoft.com/office/word/2010/wordprocessingShape">
                    <wps:wsp>
                      <wps:cNvSpPr/>
                      <wps:spPr>
                        <a:xfrm>
                          <a:off x="0" y="0"/>
                          <a:ext cx="1847850" cy="571500"/>
                        </a:xfrm>
                        <a:prstGeom prst="roundRect">
                          <a:avLst/>
                        </a:prstGeom>
                        <a:ln>
                          <a:solidFill>
                            <a:schemeClr val="accent1">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01FAD92" w14:textId="6BDC3A19" w:rsidR="009F0CC0" w:rsidRPr="003C3E63" w:rsidRDefault="009F0CC0" w:rsidP="003C3E63">
                            <w:pPr>
                              <w:jc w:val="center"/>
                              <w:rPr>
                                <w:b/>
                                <w:sz w:val="28"/>
                                <w:szCs w:val="28"/>
                              </w:rPr>
                            </w:pPr>
                            <w:r w:rsidRPr="003C3E63">
                              <w:rPr>
                                <w:b/>
                                <w:sz w:val="28"/>
                                <w:szCs w:val="28"/>
                              </w:rPr>
                              <w:t xml:space="preserve">Lavandería </w:t>
                            </w:r>
                            <w:r>
                              <w:rPr>
                                <w:b/>
                                <w:sz w:val="28"/>
                                <w:szCs w:val="28"/>
                              </w:rPr>
                              <w:t>y</w:t>
                            </w:r>
                            <w:r w:rsidRPr="003C3E63">
                              <w:rPr>
                                <w:b/>
                                <w:sz w:val="28"/>
                                <w:szCs w:val="28"/>
                              </w:rPr>
                              <w:t xml:space="preserve"> Ropería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4CC40E5" id="Rectángulo redondeado 1633752464" o:spid="_x0000_s1035" style="position:absolute;left:0;text-align:left;margin-left:107.7pt;margin-top:8.45pt;width:145.5pt;height:4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" fillcolor="#4472c4 [3204]" strokecolor="#b4c6e7 [1300]" strokeweight="1pt">
                <v:stroke joinstyle="miter"/>
                <v:textbox>
                  <w:txbxContent>
                    <w:p w14:paraId="501FAD92" w14:textId="6BDC3A19" w:rsidR="009F0CC0" w:rsidRPr="003C3E63" w:rsidRDefault="009F0CC0" w:rsidP="003C3E63">
                      <w:pPr>
                        <w:jc w:val="center"/>
                        <w:rPr>
                          <w:b/>
                          <w:sz w:val="28"/>
                          <w:szCs w:val="28"/>
                        </w:rPr>
                      </w:pPr>
                      <w:r w:rsidRPr="003C3E63">
                        <w:rPr>
                          <w:b/>
                          <w:sz w:val="28"/>
                          <w:szCs w:val="28"/>
                        </w:rPr>
                        <w:t xml:space="preserve">Lavandería </w:t>
                      </w:r>
                      <w:r>
                        <w:rPr>
                          <w:b/>
                          <w:sz w:val="28"/>
                          <w:szCs w:val="28"/>
                        </w:rPr>
                        <w:t>y</w:t>
                      </w:r>
                      <w:r w:rsidRPr="003C3E63">
                        <w:rPr>
                          <w:b/>
                          <w:sz w:val="28"/>
                          <w:szCs w:val="28"/>
                        </w:rPr>
                        <w:t xml:space="preserve"> Ropería </w:t>
                      </w:r>
                    </w:p>
                  </w:txbxContent>
                </v:textbox>
              </v:roundrect>
            </w:pict>
          </mc:Fallback>
        </mc:AlternateContent>
      </w:r>
    </w:p>
    <w:p w14:paraId="3828322D" w14:textId="10997314" w:rsidR="003C3E63" w:rsidRPr="005443B2" w:rsidRDefault="003C3E63" w:rsidP="49FAC532">
      <w:pPr>
        <w:pStyle w:val="Contenido"/>
        <w:jc w:val="center"/>
        <w:rPr>
          <w:strike/>
        </w:rPr>
      </w:pPr>
    </w:p>
    <w:p w14:paraId="7919B838" w14:textId="77777777" w:rsidR="003C3E63" w:rsidRPr="005443B2" w:rsidRDefault="003C3E63" w:rsidP="49FAC532">
      <w:pPr>
        <w:pStyle w:val="Contenido"/>
        <w:jc w:val="center"/>
        <w:rPr>
          <w:strike/>
        </w:rPr>
      </w:pPr>
    </w:p>
    <w:p w14:paraId="6ABD2E4F" w14:textId="77777777" w:rsidR="003C3E63" w:rsidRPr="005443B2" w:rsidRDefault="003C3E63" w:rsidP="49FAC532">
      <w:pPr>
        <w:pStyle w:val="Contenido"/>
        <w:jc w:val="center"/>
        <w:rPr>
          <w:strike/>
        </w:rPr>
      </w:pPr>
    </w:p>
    <w:p w14:paraId="76A6712D" w14:textId="77777777" w:rsidR="003C3E63" w:rsidRPr="005443B2" w:rsidRDefault="003C3E63" w:rsidP="49FAC532">
      <w:pPr>
        <w:pStyle w:val="Contenido"/>
        <w:jc w:val="center"/>
        <w:rPr>
          <w:strike/>
        </w:rPr>
      </w:pPr>
    </w:p>
    <w:p w14:paraId="6A50BB70" w14:textId="77777777" w:rsidR="003C3E63" w:rsidRPr="005443B2" w:rsidRDefault="003C3E63" w:rsidP="49FAC532">
      <w:pPr>
        <w:pStyle w:val="Contenido"/>
        <w:jc w:val="center"/>
        <w:rPr>
          <w:strike/>
        </w:rPr>
      </w:pPr>
    </w:p>
    <w:p w14:paraId="3633ADB3" w14:textId="77777777" w:rsidR="003C3E63" w:rsidRPr="005443B2" w:rsidRDefault="003C3E63" w:rsidP="49FAC532">
      <w:pPr>
        <w:pStyle w:val="Contenido"/>
        <w:jc w:val="center"/>
        <w:rPr>
          <w:strike/>
        </w:rPr>
      </w:pPr>
    </w:p>
    <w:p w14:paraId="3CA09A49" w14:textId="77777777" w:rsidR="00476581" w:rsidRPr="005443B2" w:rsidRDefault="12D0D15C" w:rsidP="000F0F26">
      <w:pPr>
        <w:numPr>
          <w:ilvl w:val="0"/>
          <w:numId w:val="45"/>
        </w:numPr>
        <w:spacing w:after="0" w:line="240" w:lineRule="auto"/>
        <w:ind w:left="284" w:hanging="284"/>
        <w:jc w:val="both"/>
        <w:rPr>
          <w:rFonts w:ascii="Rockwell" w:hAnsi="Rockwell" w:cs="Arial"/>
          <w:b/>
          <w:bCs/>
          <w:strike/>
        </w:rPr>
      </w:pPr>
      <w:r w:rsidRPr="005443B2">
        <w:rPr>
          <w:rFonts w:ascii="Rockwell" w:hAnsi="Rockwell" w:cs="Arial"/>
          <w:b/>
          <w:bCs/>
          <w:strike/>
        </w:rPr>
        <w:t>Objetivo General:</w:t>
      </w:r>
    </w:p>
    <w:p w14:paraId="784BC3EC" w14:textId="7471F6F6" w:rsidR="00476581" w:rsidRPr="005443B2" w:rsidRDefault="23E1D2BA" w:rsidP="007B4DAB">
      <w:pPr>
        <w:pStyle w:val="Prrafodelista"/>
        <w:spacing w:after="0" w:line="240" w:lineRule="auto"/>
        <w:ind w:left="284" w:hanging="284"/>
        <w:jc w:val="both"/>
        <w:rPr>
          <w:rFonts w:ascii="Rockwell" w:hAnsi="Rockwell" w:cs="Arial"/>
          <w:strike/>
        </w:rPr>
      </w:pPr>
      <w:r w:rsidRPr="005443B2">
        <w:rPr>
          <w:rFonts w:ascii="Rockwell" w:hAnsi="Rockwell" w:cs="Arial"/>
          <w:strike/>
        </w:rPr>
        <w:t xml:space="preserve">   </w:t>
      </w:r>
      <w:r w:rsidR="12D0D15C" w:rsidRPr="005443B2">
        <w:rPr>
          <w:rFonts w:ascii="Rockwell" w:hAnsi="Rockwell" w:cs="Arial"/>
          <w:strike/>
        </w:rPr>
        <w:t>Gestionar y garantizar las labores de lavado, secado y limpieza de los uniformes, batas, sabanas, u otros utensilios utilizados por el personal de salud, y en las habitaciones y salas de emergencias, consultas u otras áreas del centro hospitalario.</w:t>
      </w:r>
    </w:p>
    <w:p w14:paraId="0DA83A09" w14:textId="77777777" w:rsidR="00476581" w:rsidRPr="005443B2" w:rsidRDefault="00476581" w:rsidP="007B4DAB">
      <w:pPr>
        <w:spacing w:after="0" w:line="240" w:lineRule="auto"/>
        <w:ind w:left="284" w:hanging="284"/>
        <w:jc w:val="both"/>
        <w:rPr>
          <w:rFonts w:ascii="Rockwell" w:hAnsi="Rockwell" w:cs="Arial"/>
          <w:b/>
          <w:bCs/>
          <w:strike/>
        </w:rPr>
      </w:pPr>
    </w:p>
    <w:p w14:paraId="09C72425" w14:textId="77777777" w:rsidR="00476581" w:rsidRPr="005443B2" w:rsidRDefault="12D0D15C" w:rsidP="000F0F26">
      <w:pPr>
        <w:numPr>
          <w:ilvl w:val="0"/>
          <w:numId w:val="45"/>
        </w:numPr>
        <w:spacing w:after="0" w:line="240" w:lineRule="auto"/>
        <w:ind w:left="284" w:hanging="284"/>
        <w:jc w:val="both"/>
        <w:rPr>
          <w:rFonts w:ascii="Rockwell" w:hAnsi="Rockwell" w:cs="Arial"/>
          <w:b/>
          <w:bCs/>
          <w:strike/>
        </w:rPr>
      </w:pPr>
      <w:r w:rsidRPr="005443B2">
        <w:rPr>
          <w:rFonts w:ascii="Rockwell" w:hAnsi="Rockwell" w:cs="Arial"/>
          <w:b/>
          <w:bCs/>
          <w:strike/>
        </w:rPr>
        <w:t>Funciones Principales:</w:t>
      </w:r>
    </w:p>
    <w:p w14:paraId="7BF26065" w14:textId="77777777" w:rsidR="003C3E63" w:rsidRPr="005443B2" w:rsidRDefault="00476581" w:rsidP="000F0F26">
      <w:pPr>
        <w:pStyle w:val="Prrafodelista"/>
        <w:numPr>
          <w:ilvl w:val="0"/>
          <w:numId w:val="28"/>
        </w:numPr>
        <w:spacing w:after="0" w:line="240" w:lineRule="auto"/>
        <w:jc w:val="both"/>
        <w:rPr>
          <w:rFonts w:eastAsiaTheme="minorEastAsia"/>
          <w:strike/>
        </w:rPr>
      </w:pPr>
      <w:r w:rsidRPr="005443B2">
        <w:rPr>
          <w:rFonts w:ascii="Rockwell" w:hAnsi="Rockwell" w:cs="Arial"/>
          <w:strike/>
        </w:rPr>
        <w:t xml:space="preserve">Coordinar y supervisar </w:t>
      </w:r>
    </w:p>
    <w:p w14:paraId="37C24DBF" w14:textId="1C68EFDD" w:rsidR="00476581" w:rsidRPr="005443B2" w:rsidRDefault="00476581" w:rsidP="000F0F26">
      <w:pPr>
        <w:pStyle w:val="Prrafodelista"/>
        <w:numPr>
          <w:ilvl w:val="0"/>
          <w:numId w:val="28"/>
        </w:numPr>
        <w:spacing w:after="0" w:line="240" w:lineRule="auto"/>
        <w:jc w:val="both"/>
        <w:rPr>
          <w:rFonts w:eastAsiaTheme="minorEastAsia"/>
          <w:strike/>
        </w:rPr>
      </w:pPr>
      <w:proofErr w:type="spellStart"/>
      <w:r w:rsidRPr="005443B2">
        <w:rPr>
          <w:rFonts w:ascii="Rockwell" w:hAnsi="Rockwell" w:cs="Arial"/>
          <w:strike/>
        </w:rPr>
        <w:t>rificando</w:t>
      </w:r>
      <w:proofErr w:type="spellEnd"/>
      <w:r w:rsidRPr="005443B2">
        <w:rPr>
          <w:rFonts w:ascii="Rockwell" w:hAnsi="Rockwell" w:cs="Arial"/>
          <w:strike/>
        </w:rPr>
        <w:t xml:space="preserve"> que utilicen los materiales adecuados y recomendados en cada caso.</w:t>
      </w:r>
    </w:p>
    <w:p w14:paraId="342D7BF8" w14:textId="77777777" w:rsidR="00476581" w:rsidRPr="005443B2" w:rsidRDefault="00476581" w:rsidP="000F0F26">
      <w:pPr>
        <w:pStyle w:val="Prrafodelista"/>
        <w:numPr>
          <w:ilvl w:val="0"/>
          <w:numId w:val="28"/>
        </w:numPr>
        <w:spacing w:after="0" w:line="240" w:lineRule="auto"/>
        <w:jc w:val="both"/>
        <w:rPr>
          <w:rFonts w:eastAsiaTheme="minorEastAsia"/>
          <w:strike/>
        </w:rPr>
      </w:pPr>
      <w:r w:rsidRPr="005443B2">
        <w:rPr>
          <w:rFonts w:ascii="Rockwell" w:hAnsi="Rockwell" w:cs="Arial"/>
          <w:strike/>
        </w:rPr>
        <w:t>Asegurar el cumplimiento de las medidas de bioseguridad para el manejo de la ropa con fluidos contaminantes.</w:t>
      </w:r>
    </w:p>
    <w:p w14:paraId="4FF99BEE" w14:textId="77777777" w:rsidR="00476581" w:rsidRPr="005443B2" w:rsidRDefault="00476581" w:rsidP="000F0F26">
      <w:pPr>
        <w:pStyle w:val="Prrafodelista"/>
        <w:numPr>
          <w:ilvl w:val="0"/>
          <w:numId w:val="28"/>
        </w:numPr>
        <w:spacing w:after="0" w:line="240" w:lineRule="auto"/>
        <w:jc w:val="both"/>
        <w:rPr>
          <w:rFonts w:eastAsiaTheme="minorEastAsia"/>
          <w:strike/>
        </w:rPr>
      </w:pPr>
      <w:r w:rsidRPr="005443B2">
        <w:rPr>
          <w:rFonts w:ascii="Rockwell" w:hAnsi="Rockwell" w:cs="Arial"/>
          <w:strike/>
        </w:rPr>
        <w:t>Gestionar la confección y/o reparación de los uniformes, y accesorios en general utilizados por el personal médico, como: ropa de quirófanos, sabanas, fundas de almohadas, batas, sabanas de niños, cortinas, toallas requeridas para las habitaciones, consultorios y camillas del centro hospitalario.</w:t>
      </w:r>
    </w:p>
    <w:p w14:paraId="35DFD433" w14:textId="77777777" w:rsidR="00476581" w:rsidRPr="005443B2" w:rsidRDefault="00476581" w:rsidP="000F0F26">
      <w:pPr>
        <w:pStyle w:val="Prrafodelista"/>
        <w:numPr>
          <w:ilvl w:val="0"/>
          <w:numId w:val="28"/>
        </w:numPr>
        <w:spacing w:after="0" w:line="240" w:lineRule="auto"/>
        <w:jc w:val="both"/>
        <w:rPr>
          <w:rFonts w:eastAsiaTheme="minorEastAsia"/>
          <w:strike/>
        </w:rPr>
      </w:pPr>
      <w:r w:rsidRPr="005443B2">
        <w:rPr>
          <w:rFonts w:ascii="Rockwell" w:hAnsi="Rockwell" w:cs="Arial"/>
          <w:strike/>
        </w:rPr>
        <w:t xml:space="preserve">Preparar el presupuesto y gestionar la adquisición de los materiales y productos requeridos para cumplir con las labores asignadas. </w:t>
      </w:r>
    </w:p>
    <w:p w14:paraId="66DC8117" w14:textId="757C0901" w:rsidR="00476581" w:rsidRPr="005443B2" w:rsidRDefault="00476581" w:rsidP="000F0F26">
      <w:pPr>
        <w:pStyle w:val="Prrafodelista"/>
        <w:numPr>
          <w:ilvl w:val="0"/>
          <w:numId w:val="28"/>
        </w:numPr>
        <w:spacing w:after="0" w:line="240" w:lineRule="auto"/>
        <w:jc w:val="both"/>
        <w:rPr>
          <w:rFonts w:eastAsiaTheme="minorEastAsia"/>
          <w:strike/>
        </w:rPr>
      </w:pPr>
      <w:r w:rsidRPr="005443B2">
        <w:rPr>
          <w:rFonts w:ascii="Rockwell" w:hAnsi="Rockwell" w:cs="Arial"/>
          <w:strike/>
        </w:rPr>
        <w:t>Coordinar con el área de Mantenimiento las acciones de mantenimiento</w:t>
      </w:r>
      <w:r w:rsidR="1364A193" w:rsidRPr="005443B2">
        <w:rPr>
          <w:rFonts w:ascii="Rockwell" w:hAnsi="Rockwell" w:cs="Arial"/>
          <w:strike/>
        </w:rPr>
        <w:t xml:space="preserve"> preventivo y correctivo </w:t>
      </w:r>
      <w:r w:rsidRPr="005443B2">
        <w:rPr>
          <w:rFonts w:ascii="Rockwell" w:hAnsi="Rockwell" w:cs="Arial"/>
          <w:strike/>
        </w:rPr>
        <w:t>de las lavadoras y secadoras utilizadas en el área.</w:t>
      </w:r>
    </w:p>
    <w:p w14:paraId="34514405" w14:textId="77777777" w:rsidR="00476581" w:rsidRPr="005443B2" w:rsidRDefault="00476581" w:rsidP="000F0F26">
      <w:pPr>
        <w:pStyle w:val="Prrafodelista"/>
        <w:numPr>
          <w:ilvl w:val="0"/>
          <w:numId w:val="28"/>
        </w:numPr>
        <w:spacing w:after="0" w:line="240" w:lineRule="auto"/>
        <w:jc w:val="both"/>
        <w:rPr>
          <w:rFonts w:eastAsiaTheme="minorEastAsia"/>
          <w:strike/>
        </w:rPr>
      </w:pPr>
      <w:r w:rsidRPr="005443B2">
        <w:rPr>
          <w:rFonts w:ascii="Rockwell" w:hAnsi="Rockwell" w:cs="Arial"/>
          <w:strike/>
        </w:rPr>
        <w:t>Supervisar la recogida de las ropas, uniformes, clasificarlas por área, lavar y secar en las máquinas, y distribuir en las áreas definidas por el hospital.</w:t>
      </w:r>
    </w:p>
    <w:p w14:paraId="2CAB468A" w14:textId="77777777" w:rsidR="00476581" w:rsidRPr="005443B2" w:rsidRDefault="01CA9991" w:rsidP="000F0F26">
      <w:pPr>
        <w:pStyle w:val="Prrafodelista"/>
        <w:numPr>
          <w:ilvl w:val="0"/>
          <w:numId w:val="28"/>
        </w:numPr>
        <w:spacing w:after="0" w:line="240" w:lineRule="auto"/>
        <w:jc w:val="both"/>
        <w:rPr>
          <w:rFonts w:ascii="Rockwell" w:hAnsi="Rockwell" w:cs="Arial"/>
          <w:strike/>
        </w:rPr>
      </w:pPr>
      <w:r w:rsidRPr="005443B2">
        <w:rPr>
          <w:rFonts w:ascii="Rockwell" w:hAnsi="Rockwell" w:cs="Arial"/>
          <w:strike/>
        </w:rPr>
        <w:t>Mantener bitácora de control de entrada y salida de ropas tanto limpias como sucias.</w:t>
      </w:r>
    </w:p>
    <w:p w14:paraId="66F65319" w14:textId="184EB770" w:rsidR="626F5BC0" w:rsidRPr="005443B2" w:rsidRDefault="626F5BC0" w:rsidP="000F0F26">
      <w:pPr>
        <w:pStyle w:val="Prrafodelista"/>
        <w:numPr>
          <w:ilvl w:val="0"/>
          <w:numId w:val="28"/>
        </w:numPr>
        <w:spacing w:after="0" w:line="240" w:lineRule="auto"/>
        <w:jc w:val="both"/>
        <w:rPr>
          <w:rFonts w:ascii="Rockwell" w:hAnsi="Rockwell" w:cs="Arial"/>
          <w:strike/>
        </w:rPr>
      </w:pPr>
      <w:r w:rsidRPr="005443B2">
        <w:rPr>
          <w:rFonts w:ascii="Rockwell" w:hAnsi="Rockwell" w:cs="Arial"/>
          <w:strike/>
        </w:rPr>
        <w:t>Realizar otras funciones afines y complementarias asignadas por una autoridad competente.</w:t>
      </w:r>
    </w:p>
    <w:p w14:paraId="38D39CE6" w14:textId="77777777" w:rsidR="00A27032" w:rsidRPr="005443B2" w:rsidRDefault="00A27032" w:rsidP="00476581">
      <w:pPr>
        <w:spacing w:after="0" w:line="240" w:lineRule="auto"/>
        <w:ind w:left="852"/>
        <w:jc w:val="both"/>
        <w:rPr>
          <w:rFonts w:ascii="Rockwell" w:hAnsi="Rockwell" w:cs="Arial"/>
          <w:strike/>
          <w:color w:val="FF0000"/>
        </w:rPr>
      </w:pPr>
    </w:p>
    <w:p w14:paraId="6EBD177D" w14:textId="77777777" w:rsidR="00476581" w:rsidRPr="005443B2" w:rsidRDefault="00476581" w:rsidP="00476581">
      <w:pPr>
        <w:spacing w:after="0" w:line="240" w:lineRule="auto"/>
        <w:ind w:left="852"/>
        <w:jc w:val="both"/>
        <w:rPr>
          <w:rFonts w:ascii="Rockwell" w:hAnsi="Rockwell" w:cs="Arial"/>
          <w:strike/>
          <w:color w:val="FF0000"/>
        </w:rPr>
      </w:pPr>
    </w:p>
    <w:p w14:paraId="673B0F44" w14:textId="77777777" w:rsidR="00476581" w:rsidRPr="005443B2" w:rsidRDefault="00476581" w:rsidP="00476581">
      <w:pPr>
        <w:spacing w:after="0" w:line="240" w:lineRule="auto"/>
        <w:ind w:left="852"/>
        <w:jc w:val="both"/>
        <w:rPr>
          <w:rFonts w:ascii="Rockwell" w:hAnsi="Rockwell" w:cs="Arial"/>
          <w:strike/>
          <w:color w:val="FF000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rsidRPr="005443B2" w14:paraId="2E760AB0" w14:textId="77777777" w:rsidTr="49FAC532">
        <w:tc>
          <w:tcPr>
            <w:tcW w:w="3121" w:type="dxa"/>
            <w:shd w:val="clear" w:color="auto" w:fill="F2F2F2" w:themeFill="background1" w:themeFillShade="F2"/>
          </w:tcPr>
          <w:p w14:paraId="5FC5A374" w14:textId="77777777" w:rsidR="00476581" w:rsidRPr="005443B2" w:rsidRDefault="12D0D15C" w:rsidP="1F113B33">
            <w:pPr>
              <w:spacing w:line="240" w:lineRule="auto"/>
              <w:jc w:val="both"/>
              <w:rPr>
                <w:rFonts w:ascii="Rockwell" w:hAnsi="Rockwell" w:cs="Arial"/>
                <w:strike/>
                <w:lang w:val="es-ES"/>
              </w:rPr>
            </w:pPr>
            <w:r w:rsidRPr="005443B2">
              <w:rPr>
                <w:rFonts w:ascii="Rockwell" w:hAnsi="Rockwell" w:cs="Arial"/>
                <w:strike/>
                <w:lang w:val="es-ES"/>
              </w:rPr>
              <w:lastRenderedPageBreak/>
              <w:t>Título de la Unidad</w:t>
            </w:r>
          </w:p>
        </w:tc>
        <w:tc>
          <w:tcPr>
            <w:tcW w:w="5741" w:type="dxa"/>
          </w:tcPr>
          <w:p w14:paraId="3C1C8DBB" w14:textId="77777777" w:rsidR="00476581" w:rsidRPr="005443B2" w:rsidRDefault="12D0D15C" w:rsidP="007F2B04">
            <w:pPr>
              <w:pStyle w:val="Ttulo3"/>
              <w:framePr w:wrap="around"/>
              <w:spacing w:after="0"/>
              <w:rPr>
                <w:strike/>
              </w:rPr>
            </w:pPr>
            <w:bookmarkStart w:id="101" w:name="_Toc46225422"/>
            <w:r w:rsidRPr="005443B2">
              <w:rPr>
                <w:strike/>
              </w:rPr>
              <w:t>Mayordomía</w:t>
            </w:r>
            <w:bookmarkEnd w:id="101"/>
          </w:p>
        </w:tc>
      </w:tr>
      <w:tr w:rsidR="00476581" w:rsidRPr="005443B2" w14:paraId="48FD8159" w14:textId="77777777" w:rsidTr="49FAC532">
        <w:tc>
          <w:tcPr>
            <w:tcW w:w="3121" w:type="dxa"/>
            <w:shd w:val="clear" w:color="auto" w:fill="F2F2F2" w:themeFill="background1" w:themeFillShade="F2"/>
          </w:tcPr>
          <w:p w14:paraId="0184CDEB" w14:textId="77777777" w:rsidR="00476581" w:rsidRPr="005443B2" w:rsidRDefault="12D0D15C" w:rsidP="1F113B33">
            <w:pPr>
              <w:spacing w:line="240" w:lineRule="auto"/>
              <w:jc w:val="both"/>
              <w:rPr>
                <w:rFonts w:ascii="Rockwell" w:hAnsi="Rockwell" w:cs="Arial"/>
                <w:strike/>
                <w:lang w:val="es-ES"/>
              </w:rPr>
            </w:pPr>
            <w:r w:rsidRPr="005443B2">
              <w:rPr>
                <w:rFonts w:ascii="Rockwell" w:hAnsi="Rockwell" w:cs="Arial"/>
                <w:strike/>
                <w:lang w:val="es-ES"/>
              </w:rPr>
              <w:t>Naturaleza de la Unidad</w:t>
            </w:r>
          </w:p>
        </w:tc>
        <w:tc>
          <w:tcPr>
            <w:tcW w:w="5741" w:type="dxa"/>
          </w:tcPr>
          <w:p w14:paraId="5EDC6AE3" w14:textId="77777777" w:rsidR="00476581" w:rsidRPr="005443B2" w:rsidRDefault="12D0D15C" w:rsidP="1F113B33">
            <w:pPr>
              <w:spacing w:after="0" w:line="240" w:lineRule="auto"/>
              <w:jc w:val="both"/>
              <w:rPr>
                <w:rFonts w:ascii="Rockwell" w:hAnsi="Rockwell" w:cs="Arial"/>
                <w:strike/>
              </w:rPr>
            </w:pPr>
            <w:r w:rsidRPr="005443B2">
              <w:rPr>
                <w:rFonts w:ascii="Rockwell" w:hAnsi="Rockwell" w:cs="Arial"/>
                <w:strike/>
              </w:rPr>
              <w:t>Apoyo Administrativo</w:t>
            </w:r>
          </w:p>
        </w:tc>
      </w:tr>
      <w:tr w:rsidR="00476581" w:rsidRPr="005443B2" w14:paraId="55327FD0" w14:textId="77777777" w:rsidTr="49FAC532">
        <w:tc>
          <w:tcPr>
            <w:tcW w:w="3121" w:type="dxa"/>
            <w:shd w:val="clear" w:color="auto" w:fill="F2F2F2" w:themeFill="background1" w:themeFillShade="F2"/>
          </w:tcPr>
          <w:p w14:paraId="40581470" w14:textId="77777777" w:rsidR="00476581" w:rsidRPr="005443B2" w:rsidRDefault="12D0D15C" w:rsidP="1F113B33">
            <w:pPr>
              <w:spacing w:line="240" w:lineRule="auto"/>
              <w:jc w:val="both"/>
              <w:rPr>
                <w:rFonts w:ascii="Rockwell" w:hAnsi="Rockwell" w:cs="Arial"/>
                <w:strike/>
                <w:lang w:val="es-ES"/>
              </w:rPr>
            </w:pPr>
            <w:r w:rsidRPr="005443B2">
              <w:rPr>
                <w:rFonts w:ascii="Rockwell" w:hAnsi="Rockwell" w:cs="Arial"/>
                <w:strike/>
                <w:lang w:val="es-ES"/>
              </w:rPr>
              <w:t>Estructura Orgánica</w:t>
            </w:r>
          </w:p>
        </w:tc>
        <w:tc>
          <w:tcPr>
            <w:tcW w:w="5741" w:type="dxa"/>
          </w:tcPr>
          <w:p w14:paraId="0E14F61D" w14:textId="77777777" w:rsidR="00476581" w:rsidRPr="005443B2" w:rsidRDefault="12D0D15C" w:rsidP="1F113B33">
            <w:pPr>
              <w:spacing w:after="0" w:line="240" w:lineRule="auto"/>
              <w:jc w:val="both"/>
              <w:rPr>
                <w:rFonts w:ascii="Rockwell" w:hAnsi="Rockwell" w:cs="Arial"/>
                <w:strike/>
                <w:sz w:val="24"/>
                <w:szCs w:val="24"/>
              </w:rPr>
            </w:pPr>
            <w:r w:rsidRPr="005443B2">
              <w:rPr>
                <w:rFonts w:ascii="Rockwell" w:hAnsi="Rockwell" w:cs="Arial"/>
                <w:strike/>
              </w:rPr>
              <w:t>El personal que la integra</w:t>
            </w:r>
          </w:p>
        </w:tc>
      </w:tr>
      <w:tr w:rsidR="00476581" w:rsidRPr="005443B2" w14:paraId="2733D0AA" w14:textId="77777777" w:rsidTr="49FAC532">
        <w:tc>
          <w:tcPr>
            <w:tcW w:w="3121" w:type="dxa"/>
            <w:shd w:val="clear" w:color="auto" w:fill="F2F2F2" w:themeFill="background1" w:themeFillShade="F2"/>
          </w:tcPr>
          <w:p w14:paraId="0D5E4122" w14:textId="77777777" w:rsidR="00476581" w:rsidRPr="005443B2" w:rsidRDefault="12D0D15C" w:rsidP="1F113B33">
            <w:pPr>
              <w:spacing w:line="240" w:lineRule="auto"/>
              <w:jc w:val="both"/>
              <w:rPr>
                <w:rFonts w:ascii="Rockwell" w:hAnsi="Rockwell" w:cs="Arial"/>
                <w:strike/>
                <w:lang w:val="es-ES"/>
              </w:rPr>
            </w:pPr>
            <w:r w:rsidRPr="005443B2">
              <w:rPr>
                <w:rFonts w:ascii="Rockwell" w:hAnsi="Rockwell" w:cs="Arial"/>
                <w:strike/>
                <w:lang w:val="es-ES"/>
              </w:rPr>
              <w:t>Relación de Dependencia</w:t>
            </w:r>
          </w:p>
        </w:tc>
        <w:tc>
          <w:tcPr>
            <w:tcW w:w="5741" w:type="dxa"/>
          </w:tcPr>
          <w:p w14:paraId="73F55E69" w14:textId="77777777" w:rsidR="00476581" w:rsidRPr="005443B2" w:rsidRDefault="12D0D15C" w:rsidP="1F113B33">
            <w:pPr>
              <w:spacing w:after="0" w:line="240" w:lineRule="auto"/>
              <w:jc w:val="both"/>
              <w:rPr>
                <w:rFonts w:ascii="Rockwell" w:hAnsi="Rockwell" w:cs="Arial"/>
                <w:strike/>
              </w:rPr>
            </w:pPr>
            <w:r w:rsidRPr="005443B2">
              <w:rPr>
                <w:rFonts w:ascii="Rockwell" w:hAnsi="Rockwell" w:cs="Arial"/>
                <w:strike/>
              </w:rPr>
              <w:t>Hostelería Hospitalaria</w:t>
            </w:r>
          </w:p>
        </w:tc>
      </w:tr>
      <w:tr w:rsidR="00476581" w:rsidRPr="005443B2" w14:paraId="424DA960" w14:textId="77777777" w:rsidTr="49FAC532">
        <w:trPr>
          <w:trHeight w:val="193"/>
        </w:trPr>
        <w:tc>
          <w:tcPr>
            <w:tcW w:w="3121" w:type="dxa"/>
            <w:shd w:val="clear" w:color="auto" w:fill="F2F2F2" w:themeFill="background1" w:themeFillShade="F2"/>
          </w:tcPr>
          <w:p w14:paraId="09D8E09A" w14:textId="77777777" w:rsidR="00476581" w:rsidRPr="005443B2" w:rsidRDefault="12D0D15C" w:rsidP="1F113B33">
            <w:pPr>
              <w:spacing w:after="0" w:line="240" w:lineRule="auto"/>
              <w:jc w:val="both"/>
              <w:rPr>
                <w:rFonts w:ascii="Rockwell" w:hAnsi="Rockwell" w:cs="Arial"/>
                <w:strike/>
                <w:lang w:val="es-ES"/>
              </w:rPr>
            </w:pPr>
            <w:r w:rsidRPr="005443B2">
              <w:rPr>
                <w:rFonts w:ascii="Rockwell" w:hAnsi="Rockwell" w:cs="Arial"/>
                <w:strike/>
                <w:lang w:val="es-ES"/>
              </w:rPr>
              <w:t>Coordinación</w:t>
            </w:r>
          </w:p>
        </w:tc>
        <w:tc>
          <w:tcPr>
            <w:tcW w:w="5741" w:type="dxa"/>
          </w:tcPr>
          <w:p w14:paraId="602D3B6D" w14:textId="09CC97AF" w:rsidR="00476581" w:rsidRPr="005443B2" w:rsidRDefault="12D0D15C" w:rsidP="1F113B33">
            <w:pPr>
              <w:spacing w:after="0" w:line="240" w:lineRule="auto"/>
              <w:jc w:val="both"/>
              <w:rPr>
                <w:rFonts w:ascii="Rockwell" w:hAnsi="Rockwell" w:cs="Arial"/>
                <w:strike/>
              </w:rPr>
            </w:pPr>
            <w:r w:rsidRPr="005443B2">
              <w:rPr>
                <w:rFonts w:ascii="Rockwell" w:hAnsi="Rockwell" w:cs="Arial"/>
                <w:strike/>
              </w:rPr>
              <w:t xml:space="preserve">Con todas las </w:t>
            </w:r>
            <w:r w:rsidR="33B4D73C" w:rsidRPr="005443B2">
              <w:rPr>
                <w:rFonts w:ascii="Rockwell" w:hAnsi="Rockwell" w:cs="Arial"/>
                <w:strike/>
              </w:rPr>
              <w:t xml:space="preserve">unidades </w:t>
            </w:r>
            <w:r w:rsidRPr="005443B2">
              <w:rPr>
                <w:rFonts w:ascii="Rockwell" w:hAnsi="Rockwell" w:cs="Arial"/>
                <w:strike/>
              </w:rPr>
              <w:t>del</w:t>
            </w:r>
            <w:r w:rsidR="6B16A5D0" w:rsidRPr="005443B2">
              <w:rPr>
                <w:rFonts w:ascii="Rockwell" w:hAnsi="Rockwell" w:cs="Arial"/>
                <w:strike/>
              </w:rPr>
              <w:t xml:space="preserve"> hospital</w:t>
            </w:r>
          </w:p>
        </w:tc>
      </w:tr>
    </w:tbl>
    <w:p w14:paraId="53BEC9B7" w14:textId="61959D62" w:rsidR="40EF0BBD" w:rsidRPr="005443B2" w:rsidRDefault="40EF0BBD" w:rsidP="000F0F26">
      <w:pPr>
        <w:numPr>
          <w:ilvl w:val="0"/>
          <w:numId w:val="45"/>
        </w:numPr>
        <w:spacing w:after="0" w:line="240" w:lineRule="auto"/>
        <w:ind w:left="284" w:hanging="426"/>
        <w:jc w:val="both"/>
        <w:rPr>
          <w:rFonts w:eastAsiaTheme="minorEastAsia"/>
          <w:b/>
          <w:bCs/>
          <w:strike/>
        </w:rPr>
      </w:pPr>
      <w:r w:rsidRPr="005443B2">
        <w:rPr>
          <w:rFonts w:ascii="Rockwell" w:hAnsi="Rockwell" w:cs="Arial"/>
          <w:b/>
          <w:bCs/>
          <w:strike/>
        </w:rPr>
        <w:t>Organigrama:</w:t>
      </w:r>
    </w:p>
    <w:p w14:paraId="6FC9996C" w14:textId="1B5DFD59" w:rsidR="40EF0BBD" w:rsidRPr="005443B2" w:rsidRDefault="00535E8B" w:rsidP="49FAC532">
      <w:pPr>
        <w:pStyle w:val="Contenido"/>
        <w:jc w:val="center"/>
        <w:rPr>
          <w:strike/>
          <w:noProof/>
          <w:lang w:val="es-ES" w:eastAsia="es-ES"/>
        </w:rPr>
      </w:pPr>
      <w:r w:rsidRPr="005443B2">
        <w:rPr>
          <w:strike/>
          <w:noProof/>
          <w:lang w:eastAsia="es-DO"/>
        </w:rPr>
        <mc:AlternateContent>
          <mc:Choice Requires="wps">
            <w:drawing>
              <wp:anchor distT="0" distB="0" distL="114300" distR="114300" simplePos="0" relativeHeight="251691008" behindDoc="0" locked="0" layoutInCell="1" allowOverlap="1" wp14:anchorId="4BEB3D18" wp14:editId="7C699697">
                <wp:simplePos x="0" y="0"/>
                <wp:positionH relativeFrom="column">
                  <wp:posOffset>1329690</wp:posOffset>
                </wp:positionH>
                <wp:positionV relativeFrom="paragraph">
                  <wp:posOffset>120015</wp:posOffset>
                </wp:positionV>
                <wp:extent cx="1748790" cy="571500"/>
                <wp:effectExtent l="0" t="0" r="22860" b="19050"/>
                <wp:wrapNone/>
                <wp:docPr id="1633752465" name="Rectángulo redondeado 1633752465"/>
                <wp:cNvGraphicFramePr/>
                <a:graphic xmlns:a="http://schemas.openxmlformats.org/drawingml/2006/main">
                  <a:graphicData uri="http://schemas.microsoft.com/office/word/2010/wordprocessingShape">
                    <wps:wsp>
                      <wps:cNvSpPr/>
                      <wps:spPr>
                        <a:xfrm>
                          <a:off x="0" y="0"/>
                          <a:ext cx="1748790" cy="5715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6BAA881" w14:textId="77777777" w:rsidR="009F0CC0" w:rsidRPr="003C3E63" w:rsidRDefault="009F0CC0" w:rsidP="002422AD">
                            <w:pPr>
                              <w:jc w:val="center"/>
                              <w:rPr>
                                <w:sz w:val="28"/>
                                <w:szCs w:val="28"/>
                              </w:rPr>
                            </w:pPr>
                            <w:proofErr w:type="gramStart"/>
                            <w:r w:rsidRPr="003C3E63">
                              <w:rPr>
                                <w:sz w:val="28"/>
                                <w:szCs w:val="28"/>
                              </w:rPr>
                              <w:t>HOTELERIA  HOSPITALAR</w:t>
                            </w:r>
                            <w:r w:rsidRPr="003C3E63">
                              <w:rPr>
                                <w:rFonts w:cstheme="minorHAnsi"/>
                                <w:sz w:val="28"/>
                                <w:szCs w:val="28"/>
                              </w:rPr>
                              <w:t>Ì</w:t>
                            </w:r>
                            <w:r w:rsidRPr="003C3E63">
                              <w:rPr>
                                <w:sz w:val="28"/>
                                <w:szCs w:val="28"/>
                              </w:rPr>
                              <w:t>A</w:t>
                            </w:r>
                            <w:proofErr w:type="gramEnd"/>
                            <w:r w:rsidRPr="003C3E63">
                              <w:rPr>
                                <w:sz w:val="28"/>
                                <w:szCs w:val="28"/>
                              </w:rPr>
                              <w:t xml:space="preserve"> </w:t>
                            </w:r>
                          </w:p>
                          <w:p w14:paraId="5114EA36" w14:textId="77777777" w:rsidR="009F0CC0" w:rsidRDefault="009F0CC0" w:rsidP="002422A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BEB3D18" id="Rectángulo redondeado 1633752465" o:spid="_x0000_s1036" style="position:absolute;left:0;text-align:left;margin-left:104.7pt;margin-top:9.45pt;width:137.7pt;height:45pt;z-index:25169100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" fillcolor="#4472c4 [3204]" strokecolor="#1f3763 [1604]" strokeweight="1pt">
                <v:stroke joinstyle="miter"/>
                <v:textbox>
                  <w:txbxContent>
                    <w:p w14:paraId="56BAA881" w14:textId="77777777" w:rsidR="009F0CC0" w:rsidRPr="003C3E63" w:rsidRDefault="009F0CC0" w:rsidP="002422AD">
                      <w:pPr>
                        <w:jc w:val="center"/>
                        <w:rPr>
                          <w:sz w:val="28"/>
                          <w:szCs w:val="28"/>
                        </w:rPr>
                      </w:pPr>
                      <w:proofErr w:type="gramStart"/>
                      <w:r w:rsidRPr="003C3E63">
                        <w:rPr>
                          <w:sz w:val="28"/>
                          <w:szCs w:val="28"/>
                        </w:rPr>
                        <w:t>HOTELERIA  HOSPITALAR</w:t>
                      </w:r>
                      <w:r w:rsidRPr="003C3E63">
                        <w:rPr>
                          <w:rFonts w:cstheme="minorHAnsi"/>
                          <w:sz w:val="28"/>
                          <w:szCs w:val="28"/>
                        </w:rPr>
                        <w:t>Ì</w:t>
                      </w:r>
                      <w:r w:rsidRPr="003C3E63">
                        <w:rPr>
                          <w:sz w:val="28"/>
                          <w:szCs w:val="28"/>
                        </w:rPr>
                        <w:t>A</w:t>
                      </w:r>
                      <w:proofErr w:type="gramEnd"/>
                      <w:r w:rsidRPr="003C3E63">
                        <w:rPr>
                          <w:sz w:val="28"/>
                          <w:szCs w:val="28"/>
                        </w:rPr>
                        <w:t xml:space="preserve"> </w:t>
                      </w:r>
                    </w:p>
                    <w:p w14:paraId="5114EA36" w14:textId="77777777" w:rsidR="009F0CC0" w:rsidRDefault="009F0CC0" w:rsidP="002422AD">
                      <w:pPr>
                        <w:jc w:val="center"/>
                      </w:pPr>
                    </w:p>
                  </w:txbxContent>
                </v:textbox>
              </v:roundrect>
            </w:pict>
          </mc:Fallback>
        </mc:AlternateContent>
      </w:r>
    </w:p>
    <w:p w14:paraId="4AB4CA16" w14:textId="6A2B54B8" w:rsidR="002422AD" w:rsidRPr="005443B2" w:rsidRDefault="002422AD" w:rsidP="49FAC532">
      <w:pPr>
        <w:pStyle w:val="Contenido"/>
        <w:jc w:val="center"/>
        <w:rPr>
          <w:strike/>
          <w:noProof/>
          <w:lang w:val="es-ES" w:eastAsia="es-ES"/>
        </w:rPr>
      </w:pPr>
    </w:p>
    <w:p w14:paraId="219940ED" w14:textId="77777777" w:rsidR="002422AD" w:rsidRPr="005443B2" w:rsidRDefault="002422AD" w:rsidP="49FAC532">
      <w:pPr>
        <w:pStyle w:val="Contenido"/>
        <w:jc w:val="center"/>
        <w:rPr>
          <w:strike/>
          <w:noProof/>
          <w:lang w:val="es-ES" w:eastAsia="es-ES"/>
        </w:rPr>
      </w:pPr>
    </w:p>
    <w:p w14:paraId="0F5C81D8" w14:textId="77777777" w:rsidR="002422AD" w:rsidRPr="005443B2" w:rsidRDefault="002422AD" w:rsidP="49FAC532">
      <w:pPr>
        <w:pStyle w:val="Contenido"/>
        <w:jc w:val="center"/>
        <w:rPr>
          <w:strike/>
          <w:noProof/>
          <w:lang w:val="es-ES" w:eastAsia="es-ES"/>
        </w:rPr>
      </w:pPr>
    </w:p>
    <w:p w14:paraId="6AEDE25B" w14:textId="77777777" w:rsidR="002422AD" w:rsidRPr="005443B2" w:rsidRDefault="002422AD" w:rsidP="49FAC532">
      <w:pPr>
        <w:pStyle w:val="Contenido"/>
        <w:jc w:val="center"/>
        <w:rPr>
          <w:strike/>
          <w:noProof/>
          <w:lang w:val="es-ES" w:eastAsia="es-ES"/>
        </w:rPr>
      </w:pPr>
    </w:p>
    <w:p w14:paraId="4311A150" w14:textId="7CB8183F" w:rsidR="002422AD" w:rsidRPr="005443B2" w:rsidRDefault="002422AD" w:rsidP="49FAC532">
      <w:pPr>
        <w:pStyle w:val="Contenido"/>
        <w:jc w:val="center"/>
        <w:rPr>
          <w:strike/>
          <w:noProof/>
          <w:lang w:val="es-ES" w:eastAsia="es-ES"/>
        </w:rPr>
      </w:pPr>
      <w:r w:rsidRPr="005443B2">
        <w:rPr>
          <w:strike/>
          <w:noProof/>
          <w:lang w:eastAsia="es-DO"/>
        </w:rPr>
        <mc:AlternateContent>
          <mc:Choice Requires="wps">
            <w:drawing>
              <wp:anchor distT="0" distB="0" distL="114300" distR="114300" simplePos="0" relativeHeight="251692032" behindDoc="0" locked="0" layoutInCell="1" allowOverlap="1" wp14:anchorId="3D8729FD" wp14:editId="58ED5BF0">
                <wp:simplePos x="0" y="0"/>
                <wp:positionH relativeFrom="column">
                  <wp:posOffset>2120265</wp:posOffset>
                </wp:positionH>
                <wp:positionV relativeFrom="paragraph">
                  <wp:posOffset>22860</wp:posOffset>
                </wp:positionV>
                <wp:extent cx="266700" cy="514350"/>
                <wp:effectExtent l="57150" t="19050" r="19050" b="38100"/>
                <wp:wrapNone/>
                <wp:docPr id="1633752466" name="Flecha abajo 1633752466"/>
                <wp:cNvGraphicFramePr/>
                <a:graphic xmlns:a="http://schemas.openxmlformats.org/drawingml/2006/main">
                  <a:graphicData uri="http://schemas.microsoft.com/office/word/2010/wordprocessingShape">
                    <wps:wsp>
                      <wps:cNvSpPr/>
                      <wps:spPr>
                        <a:xfrm>
                          <a:off x="0" y="0"/>
                          <a:ext cx="266700" cy="514350"/>
                        </a:xfrm>
                        <a:prstGeom prst="downArrow">
                          <a:avLst/>
                        </a:prstGeom>
                        <a:ln w="28575"/>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38B7658"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echa abajo 1633752466" o:spid="_x0000_s1026" type="#_x0000_t67" style="position:absolute;margin-left:166.95pt;margin-top:1.8pt;width:21pt;height:40.5pt;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" adj="16000" fillcolor="white [3201]" strokecolor="#4472c4 [3204]" strokeweight="2.25pt"/>
            </w:pict>
          </mc:Fallback>
        </mc:AlternateContent>
      </w:r>
    </w:p>
    <w:p w14:paraId="16665567" w14:textId="77777777" w:rsidR="002422AD" w:rsidRPr="005443B2" w:rsidRDefault="002422AD" w:rsidP="49FAC532">
      <w:pPr>
        <w:pStyle w:val="Contenido"/>
        <w:jc w:val="center"/>
        <w:rPr>
          <w:strike/>
          <w:noProof/>
          <w:lang w:val="es-ES" w:eastAsia="es-ES"/>
        </w:rPr>
      </w:pPr>
    </w:p>
    <w:p w14:paraId="6EE71400" w14:textId="77777777" w:rsidR="002422AD" w:rsidRPr="005443B2" w:rsidRDefault="002422AD" w:rsidP="49FAC532">
      <w:pPr>
        <w:pStyle w:val="Contenido"/>
        <w:jc w:val="center"/>
        <w:rPr>
          <w:strike/>
          <w:noProof/>
          <w:lang w:val="es-ES" w:eastAsia="es-ES"/>
        </w:rPr>
      </w:pPr>
    </w:p>
    <w:p w14:paraId="31F73E0F" w14:textId="1E8F368A" w:rsidR="002422AD" w:rsidRPr="005443B2" w:rsidRDefault="002422AD" w:rsidP="49FAC532">
      <w:pPr>
        <w:pStyle w:val="Contenido"/>
        <w:jc w:val="center"/>
        <w:rPr>
          <w:strike/>
          <w:noProof/>
          <w:lang w:val="es-ES" w:eastAsia="es-ES"/>
        </w:rPr>
      </w:pPr>
    </w:p>
    <w:p w14:paraId="75149B3D" w14:textId="772C2033" w:rsidR="002422AD" w:rsidRPr="005443B2" w:rsidRDefault="00746D6C" w:rsidP="49FAC532">
      <w:pPr>
        <w:pStyle w:val="Contenido"/>
        <w:jc w:val="center"/>
        <w:rPr>
          <w:strike/>
        </w:rPr>
      </w:pPr>
      <w:r w:rsidRPr="005443B2">
        <w:rPr>
          <w:strike/>
          <w:noProof/>
          <w:lang w:eastAsia="es-DO"/>
        </w:rPr>
        <mc:AlternateContent>
          <mc:Choice Requires="wps">
            <w:drawing>
              <wp:anchor distT="0" distB="0" distL="114300" distR="114300" simplePos="0" relativeHeight="251693056" behindDoc="0" locked="0" layoutInCell="1" allowOverlap="1" wp14:anchorId="2CA8794B" wp14:editId="056F1EFB">
                <wp:simplePos x="0" y="0"/>
                <wp:positionH relativeFrom="column">
                  <wp:posOffset>1443990</wp:posOffset>
                </wp:positionH>
                <wp:positionV relativeFrom="paragraph">
                  <wp:posOffset>38100</wp:posOffset>
                </wp:positionV>
                <wp:extent cx="1691640" cy="409575"/>
                <wp:effectExtent l="0" t="0" r="22860" b="28575"/>
                <wp:wrapNone/>
                <wp:docPr id="1633752467" name="Rectángulo redondeado 1633752467"/>
                <wp:cNvGraphicFramePr/>
                <a:graphic xmlns:a="http://schemas.openxmlformats.org/drawingml/2006/main">
                  <a:graphicData uri="http://schemas.microsoft.com/office/word/2010/wordprocessingShape">
                    <wps:wsp>
                      <wps:cNvSpPr/>
                      <wps:spPr>
                        <a:xfrm>
                          <a:off x="0" y="0"/>
                          <a:ext cx="1691640" cy="40957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E5D9EFD" w14:textId="2E0D60FF" w:rsidR="009F0CC0" w:rsidRPr="002422AD" w:rsidRDefault="009F0CC0" w:rsidP="002422AD">
                            <w:pPr>
                              <w:jc w:val="center"/>
                              <w:rPr>
                                <w:b/>
                                <w:sz w:val="28"/>
                                <w:szCs w:val="28"/>
                              </w:rPr>
                            </w:pPr>
                            <w:r w:rsidRPr="002422AD">
                              <w:rPr>
                                <w:b/>
                                <w:sz w:val="28"/>
                                <w:szCs w:val="28"/>
                              </w:rPr>
                              <w:t xml:space="preserve">Mayordomía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A8794B" id="Rectángulo redondeado 1633752467" o:spid="_x0000_s1037" style="position:absolute;left:0;text-align:left;margin-left:113.7pt;margin-top:3pt;width:133.2pt;height:32.2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" fillcolor="#4472c4 [3204]" strokecolor="#1f3763 [1604]" strokeweight="1pt">
                <v:stroke joinstyle="miter"/>
                <v:textbox>
                  <w:txbxContent>
                    <w:p w14:paraId="0E5D9EFD" w14:textId="2E0D60FF" w:rsidR="009F0CC0" w:rsidRPr="002422AD" w:rsidRDefault="009F0CC0" w:rsidP="002422AD">
                      <w:pPr>
                        <w:jc w:val="center"/>
                        <w:rPr>
                          <w:b/>
                          <w:sz w:val="28"/>
                          <w:szCs w:val="28"/>
                        </w:rPr>
                      </w:pPr>
                      <w:r w:rsidRPr="002422AD">
                        <w:rPr>
                          <w:b/>
                          <w:sz w:val="28"/>
                          <w:szCs w:val="28"/>
                        </w:rPr>
                        <w:t xml:space="preserve">Mayordomía </w:t>
                      </w:r>
                    </w:p>
                  </w:txbxContent>
                </v:textbox>
              </v:roundrect>
            </w:pict>
          </mc:Fallback>
        </mc:AlternateContent>
      </w:r>
    </w:p>
    <w:p w14:paraId="71CE8763" w14:textId="35C43B72" w:rsidR="49FAC532" w:rsidRPr="005443B2" w:rsidRDefault="49FAC532" w:rsidP="49FAC532">
      <w:pPr>
        <w:pStyle w:val="Contenido"/>
        <w:jc w:val="center"/>
        <w:rPr>
          <w:strike/>
          <w:sz w:val="22"/>
          <w:szCs w:val="22"/>
          <w:lang w:val="es-ES"/>
        </w:rPr>
      </w:pPr>
    </w:p>
    <w:p w14:paraId="7AADB136" w14:textId="77777777" w:rsidR="00535E8B" w:rsidRPr="005443B2" w:rsidRDefault="00535E8B" w:rsidP="49FAC532">
      <w:pPr>
        <w:pStyle w:val="Contenido"/>
        <w:jc w:val="center"/>
        <w:rPr>
          <w:strike/>
          <w:sz w:val="22"/>
          <w:szCs w:val="22"/>
          <w:lang w:val="es-ES"/>
        </w:rPr>
      </w:pPr>
    </w:p>
    <w:p w14:paraId="7474669D" w14:textId="77777777" w:rsidR="00535E8B" w:rsidRPr="005443B2" w:rsidRDefault="00535E8B" w:rsidP="49FAC532">
      <w:pPr>
        <w:pStyle w:val="Contenido"/>
        <w:jc w:val="center"/>
        <w:rPr>
          <w:strike/>
          <w:sz w:val="22"/>
          <w:szCs w:val="22"/>
          <w:lang w:val="es-ES"/>
        </w:rPr>
      </w:pPr>
    </w:p>
    <w:p w14:paraId="30919AEF" w14:textId="77777777" w:rsidR="00535E8B" w:rsidRPr="005443B2" w:rsidRDefault="00535E8B" w:rsidP="49FAC532">
      <w:pPr>
        <w:pStyle w:val="Contenido"/>
        <w:jc w:val="center"/>
        <w:rPr>
          <w:strike/>
          <w:sz w:val="22"/>
          <w:szCs w:val="22"/>
          <w:lang w:val="es-ES"/>
        </w:rPr>
      </w:pPr>
    </w:p>
    <w:p w14:paraId="7C7706D8" w14:textId="77777777" w:rsidR="00476581" w:rsidRPr="005443B2" w:rsidRDefault="12D0D15C" w:rsidP="000F0F26">
      <w:pPr>
        <w:numPr>
          <w:ilvl w:val="0"/>
          <w:numId w:val="45"/>
        </w:numPr>
        <w:spacing w:after="0" w:line="240" w:lineRule="auto"/>
        <w:ind w:left="284" w:hanging="426"/>
        <w:jc w:val="both"/>
        <w:rPr>
          <w:rFonts w:ascii="Rockwell" w:hAnsi="Rockwell" w:cs="Arial"/>
          <w:b/>
          <w:bCs/>
          <w:strike/>
          <w:sz w:val="20"/>
          <w:szCs w:val="20"/>
        </w:rPr>
      </w:pPr>
      <w:r w:rsidRPr="005443B2">
        <w:rPr>
          <w:rFonts w:ascii="Rockwell" w:hAnsi="Rockwell" w:cs="Arial"/>
          <w:b/>
          <w:bCs/>
          <w:strike/>
          <w:sz w:val="20"/>
          <w:szCs w:val="20"/>
        </w:rPr>
        <w:t>Objetivo General:</w:t>
      </w:r>
    </w:p>
    <w:p w14:paraId="7D4E9163" w14:textId="3E9D7825" w:rsidR="00476581" w:rsidRPr="005443B2" w:rsidRDefault="34669E50" w:rsidP="1F113B33">
      <w:pPr>
        <w:pStyle w:val="Prrafodelista"/>
        <w:spacing w:after="0" w:line="240" w:lineRule="auto"/>
        <w:ind w:left="284" w:hanging="426"/>
        <w:jc w:val="both"/>
        <w:rPr>
          <w:rFonts w:ascii="Rockwell" w:hAnsi="Rockwell" w:cs="Arial"/>
          <w:strike/>
        </w:rPr>
      </w:pPr>
      <w:r w:rsidRPr="005443B2">
        <w:rPr>
          <w:rFonts w:ascii="Rockwell" w:hAnsi="Rockwell" w:cs="Arial"/>
          <w:strike/>
          <w:sz w:val="20"/>
          <w:szCs w:val="20"/>
        </w:rPr>
        <w:t xml:space="preserve">       </w:t>
      </w:r>
      <w:r w:rsidR="12D0D15C" w:rsidRPr="005443B2">
        <w:rPr>
          <w:rFonts w:ascii="Rockwell" w:hAnsi="Rockwell" w:cs="Arial"/>
          <w:strike/>
        </w:rPr>
        <w:t>Organizar y garantizar la limpieza y aseo de las habitaciones, consultorios, salones y áreas en general del centro hospitalario.</w:t>
      </w:r>
    </w:p>
    <w:p w14:paraId="4A2C8C29" w14:textId="77777777" w:rsidR="00476581" w:rsidRPr="005443B2" w:rsidRDefault="00476581" w:rsidP="1F113B33">
      <w:pPr>
        <w:spacing w:after="0" w:line="240" w:lineRule="auto"/>
        <w:ind w:left="284" w:hanging="426"/>
        <w:jc w:val="both"/>
        <w:rPr>
          <w:rFonts w:ascii="Rockwell" w:hAnsi="Rockwell" w:cs="Arial"/>
          <w:b/>
          <w:bCs/>
          <w:strike/>
          <w:lang w:val="es-DO"/>
        </w:rPr>
      </w:pPr>
    </w:p>
    <w:p w14:paraId="2A09CADA" w14:textId="77777777" w:rsidR="00476581" w:rsidRPr="005443B2" w:rsidRDefault="12D0D15C" w:rsidP="000F0F26">
      <w:pPr>
        <w:numPr>
          <w:ilvl w:val="0"/>
          <w:numId w:val="45"/>
        </w:numPr>
        <w:spacing w:after="0" w:line="240" w:lineRule="auto"/>
        <w:ind w:left="284" w:hanging="426"/>
        <w:jc w:val="both"/>
        <w:rPr>
          <w:rFonts w:ascii="Rockwell" w:hAnsi="Rockwell" w:cs="Arial"/>
          <w:b/>
          <w:bCs/>
          <w:strike/>
          <w:sz w:val="20"/>
          <w:szCs w:val="20"/>
        </w:rPr>
      </w:pPr>
      <w:r w:rsidRPr="005443B2">
        <w:rPr>
          <w:rFonts w:ascii="Rockwell" w:hAnsi="Rockwell" w:cs="Arial"/>
          <w:b/>
          <w:bCs/>
          <w:strike/>
          <w:sz w:val="20"/>
          <w:szCs w:val="20"/>
        </w:rPr>
        <w:t>Funciones Principales:</w:t>
      </w:r>
    </w:p>
    <w:p w14:paraId="54B7CB63" w14:textId="77777777" w:rsidR="00476581" w:rsidRPr="005443B2" w:rsidRDefault="12D0D15C" w:rsidP="000F0F26">
      <w:pPr>
        <w:pStyle w:val="Prrafodelista"/>
        <w:numPr>
          <w:ilvl w:val="0"/>
          <w:numId w:val="27"/>
        </w:numPr>
        <w:spacing w:after="0" w:line="240" w:lineRule="auto"/>
        <w:jc w:val="both"/>
        <w:rPr>
          <w:rFonts w:eastAsiaTheme="minorEastAsia"/>
          <w:strike/>
        </w:rPr>
      </w:pPr>
      <w:r w:rsidRPr="005443B2">
        <w:rPr>
          <w:rFonts w:ascii="Rockwell" w:hAnsi="Rockwell" w:cs="Arial"/>
          <w:strike/>
        </w:rPr>
        <w:t>Coordinar y supervisar las labores de limpieza a las áreas física, equipos y mobiliarios del centro hospitalario, verificando que los turnos del personal se cumplan según las normas establecidas.</w:t>
      </w:r>
    </w:p>
    <w:p w14:paraId="2A0265AA" w14:textId="77777777" w:rsidR="00476581" w:rsidRPr="005443B2" w:rsidRDefault="12D0D15C" w:rsidP="000F0F26">
      <w:pPr>
        <w:pStyle w:val="Prrafodelista"/>
        <w:numPr>
          <w:ilvl w:val="0"/>
          <w:numId w:val="27"/>
        </w:numPr>
        <w:spacing w:after="0" w:line="240" w:lineRule="auto"/>
        <w:jc w:val="both"/>
        <w:rPr>
          <w:rFonts w:eastAsiaTheme="minorEastAsia"/>
          <w:strike/>
        </w:rPr>
      </w:pPr>
      <w:r w:rsidRPr="005443B2">
        <w:rPr>
          <w:rFonts w:ascii="Rockwell" w:hAnsi="Rockwell" w:cs="Arial"/>
          <w:strike/>
        </w:rPr>
        <w:t xml:space="preserve">Garantizar el cumplimiento de las medidas de Bioseguridad en lo referente a los desechos hospitalarios. </w:t>
      </w:r>
    </w:p>
    <w:p w14:paraId="3902F649" w14:textId="77777777" w:rsidR="00476581" w:rsidRPr="005443B2" w:rsidRDefault="12D0D15C" w:rsidP="000F0F26">
      <w:pPr>
        <w:pStyle w:val="Prrafodelista"/>
        <w:numPr>
          <w:ilvl w:val="0"/>
          <w:numId w:val="27"/>
        </w:numPr>
        <w:spacing w:after="0" w:line="240" w:lineRule="auto"/>
        <w:jc w:val="both"/>
        <w:rPr>
          <w:rFonts w:eastAsiaTheme="minorEastAsia"/>
          <w:strike/>
        </w:rPr>
      </w:pPr>
      <w:r w:rsidRPr="005443B2">
        <w:rPr>
          <w:rFonts w:ascii="Rockwell" w:hAnsi="Rockwell" w:cs="Arial"/>
          <w:strike/>
        </w:rPr>
        <w:t>Velar y monitorear el cumplimiento de la ruta de desechos hospitalarios.</w:t>
      </w:r>
    </w:p>
    <w:p w14:paraId="41AF2BF5" w14:textId="77777777" w:rsidR="00476581" w:rsidRPr="005443B2" w:rsidRDefault="12D0D15C" w:rsidP="000F0F26">
      <w:pPr>
        <w:pStyle w:val="Prrafodelista"/>
        <w:numPr>
          <w:ilvl w:val="0"/>
          <w:numId w:val="27"/>
        </w:numPr>
        <w:spacing w:after="0" w:line="240" w:lineRule="auto"/>
        <w:jc w:val="both"/>
        <w:rPr>
          <w:rFonts w:eastAsiaTheme="minorEastAsia"/>
          <w:strike/>
        </w:rPr>
      </w:pPr>
      <w:r w:rsidRPr="005443B2">
        <w:rPr>
          <w:rFonts w:ascii="Rockwell" w:hAnsi="Rockwell" w:cs="Arial"/>
          <w:strike/>
        </w:rPr>
        <w:t>Gestionar y solicitar los materiales y utensilios necesarios para mantener la higiene en los equipos, mobiliarios y planta física.</w:t>
      </w:r>
    </w:p>
    <w:p w14:paraId="78361CE2" w14:textId="77777777" w:rsidR="00476581" w:rsidRPr="005443B2" w:rsidRDefault="12D0D15C" w:rsidP="000F0F26">
      <w:pPr>
        <w:pStyle w:val="Prrafodelista"/>
        <w:numPr>
          <w:ilvl w:val="0"/>
          <w:numId w:val="27"/>
        </w:numPr>
        <w:spacing w:after="0" w:line="240" w:lineRule="auto"/>
        <w:jc w:val="both"/>
        <w:rPr>
          <w:rFonts w:eastAsiaTheme="minorEastAsia"/>
          <w:strike/>
        </w:rPr>
      </w:pPr>
      <w:r w:rsidRPr="005443B2">
        <w:rPr>
          <w:rFonts w:ascii="Rockwell" w:hAnsi="Rockwell" w:cs="Arial"/>
          <w:strike/>
        </w:rPr>
        <w:t>Velar por que el personal esté debidamente uniformado, y con los utensilios y materiales de limpieza que le proporcionen protección en la realización del trabajo.</w:t>
      </w:r>
    </w:p>
    <w:p w14:paraId="4EFF03DC" w14:textId="50E767D2" w:rsidR="00476581" w:rsidRPr="005443B2" w:rsidRDefault="12D0D15C" w:rsidP="000F0F26">
      <w:pPr>
        <w:pStyle w:val="Prrafodelista"/>
        <w:numPr>
          <w:ilvl w:val="0"/>
          <w:numId w:val="27"/>
        </w:numPr>
        <w:spacing w:after="0" w:line="240" w:lineRule="auto"/>
        <w:jc w:val="both"/>
        <w:rPr>
          <w:rFonts w:eastAsiaTheme="minorEastAsia"/>
          <w:strike/>
        </w:rPr>
      </w:pPr>
      <w:r w:rsidRPr="005443B2">
        <w:rPr>
          <w:rFonts w:ascii="Rockwell" w:hAnsi="Rockwell" w:cs="Arial"/>
          <w:strike/>
        </w:rPr>
        <w:t>Garantizar que el personal utilice adecuadamente los materiales requeridos para la limpieza del</w:t>
      </w:r>
      <w:r w:rsidR="7EE5B57D" w:rsidRPr="005443B2">
        <w:rPr>
          <w:rFonts w:ascii="Rockwell" w:hAnsi="Rockwell" w:cs="Arial"/>
          <w:strike/>
        </w:rPr>
        <w:t xml:space="preserve"> hospital</w:t>
      </w:r>
      <w:r w:rsidRPr="005443B2">
        <w:rPr>
          <w:rFonts w:ascii="Rockwell" w:hAnsi="Rockwell" w:cs="Arial"/>
          <w:strike/>
        </w:rPr>
        <w:t>.</w:t>
      </w:r>
    </w:p>
    <w:p w14:paraId="2843EF35" w14:textId="607962F6" w:rsidR="00476581" w:rsidRPr="005443B2" w:rsidRDefault="79A573B1" w:rsidP="000F0F26">
      <w:pPr>
        <w:pStyle w:val="Prrafodelista"/>
        <w:numPr>
          <w:ilvl w:val="0"/>
          <w:numId w:val="27"/>
        </w:numPr>
        <w:spacing w:after="0" w:line="240" w:lineRule="auto"/>
        <w:jc w:val="both"/>
        <w:rPr>
          <w:rFonts w:ascii="Rockwell" w:hAnsi="Rockwell" w:cs="Arial"/>
          <w:strike/>
        </w:rPr>
      </w:pPr>
      <w:r w:rsidRPr="005443B2">
        <w:rPr>
          <w:rFonts w:ascii="Rockwell" w:hAnsi="Rockwell" w:cs="Arial"/>
          <w:strike/>
        </w:rPr>
        <w:t xml:space="preserve">Asegurar la generación de informes periódicos y el presupuesto del área, con información clara, relevante y comparable, garantizando la exactitud de los registros. </w:t>
      </w:r>
    </w:p>
    <w:p w14:paraId="334F53CC" w14:textId="4029A751" w:rsidR="08E3ECA1" w:rsidRPr="005443B2" w:rsidRDefault="08E3ECA1" w:rsidP="000F0F26">
      <w:pPr>
        <w:pStyle w:val="Prrafodelista"/>
        <w:numPr>
          <w:ilvl w:val="0"/>
          <w:numId w:val="27"/>
        </w:numPr>
        <w:spacing w:after="0" w:line="240" w:lineRule="auto"/>
        <w:jc w:val="both"/>
        <w:rPr>
          <w:rFonts w:ascii="Rockwell" w:hAnsi="Rockwell" w:cs="Arial"/>
          <w:strike/>
        </w:rPr>
      </w:pPr>
      <w:r w:rsidRPr="005443B2">
        <w:rPr>
          <w:rFonts w:ascii="Rockwell" w:hAnsi="Rockwell" w:cs="Arial"/>
          <w:strike/>
        </w:rPr>
        <w:t>Realizar otras funciones afines y complementarias asignadas por una autoridad competente.</w:t>
      </w:r>
    </w:p>
    <w:p w14:paraId="2A925A9F" w14:textId="2BD0EC3D" w:rsidR="49FAC532" w:rsidRPr="005443B2" w:rsidRDefault="49FAC532" w:rsidP="49FAC532">
      <w:pPr>
        <w:spacing w:after="0" w:line="240" w:lineRule="auto"/>
        <w:jc w:val="both"/>
        <w:rPr>
          <w:rFonts w:ascii="Rockwell" w:hAnsi="Rockwell" w:cs="Arial"/>
          <w:strike/>
        </w:rPr>
      </w:pPr>
    </w:p>
    <w:p w14:paraId="293708DC" w14:textId="7B2EC5A5" w:rsidR="00A27032" w:rsidRPr="005443B2" w:rsidRDefault="00A27032" w:rsidP="1F113B33">
      <w:pPr>
        <w:spacing w:after="0" w:line="240" w:lineRule="auto"/>
        <w:ind w:left="720"/>
        <w:jc w:val="both"/>
        <w:rPr>
          <w:rFonts w:eastAsiaTheme="minorEastAsia"/>
          <w:strike/>
        </w:rPr>
      </w:pPr>
    </w:p>
    <w:p w14:paraId="1D059B98" w14:textId="77777777" w:rsidR="007B4DAB" w:rsidRPr="005443B2" w:rsidRDefault="007B4DAB" w:rsidP="1F113B33">
      <w:pPr>
        <w:spacing w:after="0" w:line="240" w:lineRule="auto"/>
        <w:ind w:firstLine="708"/>
        <w:jc w:val="both"/>
        <w:rPr>
          <w:rFonts w:eastAsiaTheme="minorEastAsia"/>
          <w:strike/>
        </w:rPr>
      </w:pPr>
    </w:p>
    <w:p w14:paraId="513C8764" w14:textId="77777777" w:rsidR="00476581" w:rsidRDefault="00476581" w:rsidP="00535E8B">
      <w:pPr>
        <w:spacing w:after="0" w:line="240" w:lineRule="auto"/>
        <w:jc w:val="both"/>
        <w:rPr>
          <w:rFonts w:ascii="Rockwell" w:hAnsi="Rockwell" w:cs="Arial"/>
          <w:color w:val="FF0000"/>
          <w:sz w:val="20"/>
          <w:szCs w:val="2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4E5424A1" w14:textId="77777777" w:rsidTr="49FAC532">
        <w:tc>
          <w:tcPr>
            <w:tcW w:w="3121" w:type="dxa"/>
            <w:shd w:val="clear" w:color="auto" w:fill="F2F2F2" w:themeFill="background1" w:themeFillShade="F2"/>
          </w:tcPr>
          <w:p w14:paraId="1A22D794"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lastRenderedPageBreak/>
              <w:t>Título de la Unidad</w:t>
            </w:r>
          </w:p>
        </w:tc>
        <w:tc>
          <w:tcPr>
            <w:tcW w:w="5741" w:type="dxa"/>
          </w:tcPr>
          <w:p w14:paraId="45B510D9" w14:textId="4308AFD0" w:rsidR="00476581" w:rsidRDefault="0041453D" w:rsidP="007F2B04">
            <w:pPr>
              <w:pStyle w:val="Ttulo3"/>
              <w:framePr w:wrap="around"/>
              <w:spacing w:after="0"/>
            </w:pPr>
            <w:bookmarkStart w:id="102" w:name="_Toc46225423"/>
            <w:r w:rsidRPr="0041453D">
              <w:rPr>
                <w:color w:val="FF0000"/>
                <w:highlight w:val="yellow"/>
              </w:rPr>
              <w:t>Sección de</w:t>
            </w:r>
            <w:r>
              <w:rPr>
                <w:color w:val="FF0000"/>
              </w:rPr>
              <w:t xml:space="preserve"> </w:t>
            </w:r>
            <w:r w:rsidR="12D0D15C" w:rsidRPr="1F113B33">
              <w:t>Compras y Contrataciones</w:t>
            </w:r>
            <w:bookmarkEnd w:id="102"/>
          </w:p>
        </w:tc>
      </w:tr>
      <w:tr w:rsidR="00476581" w14:paraId="701A89C9" w14:textId="77777777" w:rsidTr="49FAC532">
        <w:tc>
          <w:tcPr>
            <w:tcW w:w="3121" w:type="dxa"/>
            <w:shd w:val="clear" w:color="auto" w:fill="F2F2F2" w:themeFill="background1" w:themeFillShade="F2"/>
          </w:tcPr>
          <w:p w14:paraId="0D0E1F7D"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Naturaleza de la Unidad</w:t>
            </w:r>
          </w:p>
        </w:tc>
        <w:tc>
          <w:tcPr>
            <w:tcW w:w="5741" w:type="dxa"/>
          </w:tcPr>
          <w:p w14:paraId="71DAC092" w14:textId="77777777" w:rsidR="00476581" w:rsidRPr="00AE6DCF" w:rsidRDefault="12D0D15C" w:rsidP="1F113B33">
            <w:pPr>
              <w:spacing w:after="0" w:line="240" w:lineRule="auto"/>
              <w:jc w:val="both"/>
              <w:rPr>
                <w:rFonts w:ascii="Rockwell" w:hAnsi="Rockwell" w:cs="Arial"/>
              </w:rPr>
            </w:pPr>
            <w:r w:rsidRPr="1F113B33">
              <w:rPr>
                <w:rFonts w:ascii="Rockwell" w:hAnsi="Rockwell" w:cs="Arial"/>
              </w:rPr>
              <w:t>Apoyo Administrativo</w:t>
            </w:r>
          </w:p>
        </w:tc>
      </w:tr>
      <w:tr w:rsidR="00476581" w14:paraId="770675FF" w14:textId="77777777" w:rsidTr="49FAC532">
        <w:tc>
          <w:tcPr>
            <w:tcW w:w="3121" w:type="dxa"/>
            <w:shd w:val="clear" w:color="auto" w:fill="F2F2F2" w:themeFill="background1" w:themeFillShade="F2"/>
          </w:tcPr>
          <w:p w14:paraId="4524E1D3"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Estructura Orgánica</w:t>
            </w:r>
          </w:p>
        </w:tc>
        <w:tc>
          <w:tcPr>
            <w:tcW w:w="5741" w:type="dxa"/>
          </w:tcPr>
          <w:p w14:paraId="32F83498" w14:textId="77777777" w:rsidR="00476581" w:rsidRPr="00AE6DCF" w:rsidRDefault="12D0D15C" w:rsidP="1F113B33">
            <w:pPr>
              <w:spacing w:after="0" w:line="240" w:lineRule="auto"/>
              <w:jc w:val="both"/>
              <w:rPr>
                <w:rFonts w:ascii="Rockwell" w:hAnsi="Rockwell" w:cs="Arial"/>
                <w:lang w:val="es-ES"/>
              </w:rPr>
            </w:pPr>
            <w:r w:rsidRPr="1F113B33">
              <w:rPr>
                <w:rFonts w:ascii="Rockwell" w:hAnsi="Rockwell" w:cs="Arial"/>
                <w:lang w:val="es-ES"/>
              </w:rPr>
              <w:t>El personal que lo integra</w:t>
            </w:r>
          </w:p>
        </w:tc>
      </w:tr>
      <w:tr w:rsidR="00476581" w14:paraId="09B67403" w14:textId="77777777" w:rsidTr="49FAC532">
        <w:tc>
          <w:tcPr>
            <w:tcW w:w="3121" w:type="dxa"/>
            <w:shd w:val="clear" w:color="auto" w:fill="F2F2F2" w:themeFill="background1" w:themeFillShade="F2"/>
          </w:tcPr>
          <w:p w14:paraId="4DE99C1D"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Relación de Dependencia</w:t>
            </w:r>
          </w:p>
        </w:tc>
        <w:tc>
          <w:tcPr>
            <w:tcW w:w="5741" w:type="dxa"/>
          </w:tcPr>
          <w:p w14:paraId="1616F4B5" w14:textId="77777777" w:rsidR="00476581" w:rsidRPr="00AE6DCF" w:rsidRDefault="12D0D15C" w:rsidP="1F113B33">
            <w:pPr>
              <w:spacing w:after="0" w:line="240" w:lineRule="auto"/>
              <w:jc w:val="both"/>
              <w:rPr>
                <w:rFonts w:ascii="Rockwell" w:hAnsi="Rockwell" w:cs="Arial"/>
              </w:rPr>
            </w:pPr>
            <w:r w:rsidRPr="1F113B33">
              <w:rPr>
                <w:rFonts w:ascii="Rockwell" w:hAnsi="Rockwell" w:cs="Arial"/>
              </w:rPr>
              <w:t>Con Administrativo Financiero</w:t>
            </w:r>
          </w:p>
        </w:tc>
      </w:tr>
      <w:tr w:rsidR="00476581" w14:paraId="0FB32F09" w14:textId="77777777" w:rsidTr="49FAC532">
        <w:trPr>
          <w:trHeight w:val="193"/>
        </w:trPr>
        <w:tc>
          <w:tcPr>
            <w:tcW w:w="3121" w:type="dxa"/>
            <w:shd w:val="clear" w:color="auto" w:fill="F2F2F2" w:themeFill="background1" w:themeFillShade="F2"/>
          </w:tcPr>
          <w:p w14:paraId="378D49AB" w14:textId="77777777" w:rsidR="00476581" w:rsidRDefault="12D0D15C" w:rsidP="1F113B33">
            <w:pPr>
              <w:spacing w:after="0" w:line="240" w:lineRule="auto"/>
              <w:jc w:val="both"/>
              <w:rPr>
                <w:rFonts w:ascii="Rockwell" w:hAnsi="Rockwell" w:cs="Arial"/>
                <w:lang w:val="es-ES"/>
              </w:rPr>
            </w:pPr>
            <w:r w:rsidRPr="1F113B33">
              <w:rPr>
                <w:rFonts w:ascii="Rockwell" w:hAnsi="Rockwell" w:cs="Arial"/>
                <w:lang w:val="es-ES"/>
              </w:rPr>
              <w:t>Coordinación</w:t>
            </w:r>
          </w:p>
        </w:tc>
        <w:tc>
          <w:tcPr>
            <w:tcW w:w="5741" w:type="dxa"/>
          </w:tcPr>
          <w:p w14:paraId="424FEFE6" w14:textId="5A96C55B" w:rsidR="00476581" w:rsidRPr="00AE6DCF" w:rsidRDefault="63177963" w:rsidP="49FAC532">
            <w:pPr>
              <w:spacing w:after="0" w:line="240" w:lineRule="auto"/>
              <w:jc w:val="both"/>
              <w:rPr>
                <w:rFonts w:ascii="Rockwell" w:hAnsi="Rockwell" w:cs="Arial"/>
              </w:rPr>
            </w:pPr>
            <w:r w:rsidRPr="49FAC532">
              <w:rPr>
                <w:rFonts w:ascii="Rockwell" w:hAnsi="Rockwell" w:cs="Arial"/>
              </w:rPr>
              <w:t xml:space="preserve">Con todas las </w:t>
            </w:r>
            <w:r w:rsidR="4DA7613F" w:rsidRPr="49FAC532">
              <w:rPr>
                <w:rFonts w:ascii="Rockwell" w:hAnsi="Rockwell" w:cs="Arial"/>
              </w:rPr>
              <w:t xml:space="preserve">unidades </w:t>
            </w:r>
            <w:r w:rsidR="42C84863" w:rsidRPr="49FAC532">
              <w:rPr>
                <w:rFonts w:ascii="Rockwell" w:hAnsi="Rockwell" w:cs="Arial"/>
              </w:rPr>
              <w:t>del hospital</w:t>
            </w:r>
          </w:p>
        </w:tc>
      </w:tr>
    </w:tbl>
    <w:p w14:paraId="681E967A" w14:textId="61959D62" w:rsidR="00476581" w:rsidRPr="005443B2" w:rsidRDefault="06582C21" w:rsidP="000F0F26">
      <w:pPr>
        <w:numPr>
          <w:ilvl w:val="0"/>
          <w:numId w:val="45"/>
        </w:numPr>
        <w:spacing w:after="0" w:line="240" w:lineRule="auto"/>
        <w:ind w:left="284" w:hanging="426"/>
        <w:jc w:val="both"/>
        <w:rPr>
          <w:rFonts w:eastAsiaTheme="minorEastAsia"/>
          <w:b/>
          <w:bCs/>
          <w:highlight w:val="yellow"/>
        </w:rPr>
      </w:pPr>
      <w:commentRangeStart w:id="103"/>
      <w:r w:rsidRPr="005443B2">
        <w:rPr>
          <w:rFonts w:ascii="Rockwell" w:hAnsi="Rockwell" w:cs="Arial"/>
          <w:b/>
          <w:bCs/>
          <w:highlight w:val="yellow"/>
        </w:rPr>
        <w:t>Organigrama</w:t>
      </w:r>
      <w:commentRangeEnd w:id="103"/>
      <w:r w:rsidR="005443B2">
        <w:rPr>
          <w:rStyle w:val="Refdecomentario"/>
          <w:rFonts w:eastAsia="Batang"/>
          <w:lang w:val="es-DO"/>
        </w:rPr>
        <w:commentReference w:id="103"/>
      </w:r>
      <w:r w:rsidRPr="005443B2">
        <w:rPr>
          <w:rFonts w:ascii="Rockwell" w:hAnsi="Rockwell" w:cs="Arial"/>
          <w:b/>
          <w:bCs/>
          <w:highlight w:val="yellow"/>
        </w:rPr>
        <w:t>:</w:t>
      </w:r>
    </w:p>
    <w:p w14:paraId="682035FF" w14:textId="0A545F18" w:rsidR="00476581" w:rsidRDefault="00476581" w:rsidP="00476581">
      <w:pPr>
        <w:pStyle w:val="Contenido"/>
        <w:jc w:val="center"/>
      </w:pPr>
    </w:p>
    <w:p w14:paraId="3CF82F6C" w14:textId="5FC0F260" w:rsidR="06582C21" w:rsidRDefault="005443B2" w:rsidP="49FAC532">
      <w:pPr>
        <w:pStyle w:val="Contenido"/>
        <w:jc w:val="center"/>
        <w:rPr>
          <w:noProof/>
          <w:lang w:val="es-ES" w:eastAsia="es-ES"/>
        </w:rPr>
      </w:pPr>
      <w:r w:rsidRPr="005443B2">
        <w:drawing>
          <wp:inline distT="0" distB="0" distL="0" distR="0" wp14:anchorId="7DC3E63B" wp14:editId="76C0DBE6">
            <wp:extent cx="1409700" cy="1009650"/>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409700" cy="1009650"/>
                    </a:xfrm>
                    <a:prstGeom prst="rect">
                      <a:avLst/>
                    </a:prstGeom>
                    <a:noFill/>
                    <a:ln>
                      <a:noFill/>
                    </a:ln>
                  </pic:spPr>
                </pic:pic>
              </a:graphicData>
            </a:graphic>
          </wp:inline>
        </w:drawing>
      </w:r>
    </w:p>
    <w:p w14:paraId="5659A617" w14:textId="77777777" w:rsidR="00535E8B" w:rsidRDefault="00535E8B" w:rsidP="49FAC532">
      <w:pPr>
        <w:pStyle w:val="Contenido"/>
        <w:jc w:val="center"/>
      </w:pPr>
    </w:p>
    <w:p w14:paraId="36C46DA6" w14:textId="37FD47FC" w:rsidR="00476581" w:rsidRDefault="12D0D15C" w:rsidP="000F0F26">
      <w:pPr>
        <w:numPr>
          <w:ilvl w:val="0"/>
          <w:numId w:val="1"/>
        </w:numPr>
        <w:spacing w:after="0" w:line="240" w:lineRule="auto"/>
        <w:ind w:left="284" w:hanging="426"/>
        <w:jc w:val="both"/>
        <w:rPr>
          <w:rFonts w:eastAsiaTheme="minorEastAsia"/>
          <w:b/>
          <w:bCs/>
        </w:rPr>
      </w:pPr>
      <w:r w:rsidRPr="1F113B33">
        <w:rPr>
          <w:rFonts w:ascii="Rockwell" w:hAnsi="Rockwell" w:cs="Arial"/>
          <w:b/>
          <w:bCs/>
        </w:rPr>
        <w:t>Objetivo General:</w:t>
      </w:r>
    </w:p>
    <w:p w14:paraId="28AF565E" w14:textId="1E169B00" w:rsidR="00476581" w:rsidRPr="00AE6DCF" w:rsidRDefault="12D0D15C" w:rsidP="1F113B33">
      <w:pPr>
        <w:spacing w:after="0" w:line="240" w:lineRule="auto"/>
        <w:jc w:val="both"/>
        <w:rPr>
          <w:rFonts w:ascii="Calibri" w:eastAsia="Batang" w:hAnsi="Calibri"/>
        </w:rPr>
      </w:pPr>
      <w:r w:rsidRPr="1F113B33">
        <w:rPr>
          <w:rFonts w:ascii="Rockwell" w:hAnsi="Rockwell" w:cs="Arial"/>
        </w:rPr>
        <w:t xml:space="preserve">Gestionar de manera oportuna las adquisiciones de bienes, obras y servicios de todo el </w:t>
      </w:r>
      <w:r w:rsidR="2972EE0B" w:rsidRPr="1F113B33">
        <w:rPr>
          <w:rFonts w:ascii="Rockwell" w:hAnsi="Rockwell" w:cs="Arial"/>
        </w:rPr>
        <w:t>Hospital</w:t>
      </w:r>
      <w:r w:rsidRPr="1F113B33">
        <w:rPr>
          <w:rFonts w:ascii="Rockwell" w:hAnsi="Rockwell" w:cs="Arial"/>
        </w:rPr>
        <w:t>, garantizando la disponibilidad de los insumos solicitados por las distintas unidades organizativas y atendiendo al marco normativo aplicable.</w:t>
      </w:r>
    </w:p>
    <w:p w14:paraId="69911E8D" w14:textId="77777777" w:rsidR="00476581" w:rsidRDefault="00476581" w:rsidP="1F113B33">
      <w:pPr>
        <w:spacing w:after="0" w:line="240" w:lineRule="auto"/>
        <w:jc w:val="both"/>
        <w:rPr>
          <w:rFonts w:ascii="Calibri" w:eastAsia="Batang" w:hAnsi="Calibri"/>
          <w:color w:val="FF0000"/>
        </w:rPr>
      </w:pPr>
    </w:p>
    <w:p w14:paraId="7F4DEF38" w14:textId="77777777" w:rsidR="00476581" w:rsidRDefault="12D0D15C" w:rsidP="000F0F26">
      <w:pPr>
        <w:numPr>
          <w:ilvl w:val="0"/>
          <w:numId w:val="2"/>
        </w:numPr>
        <w:spacing w:after="0" w:line="240" w:lineRule="auto"/>
        <w:ind w:left="284" w:hanging="426"/>
        <w:jc w:val="both"/>
        <w:rPr>
          <w:rFonts w:eastAsiaTheme="minorEastAsia"/>
          <w:b/>
          <w:bCs/>
        </w:rPr>
      </w:pPr>
      <w:r w:rsidRPr="1F113B33">
        <w:rPr>
          <w:rFonts w:ascii="Rockwell" w:hAnsi="Rockwell" w:cs="Arial"/>
          <w:b/>
          <w:bCs/>
        </w:rPr>
        <w:t>Funciones Principales:</w:t>
      </w:r>
    </w:p>
    <w:p w14:paraId="6BDF3C0A" w14:textId="5B11152B" w:rsidR="00476581" w:rsidRPr="00775A68" w:rsidRDefault="12D0D15C" w:rsidP="000F0F26">
      <w:pPr>
        <w:pStyle w:val="Prrafodelista"/>
        <w:numPr>
          <w:ilvl w:val="0"/>
          <w:numId w:val="26"/>
        </w:numPr>
        <w:spacing w:after="0" w:line="240" w:lineRule="auto"/>
        <w:jc w:val="both"/>
        <w:rPr>
          <w:rFonts w:eastAsiaTheme="minorEastAsia"/>
        </w:rPr>
      </w:pPr>
      <w:r w:rsidRPr="1F113B33">
        <w:rPr>
          <w:rFonts w:ascii="Rockwell" w:hAnsi="Rockwell" w:cs="Arial"/>
        </w:rPr>
        <w:t>Garantizar el cumplimiento estricto de las políticas, lineamientos y directrices establecidas en la Ley de Contrataciones Públicas</w:t>
      </w:r>
      <w:r w:rsidR="0E485C22" w:rsidRPr="1F113B33">
        <w:rPr>
          <w:rFonts w:ascii="Rockwell" w:hAnsi="Rockwell" w:cs="Arial"/>
        </w:rPr>
        <w:t xml:space="preserve"> (340-06)</w:t>
      </w:r>
      <w:r w:rsidRPr="1F113B33">
        <w:rPr>
          <w:rFonts w:ascii="Rockwell" w:hAnsi="Rockwell" w:cs="Arial"/>
        </w:rPr>
        <w:t>.</w:t>
      </w:r>
    </w:p>
    <w:p w14:paraId="6E0F3FD8" w14:textId="77777777" w:rsidR="00476581" w:rsidRPr="00775A68" w:rsidRDefault="12D0D15C" w:rsidP="000F0F26">
      <w:pPr>
        <w:pStyle w:val="Prrafodelista"/>
        <w:numPr>
          <w:ilvl w:val="0"/>
          <w:numId w:val="26"/>
        </w:numPr>
        <w:spacing w:after="0" w:line="240" w:lineRule="auto"/>
        <w:jc w:val="both"/>
        <w:rPr>
          <w:rFonts w:eastAsiaTheme="minorEastAsia"/>
        </w:rPr>
      </w:pPr>
      <w:r w:rsidRPr="1F113B33">
        <w:rPr>
          <w:rFonts w:ascii="Rockwell" w:hAnsi="Rockwell" w:cs="Arial"/>
        </w:rPr>
        <w:t>Elaborar el Plan Anual de Compras y Contrataciones (PACC) del hospital, asegurando su cumplimiento mediante la evaluación de la coherencia entre acción y planificación a través del seguimiento constante de su ejecución.</w:t>
      </w:r>
    </w:p>
    <w:p w14:paraId="5A11372E" w14:textId="77777777" w:rsidR="00476581" w:rsidRPr="00775A68" w:rsidRDefault="12D0D15C" w:rsidP="000F0F26">
      <w:pPr>
        <w:pStyle w:val="Prrafodelista"/>
        <w:numPr>
          <w:ilvl w:val="0"/>
          <w:numId w:val="26"/>
        </w:numPr>
        <w:spacing w:after="0" w:line="240" w:lineRule="auto"/>
        <w:jc w:val="both"/>
        <w:rPr>
          <w:rFonts w:eastAsiaTheme="minorEastAsia"/>
        </w:rPr>
      </w:pPr>
      <w:r w:rsidRPr="1F113B33">
        <w:rPr>
          <w:rFonts w:ascii="Rockwell" w:hAnsi="Rockwell" w:cs="Arial"/>
        </w:rPr>
        <w:t>Dar seguimiento al cumplimiento de la Plan Anual de Compras y Contrataciones (PACC) mediante la evaluación de la coherencia entre planificación, acción y el seguimiento constante de su ejecución.</w:t>
      </w:r>
    </w:p>
    <w:p w14:paraId="617EC756" w14:textId="77777777" w:rsidR="00476581" w:rsidRPr="00775A68" w:rsidRDefault="12D0D15C" w:rsidP="000F0F26">
      <w:pPr>
        <w:pStyle w:val="Prrafodelista"/>
        <w:numPr>
          <w:ilvl w:val="0"/>
          <w:numId w:val="26"/>
        </w:numPr>
        <w:spacing w:after="0" w:line="240" w:lineRule="auto"/>
        <w:jc w:val="both"/>
        <w:rPr>
          <w:rFonts w:eastAsiaTheme="minorEastAsia"/>
        </w:rPr>
      </w:pPr>
      <w:r w:rsidRPr="1F113B33">
        <w:rPr>
          <w:rFonts w:ascii="Rockwell" w:hAnsi="Rockwell" w:cs="Arial"/>
        </w:rPr>
        <w:t>Mantener un sistema de compras eficiente y efectivo para toda la Institución, garantizando un flujo continuo de bienes y servicios, que se requieran para el buen cumplimiento de sus labores.</w:t>
      </w:r>
    </w:p>
    <w:p w14:paraId="57B21019" w14:textId="77777777" w:rsidR="00476581" w:rsidRPr="00775A68" w:rsidRDefault="12D0D15C" w:rsidP="000F0F26">
      <w:pPr>
        <w:pStyle w:val="Prrafodelista"/>
        <w:numPr>
          <w:ilvl w:val="0"/>
          <w:numId w:val="26"/>
        </w:numPr>
        <w:spacing w:after="0" w:line="240" w:lineRule="auto"/>
        <w:jc w:val="both"/>
        <w:rPr>
          <w:rFonts w:eastAsiaTheme="minorEastAsia"/>
        </w:rPr>
      </w:pPr>
      <w:r w:rsidRPr="1F113B33">
        <w:rPr>
          <w:rFonts w:ascii="Rockwell" w:hAnsi="Rockwell" w:cs="Arial"/>
        </w:rPr>
        <w:t>Diseñar e implementar propuestas de mejora de métodos para la realización de compras y contrataciones, en base a la realidad interna y a buenas prácticas de otras instituciones, que permitan realizar dichas adquisiciones de manera más eficiente.</w:t>
      </w:r>
    </w:p>
    <w:p w14:paraId="65207176" w14:textId="77777777" w:rsidR="00476581" w:rsidRPr="00775A68" w:rsidRDefault="12D0D15C" w:rsidP="000F0F26">
      <w:pPr>
        <w:pStyle w:val="Prrafodelista"/>
        <w:numPr>
          <w:ilvl w:val="0"/>
          <w:numId w:val="26"/>
        </w:numPr>
        <w:spacing w:after="0" w:line="240" w:lineRule="auto"/>
        <w:jc w:val="both"/>
        <w:rPr>
          <w:rFonts w:eastAsiaTheme="minorEastAsia"/>
        </w:rPr>
      </w:pPr>
      <w:r w:rsidRPr="1F113B33">
        <w:rPr>
          <w:rFonts w:ascii="Rockwell" w:hAnsi="Rockwell" w:cs="Arial"/>
        </w:rPr>
        <w:t>Gestionar las adquisiciones de manera eficiente y oportuna, garantizando el cumplimiento de los requerimientos de los clientes internos, apegados al marco normativo vigente.</w:t>
      </w:r>
    </w:p>
    <w:p w14:paraId="28ADA8AA" w14:textId="77777777" w:rsidR="00476581" w:rsidRPr="00775A68" w:rsidRDefault="63177963" w:rsidP="000F0F26">
      <w:pPr>
        <w:pStyle w:val="Prrafodelista"/>
        <w:numPr>
          <w:ilvl w:val="0"/>
          <w:numId w:val="26"/>
        </w:numPr>
        <w:spacing w:after="0" w:line="240" w:lineRule="auto"/>
        <w:jc w:val="both"/>
        <w:rPr>
          <w:rFonts w:ascii="Rockwell" w:hAnsi="Rockwell" w:cs="Arial"/>
        </w:rPr>
      </w:pPr>
      <w:r w:rsidRPr="49FAC532">
        <w:rPr>
          <w:rFonts w:ascii="Rockwell" w:hAnsi="Rockwell" w:cs="Arial"/>
        </w:rPr>
        <w:t>Canalizar las evaluaciones del proceso de compras y contrataciones, tomando en cuenta criterios de calidad, servicio, tiempo de entrega y otros, y retroalimentarlos en base a los resultados obtenidos.</w:t>
      </w:r>
    </w:p>
    <w:p w14:paraId="02A93EDF" w14:textId="5F0CA1F9" w:rsidR="22F64084" w:rsidRDefault="22F64084" w:rsidP="000F0F26">
      <w:pPr>
        <w:pStyle w:val="Prrafodelista"/>
        <w:numPr>
          <w:ilvl w:val="0"/>
          <w:numId w:val="26"/>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66E58F9D" w14:textId="77777777" w:rsidR="00C17A8A" w:rsidRDefault="00C17A8A" w:rsidP="1F113B33">
      <w:pPr>
        <w:spacing w:after="0" w:line="240" w:lineRule="auto"/>
        <w:jc w:val="both"/>
        <w:rPr>
          <w:rFonts w:eastAsiaTheme="minorEastAsia"/>
        </w:rPr>
      </w:pPr>
    </w:p>
    <w:p w14:paraId="04599DD2" w14:textId="77777777" w:rsidR="00C17A8A" w:rsidRPr="005443B2" w:rsidRDefault="00C17A8A" w:rsidP="1F113B33">
      <w:pPr>
        <w:spacing w:after="0" w:line="240" w:lineRule="auto"/>
        <w:jc w:val="both"/>
        <w:rPr>
          <w:rFonts w:eastAsiaTheme="minorEastAsia"/>
          <w:strike/>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rsidRPr="005443B2" w14:paraId="435C32D3" w14:textId="77777777" w:rsidTr="49FAC532">
        <w:tc>
          <w:tcPr>
            <w:tcW w:w="3121" w:type="dxa"/>
            <w:shd w:val="clear" w:color="auto" w:fill="F2F2F2" w:themeFill="background1" w:themeFillShade="F2"/>
          </w:tcPr>
          <w:p w14:paraId="24475F54" w14:textId="77777777" w:rsidR="00476581" w:rsidRPr="005443B2" w:rsidRDefault="12D0D15C" w:rsidP="1F113B33">
            <w:pPr>
              <w:spacing w:line="240" w:lineRule="auto"/>
              <w:jc w:val="both"/>
              <w:rPr>
                <w:rFonts w:ascii="Rockwell" w:hAnsi="Rockwell" w:cs="Arial"/>
                <w:strike/>
                <w:lang w:val="es-ES"/>
              </w:rPr>
            </w:pPr>
            <w:r w:rsidRPr="005443B2">
              <w:rPr>
                <w:rFonts w:ascii="Rockwell" w:hAnsi="Rockwell" w:cs="Arial"/>
                <w:strike/>
                <w:lang w:val="es-ES"/>
              </w:rPr>
              <w:lastRenderedPageBreak/>
              <w:t>Título de la Unidad</w:t>
            </w:r>
          </w:p>
        </w:tc>
        <w:tc>
          <w:tcPr>
            <w:tcW w:w="5741" w:type="dxa"/>
          </w:tcPr>
          <w:p w14:paraId="6120D36F" w14:textId="77777777" w:rsidR="00476581" w:rsidRPr="005443B2" w:rsidRDefault="12D0D15C" w:rsidP="007F2B04">
            <w:pPr>
              <w:pStyle w:val="Ttulo3"/>
              <w:framePr w:wrap="around"/>
              <w:spacing w:after="0"/>
              <w:rPr>
                <w:strike/>
              </w:rPr>
            </w:pPr>
            <w:bookmarkStart w:id="104" w:name="_Toc46225424"/>
            <w:r w:rsidRPr="005443B2">
              <w:rPr>
                <w:strike/>
              </w:rPr>
              <w:t>Almacén y Suministro</w:t>
            </w:r>
            <w:bookmarkEnd w:id="104"/>
          </w:p>
        </w:tc>
      </w:tr>
      <w:tr w:rsidR="00476581" w:rsidRPr="005443B2" w14:paraId="475E35CC" w14:textId="77777777" w:rsidTr="49FAC532">
        <w:tc>
          <w:tcPr>
            <w:tcW w:w="3121" w:type="dxa"/>
            <w:shd w:val="clear" w:color="auto" w:fill="F2F2F2" w:themeFill="background1" w:themeFillShade="F2"/>
          </w:tcPr>
          <w:p w14:paraId="431698E7" w14:textId="77777777" w:rsidR="00476581" w:rsidRPr="005443B2" w:rsidRDefault="12D0D15C" w:rsidP="1F113B33">
            <w:pPr>
              <w:spacing w:line="240" w:lineRule="auto"/>
              <w:jc w:val="both"/>
              <w:rPr>
                <w:rFonts w:ascii="Rockwell" w:hAnsi="Rockwell" w:cs="Arial"/>
                <w:strike/>
                <w:lang w:val="es-ES"/>
              </w:rPr>
            </w:pPr>
            <w:r w:rsidRPr="005443B2">
              <w:rPr>
                <w:rFonts w:ascii="Rockwell" w:hAnsi="Rockwell" w:cs="Arial"/>
                <w:strike/>
                <w:lang w:val="es-ES"/>
              </w:rPr>
              <w:t>Naturaleza de la Unidad</w:t>
            </w:r>
          </w:p>
        </w:tc>
        <w:tc>
          <w:tcPr>
            <w:tcW w:w="5741" w:type="dxa"/>
          </w:tcPr>
          <w:p w14:paraId="54F49DFF" w14:textId="77777777" w:rsidR="00476581" w:rsidRPr="005443B2" w:rsidRDefault="12D0D15C" w:rsidP="1F113B33">
            <w:pPr>
              <w:spacing w:after="0" w:line="240" w:lineRule="auto"/>
              <w:jc w:val="both"/>
              <w:rPr>
                <w:rFonts w:ascii="Rockwell" w:hAnsi="Rockwell" w:cs="Arial"/>
                <w:strike/>
              </w:rPr>
            </w:pPr>
            <w:r w:rsidRPr="005443B2">
              <w:rPr>
                <w:rFonts w:ascii="Rockwell" w:hAnsi="Rockwell" w:cs="Arial"/>
                <w:strike/>
              </w:rPr>
              <w:t>Apoyo Administrativo</w:t>
            </w:r>
          </w:p>
        </w:tc>
      </w:tr>
      <w:tr w:rsidR="00476581" w:rsidRPr="005443B2" w14:paraId="552777A1" w14:textId="77777777" w:rsidTr="49FAC532">
        <w:tc>
          <w:tcPr>
            <w:tcW w:w="3121" w:type="dxa"/>
            <w:shd w:val="clear" w:color="auto" w:fill="F2F2F2" w:themeFill="background1" w:themeFillShade="F2"/>
          </w:tcPr>
          <w:p w14:paraId="0442BE1C" w14:textId="77777777" w:rsidR="00476581" w:rsidRPr="005443B2" w:rsidRDefault="12D0D15C" w:rsidP="1F113B33">
            <w:pPr>
              <w:spacing w:line="240" w:lineRule="auto"/>
              <w:jc w:val="both"/>
              <w:rPr>
                <w:rFonts w:ascii="Rockwell" w:hAnsi="Rockwell" w:cs="Arial"/>
                <w:strike/>
                <w:lang w:val="es-ES"/>
              </w:rPr>
            </w:pPr>
            <w:r w:rsidRPr="005443B2">
              <w:rPr>
                <w:rFonts w:ascii="Rockwell" w:hAnsi="Rockwell" w:cs="Arial"/>
                <w:strike/>
                <w:lang w:val="es-ES"/>
              </w:rPr>
              <w:t>Estructura Orgánica</w:t>
            </w:r>
          </w:p>
        </w:tc>
        <w:tc>
          <w:tcPr>
            <w:tcW w:w="5741" w:type="dxa"/>
          </w:tcPr>
          <w:p w14:paraId="0F83FA56" w14:textId="77777777" w:rsidR="00476581" w:rsidRPr="005443B2" w:rsidRDefault="12D0D15C" w:rsidP="1F113B33">
            <w:pPr>
              <w:spacing w:after="0" w:line="240" w:lineRule="auto"/>
              <w:jc w:val="both"/>
              <w:rPr>
                <w:rFonts w:ascii="Rockwell" w:hAnsi="Rockwell" w:cs="Arial"/>
                <w:strike/>
                <w:lang w:val="es-ES"/>
              </w:rPr>
            </w:pPr>
            <w:r w:rsidRPr="005443B2">
              <w:rPr>
                <w:rFonts w:ascii="Rockwell" w:hAnsi="Rockwell" w:cs="Arial"/>
                <w:strike/>
                <w:lang w:val="es-ES"/>
              </w:rPr>
              <w:t>El personal que lo integra</w:t>
            </w:r>
          </w:p>
        </w:tc>
      </w:tr>
      <w:tr w:rsidR="00476581" w:rsidRPr="005443B2" w14:paraId="49BC5F8B" w14:textId="77777777" w:rsidTr="49FAC532">
        <w:tc>
          <w:tcPr>
            <w:tcW w:w="3121" w:type="dxa"/>
            <w:shd w:val="clear" w:color="auto" w:fill="F2F2F2" w:themeFill="background1" w:themeFillShade="F2"/>
          </w:tcPr>
          <w:p w14:paraId="662532C7" w14:textId="77777777" w:rsidR="00476581" w:rsidRPr="005443B2" w:rsidRDefault="12D0D15C" w:rsidP="1F113B33">
            <w:pPr>
              <w:spacing w:line="240" w:lineRule="auto"/>
              <w:jc w:val="both"/>
              <w:rPr>
                <w:rFonts w:ascii="Rockwell" w:hAnsi="Rockwell" w:cs="Arial"/>
                <w:strike/>
                <w:lang w:val="es-ES"/>
              </w:rPr>
            </w:pPr>
            <w:r w:rsidRPr="005443B2">
              <w:rPr>
                <w:rFonts w:ascii="Rockwell" w:hAnsi="Rockwell" w:cs="Arial"/>
                <w:strike/>
                <w:lang w:val="es-ES"/>
              </w:rPr>
              <w:t>Relación de Dependencia</w:t>
            </w:r>
          </w:p>
        </w:tc>
        <w:tc>
          <w:tcPr>
            <w:tcW w:w="5741" w:type="dxa"/>
          </w:tcPr>
          <w:p w14:paraId="3C19ED96" w14:textId="77777777" w:rsidR="00476581" w:rsidRPr="005443B2" w:rsidRDefault="12D0D15C" w:rsidP="1F113B33">
            <w:pPr>
              <w:spacing w:after="0" w:line="240" w:lineRule="auto"/>
              <w:jc w:val="both"/>
              <w:rPr>
                <w:rFonts w:ascii="Rockwell" w:hAnsi="Rockwell" w:cs="Arial"/>
                <w:strike/>
              </w:rPr>
            </w:pPr>
            <w:r w:rsidRPr="005443B2">
              <w:rPr>
                <w:rFonts w:ascii="Rockwell" w:hAnsi="Rockwell" w:cs="Arial"/>
                <w:strike/>
              </w:rPr>
              <w:t>Administrativo Financiero</w:t>
            </w:r>
          </w:p>
        </w:tc>
      </w:tr>
      <w:tr w:rsidR="00476581" w:rsidRPr="005443B2" w14:paraId="367B20F4" w14:textId="77777777" w:rsidTr="49FAC532">
        <w:trPr>
          <w:trHeight w:val="193"/>
        </w:trPr>
        <w:tc>
          <w:tcPr>
            <w:tcW w:w="3121" w:type="dxa"/>
            <w:shd w:val="clear" w:color="auto" w:fill="F2F2F2" w:themeFill="background1" w:themeFillShade="F2"/>
          </w:tcPr>
          <w:p w14:paraId="5AAA3F58" w14:textId="77777777" w:rsidR="00476581" w:rsidRPr="005443B2" w:rsidRDefault="12D0D15C" w:rsidP="1F113B33">
            <w:pPr>
              <w:spacing w:after="0" w:line="240" w:lineRule="auto"/>
              <w:jc w:val="both"/>
              <w:rPr>
                <w:rFonts w:ascii="Rockwell" w:hAnsi="Rockwell" w:cs="Arial"/>
                <w:strike/>
                <w:lang w:val="es-ES"/>
              </w:rPr>
            </w:pPr>
            <w:r w:rsidRPr="005443B2">
              <w:rPr>
                <w:rFonts w:ascii="Rockwell" w:hAnsi="Rockwell" w:cs="Arial"/>
                <w:strike/>
                <w:lang w:val="es-ES"/>
              </w:rPr>
              <w:t>Coordinación</w:t>
            </w:r>
          </w:p>
        </w:tc>
        <w:tc>
          <w:tcPr>
            <w:tcW w:w="5741" w:type="dxa"/>
          </w:tcPr>
          <w:p w14:paraId="504D09BB" w14:textId="1E5B912F" w:rsidR="00476581" w:rsidRPr="005443B2" w:rsidRDefault="63177963" w:rsidP="49FAC532">
            <w:pPr>
              <w:spacing w:after="0" w:line="240" w:lineRule="auto"/>
              <w:jc w:val="both"/>
              <w:rPr>
                <w:rFonts w:ascii="Rockwell" w:hAnsi="Rockwell" w:cs="Arial"/>
                <w:strike/>
              </w:rPr>
            </w:pPr>
            <w:r w:rsidRPr="005443B2">
              <w:rPr>
                <w:rFonts w:ascii="Rockwell" w:hAnsi="Rockwell" w:cs="Arial"/>
                <w:strike/>
              </w:rPr>
              <w:t xml:space="preserve">Con todas las </w:t>
            </w:r>
            <w:r w:rsidR="0B5BF42E" w:rsidRPr="005443B2">
              <w:rPr>
                <w:rFonts w:ascii="Rockwell" w:hAnsi="Rockwell" w:cs="Arial"/>
                <w:strike/>
              </w:rPr>
              <w:t xml:space="preserve">unidades </w:t>
            </w:r>
            <w:r w:rsidR="225278B2" w:rsidRPr="005443B2">
              <w:rPr>
                <w:rFonts w:ascii="Rockwell" w:hAnsi="Rockwell" w:cs="Arial"/>
                <w:strike/>
              </w:rPr>
              <w:t>del hospital</w:t>
            </w:r>
          </w:p>
        </w:tc>
      </w:tr>
    </w:tbl>
    <w:p w14:paraId="4D2A4B62" w14:textId="61959D62" w:rsidR="792D5A8A" w:rsidRPr="005443B2" w:rsidRDefault="792D5A8A" w:rsidP="000F0F26">
      <w:pPr>
        <w:numPr>
          <w:ilvl w:val="0"/>
          <w:numId w:val="45"/>
        </w:numPr>
        <w:spacing w:after="0" w:line="240" w:lineRule="auto"/>
        <w:ind w:left="284" w:hanging="426"/>
        <w:jc w:val="both"/>
        <w:rPr>
          <w:rFonts w:eastAsiaTheme="minorEastAsia"/>
          <w:b/>
          <w:bCs/>
          <w:strike/>
        </w:rPr>
      </w:pPr>
      <w:r w:rsidRPr="005443B2">
        <w:rPr>
          <w:rFonts w:ascii="Rockwell" w:hAnsi="Rockwell" w:cs="Arial"/>
          <w:b/>
          <w:bCs/>
          <w:strike/>
        </w:rPr>
        <w:t>Organigrama:</w:t>
      </w:r>
    </w:p>
    <w:p w14:paraId="77969822" w14:textId="1C3B8371" w:rsidR="00535E8B" w:rsidRPr="005443B2" w:rsidRDefault="00535E8B" w:rsidP="00535E8B">
      <w:pPr>
        <w:spacing w:after="0" w:line="240" w:lineRule="auto"/>
        <w:ind w:left="284"/>
        <w:jc w:val="both"/>
        <w:rPr>
          <w:rFonts w:eastAsiaTheme="minorEastAsia"/>
          <w:b/>
          <w:bCs/>
          <w:strike/>
        </w:rPr>
      </w:pPr>
      <w:r w:rsidRPr="005443B2">
        <w:rPr>
          <w:rFonts w:eastAsiaTheme="minorEastAsia"/>
          <w:b/>
          <w:bCs/>
          <w:strike/>
          <w:noProof/>
          <w:lang w:val="es-DO" w:eastAsia="es-DO"/>
        </w:rPr>
        <w:drawing>
          <wp:inline distT="0" distB="0" distL="0" distR="0" wp14:anchorId="322E3F72" wp14:editId="530D4A42">
            <wp:extent cx="5486400" cy="2028825"/>
            <wp:effectExtent l="0" t="0" r="0" b="9525"/>
            <wp:docPr id="1633752469" name="Diagrama 163375246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2" r:lo="rId63" r:qs="rId64" r:cs="rId65"/>
              </a:graphicData>
            </a:graphic>
          </wp:inline>
        </w:drawing>
      </w:r>
    </w:p>
    <w:p w14:paraId="5A96A7B0" w14:textId="4635C18A" w:rsidR="144E6A46" w:rsidRPr="005443B2" w:rsidRDefault="144E6A46" w:rsidP="49FAC532">
      <w:pPr>
        <w:spacing w:after="0" w:line="240" w:lineRule="auto"/>
        <w:jc w:val="both"/>
        <w:rPr>
          <w:strike/>
        </w:rPr>
      </w:pPr>
      <w:r w:rsidRPr="005443B2">
        <w:rPr>
          <w:rFonts w:ascii="Calibri" w:eastAsia="Batang" w:hAnsi="Calibri"/>
          <w:strike/>
          <w:lang w:val="es-ES"/>
        </w:rPr>
        <w:t xml:space="preserve">                                                                              </w:t>
      </w:r>
    </w:p>
    <w:p w14:paraId="5C5D81E9" w14:textId="77777777" w:rsidR="00476581" w:rsidRPr="005443B2" w:rsidRDefault="12D0D15C" w:rsidP="000F0F26">
      <w:pPr>
        <w:numPr>
          <w:ilvl w:val="0"/>
          <w:numId w:val="45"/>
        </w:numPr>
        <w:spacing w:after="0" w:line="240" w:lineRule="auto"/>
        <w:ind w:left="284" w:hanging="426"/>
        <w:jc w:val="both"/>
        <w:rPr>
          <w:rFonts w:eastAsiaTheme="minorEastAsia"/>
          <w:b/>
          <w:bCs/>
          <w:strike/>
        </w:rPr>
      </w:pPr>
      <w:r w:rsidRPr="005443B2">
        <w:rPr>
          <w:rFonts w:ascii="Rockwell" w:hAnsi="Rockwell" w:cs="Arial"/>
          <w:b/>
          <w:bCs/>
          <w:strike/>
        </w:rPr>
        <w:t>Objetivo General:</w:t>
      </w:r>
    </w:p>
    <w:p w14:paraId="0A4DA921" w14:textId="77777777" w:rsidR="00476581" w:rsidRPr="005443B2" w:rsidRDefault="12D0D15C" w:rsidP="1F113B33">
      <w:pPr>
        <w:spacing w:after="0" w:line="240" w:lineRule="auto"/>
        <w:ind w:left="284"/>
        <w:jc w:val="both"/>
        <w:rPr>
          <w:rFonts w:ascii="Calibri" w:eastAsia="Batang" w:hAnsi="Calibri"/>
          <w:strike/>
        </w:rPr>
      </w:pPr>
      <w:r w:rsidRPr="005443B2">
        <w:rPr>
          <w:rFonts w:ascii="Rockwell" w:hAnsi="Rockwell" w:cs="Arial"/>
          <w:strike/>
        </w:rPr>
        <w:t>Planificar, organizar y controlar las actividades de recepción, conservación, y despacho de los bienes y materiales adquiridos por la institución.</w:t>
      </w:r>
    </w:p>
    <w:p w14:paraId="605E1687" w14:textId="77777777" w:rsidR="00476581" w:rsidRPr="005443B2" w:rsidRDefault="00476581" w:rsidP="1F113B33">
      <w:pPr>
        <w:spacing w:after="0" w:line="240" w:lineRule="auto"/>
        <w:ind w:left="284"/>
        <w:jc w:val="both"/>
        <w:rPr>
          <w:rFonts w:ascii="Calibri" w:eastAsia="Batang" w:hAnsi="Calibri"/>
          <w:strike/>
          <w:color w:val="FF0000"/>
        </w:rPr>
      </w:pPr>
    </w:p>
    <w:p w14:paraId="14931415" w14:textId="77777777" w:rsidR="00476581" w:rsidRPr="005443B2" w:rsidRDefault="12D0D15C" w:rsidP="000F0F26">
      <w:pPr>
        <w:numPr>
          <w:ilvl w:val="0"/>
          <w:numId w:val="45"/>
        </w:numPr>
        <w:spacing w:after="0" w:line="240" w:lineRule="auto"/>
        <w:ind w:left="284" w:hanging="426"/>
        <w:jc w:val="both"/>
        <w:rPr>
          <w:rFonts w:eastAsiaTheme="minorEastAsia"/>
          <w:b/>
          <w:bCs/>
          <w:strike/>
        </w:rPr>
      </w:pPr>
      <w:r w:rsidRPr="005443B2">
        <w:rPr>
          <w:rFonts w:ascii="Rockwell" w:hAnsi="Rockwell" w:cs="Arial"/>
          <w:b/>
          <w:bCs/>
          <w:strike/>
        </w:rPr>
        <w:t>Funciones Principales:</w:t>
      </w:r>
    </w:p>
    <w:p w14:paraId="697637B4" w14:textId="77777777" w:rsidR="00476581" w:rsidRPr="005443B2" w:rsidRDefault="12D0D15C" w:rsidP="000F0F26">
      <w:pPr>
        <w:pStyle w:val="Prrafodelista"/>
        <w:numPr>
          <w:ilvl w:val="0"/>
          <w:numId w:val="25"/>
        </w:numPr>
        <w:spacing w:after="0" w:line="240" w:lineRule="auto"/>
        <w:jc w:val="both"/>
        <w:rPr>
          <w:rFonts w:eastAsiaTheme="minorEastAsia"/>
          <w:strike/>
        </w:rPr>
      </w:pPr>
      <w:r w:rsidRPr="005443B2">
        <w:rPr>
          <w:rFonts w:ascii="Rockwell" w:hAnsi="Rockwell" w:cs="Arial"/>
          <w:strike/>
        </w:rPr>
        <w:t>Planificar y controlar las actividades de recepción, clasificación, acondicionamiento y preservación de los bienes adquiridos en el almacén.</w:t>
      </w:r>
    </w:p>
    <w:p w14:paraId="7743D891" w14:textId="77777777" w:rsidR="00476581" w:rsidRPr="005443B2" w:rsidRDefault="12D0D15C" w:rsidP="000F0F26">
      <w:pPr>
        <w:pStyle w:val="Prrafodelista"/>
        <w:numPr>
          <w:ilvl w:val="0"/>
          <w:numId w:val="25"/>
        </w:numPr>
        <w:spacing w:after="0" w:line="240" w:lineRule="auto"/>
        <w:jc w:val="both"/>
        <w:rPr>
          <w:rFonts w:eastAsiaTheme="minorEastAsia"/>
          <w:strike/>
        </w:rPr>
      </w:pPr>
      <w:r w:rsidRPr="005443B2">
        <w:rPr>
          <w:rFonts w:ascii="Rockwell" w:hAnsi="Rockwell" w:cs="Arial"/>
          <w:strike/>
        </w:rPr>
        <w:t>Coordinar y ejecutar los inventarios periódicos de los materiales en existencia y mantener actualizados los mismos para asegurar la existencia mínima requerida.</w:t>
      </w:r>
    </w:p>
    <w:p w14:paraId="00D82D43" w14:textId="77777777" w:rsidR="00476581" w:rsidRPr="005443B2" w:rsidRDefault="12D0D15C" w:rsidP="000F0F26">
      <w:pPr>
        <w:pStyle w:val="Prrafodelista"/>
        <w:numPr>
          <w:ilvl w:val="0"/>
          <w:numId w:val="25"/>
        </w:numPr>
        <w:spacing w:after="0" w:line="240" w:lineRule="auto"/>
        <w:jc w:val="both"/>
        <w:rPr>
          <w:rFonts w:eastAsiaTheme="minorEastAsia"/>
          <w:strike/>
        </w:rPr>
      </w:pPr>
      <w:r w:rsidRPr="005443B2">
        <w:rPr>
          <w:rFonts w:ascii="Rockwell" w:hAnsi="Rockwell" w:cs="Arial"/>
          <w:strike/>
        </w:rPr>
        <w:t>Registrar y controlar los pedidos, facturas, entrada, despacho, salida y otros bienes adquiridos del almacén, según se solicite.</w:t>
      </w:r>
    </w:p>
    <w:p w14:paraId="004D1D1D" w14:textId="207A3B99" w:rsidR="00476581" w:rsidRPr="005443B2" w:rsidRDefault="32EDD7B3" w:rsidP="000F0F26">
      <w:pPr>
        <w:pStyle w:val="Prrafodelista"/>
        <w:numPr>
          <w:ilvl w:val="0"/>
          <w:numId w:val="25"/>
        </w:numPr>
        <w:spacing w:after="0" w:line="240" w:lineRule="auto"/>
        <w:jc w:val="both"/>
        <w:rPr>
          <w:rFonts w:eastAsiaTheme="minorEastAsia"/>
          <w:strike/>
        </w:rPr>
      </w:pPr>
      <w:r w:rsidRPr="005443B2">
        <w:rPr>
          <w:rFonts w:ascii="Rockwell" w:hAnsi="Rockwell" w:cs="Arial"/>
          <w:strike/>
        </w:rPr>
        <w:t xml:space="preserve">Coordinación </w:t>
      </w:r>
      <w:r w:rsidR="433C9867" w:rsidRPr="005443B2">
        <w:rPr>
          <w:rFonts w:ascii="Rockwell" w:hAnsi="Rockwell" w:cs="Arial"/>
          <w:strike/>
        </w:rPr>
        <w:t>la requisición</w:t>
      </w:r>
      <w:r w:rsidR="17C4F9C8" w:rsidRPr="005443B2">
        <w:rPr>
          <w:rFonts w:ascii="Rockwell" w:hAnsi="Rockwell" w:cs="Arial"/>
          <w:strike/>
        </w:rPr>
        <w:t xml:space="preserve"> de compra</w:t>
      </w:r>
      <w:r w:rsidR="7D88C780" w:rsidRPr="005443B2">
        <w:rPr>
          <w:rFonts w:ascii="Rockwell" w:hAnsi="Rockwell" w:cs="Arial"/>
          <w:strike/>
        </w:rPr>
        <w:t>s</w:t>
      </w:r>
      <w:r w:rsidR="17C4F9C8" w:rsidRPr="005443B2">
        <w:rPr>
          <w:rFonts w:ascii="Rockwell" w:hAnsi="Rockwell" w:cs="Arial"/>
          <w:strike/>
        </w:rPr>
        <w:t xml:space="preserve"> de materiales y equipos necesarios para el desarrollo de las actividades de la institución.</w:t>
      </w:r>
    </w:p>
    <w:p w14:paraId="296296BD" w14:textId="77777777" w:rsidR="00476581" w:rsidRPr="005443B2" w:rsidRDefault="12D0D15C" w:rsidP="000F0F26">
      <w:pPr>
        <w:pStyle w:val="Prrafodelista"/>
        <w:numPr>
          <w:ilvl w:val="0"/>
          <w:numId w:val="25"/>
        </w:numPr>
        <w:spacing w:after="0" w:line="240" w:lineRule="auto"/>
        <w:jc w:val="both"/>
        <w:rPr>
          <w:rFonts w:eastAsiaTheme="minorEastAsia"/>
          <w:strike/>
        </w:rPr>
      </w:pPr>
      <w:r w:rsidRPr="005443B2">
        <w:rPr>
          <w:rFonts w:ascii="Rockwell" w:hAnsi="Rockwell" w:cs="Arial"/>
          <w:strike/>
        </w:rPr>
        <w:t>Garantizar la conservación física y medio ambiental de los materiales y equipos existentes, así como el orden, seguridad y protección de estos.</w:t>
      </w:r>
    </w:p>
    <w:p w14:paraId="73D9C201" w14:textId="666BE2D2" w:rsidR="04A774B4" w:rsidRPr="005443B2" w:rsidRDefault="7A91CE4F" w:rsidP="000F0F26">
      <w:pPr>
        <w:pStyle w:val="Prrafodelista"/>
        <w:numPr>
          <w:ilvl w:val="0"/>
          <w:numId w:val="25"/>
        </w:numPr>
        <w:spacing w:after="0" w:line="240" w:lineRule="auto"/>
        <w:jc w:val="both"/>
        <w:rPr>
          <w:rFonts w:ascii="Rockwell" w:hAnsi="Rockwell" w:cs="Arial"/>
          <w:strike/>
        </w:rPr>
      </w:pPr>
      <w:r w:rsidRPr="005443B2">
        <w:rPr>
          <w:rFonts w:ascii="Rockwell" w:hAnsi="Rockwell" w:cs="Arial"/>
          <w:strike/>
        </w:rPr>
        <w:t xml:space="preserve">Asegurar la generación de informes periódicos de las funciones realizadas. </w:t>
      </w:r>
    </w:p>
    <w:p w14:paraId="3AF4779D" w14:textId="4914565C" w:rsidR="1F113B33" w:rsidRPr="005443B2" w:rsidRDefault="19F0E6DD" w:rsidP="000F0F26">
      <w:pPr>
        <w:pStyle w:val="Prrafodelista"/>
        <w:numPr>
          <w:ilvl w:val="0"/>
          <w:numId w:val="25"/>
        </w:numPr>
        <w:spacing w:after="0" w:line="240" w:lineRule="auto"/>
        <w:jc w:val="both"/>
        <w:rPr>
          <w:rFonts w:ascii="Rockwell" w:hAnsi="Rockwell" w:cs="Arial"/>
          <w:strike/>
        </w:rPr>
      </w:pPr>
      <w:r w:rsidRPr="005443B2">
        <w:rPr>
          <w:rFonts w:ascii="Rockwell" w:hAnsi="Rockwell" w:cs="Arial"/>
          <w:strike/>
        </w:rPr>
        <w:t>Realizar otras funciones afines y complementarias asignadas por una autoridad competente.</w:t>
      </w:r>
    </w:p>
    <w:p w14:paraId="2BDB9818" w14:textId="12BBCFD6" w:rsidR="00317B04" w:rsidRPr="005443B2" w:rsidRDefault="00317B04" w:rsidP="1F113B33">
      <w:pPr>
        <w:spacing w:after="0" w:line="240" w:lineRule="auto"/>
        <w:ind w:left="1418"/>
        <w:jc w:val="both"/>
        <w:rPr>
          <w:rFonts w:ascii="Rockwell" w:hAnsi="Rockwell" w:cs="Arial"/>
          <w:strike/>
        </w:rPr>
      </w:pPr>
    </w:p>
    <w:p w14:paraId="4A20FF90" w14:textId="6EF90157" w:rsidR="00BD4CB9" w:rsidRPr="005443B2" w:rsidRDefault="00BD4CB9" w:rsidP="1F113B33">
      <w:pPr>
        <w:spacing w:after="0" w:line="240" w:lineRule="auto"/>
        <w:ind w:left="1418"/>
        <w:jc w:val="both"/>
        <w:rPr>
          <w:rFonts w:ascii="Rockwell" w:hAnsi="Rockwell" w:cs="Arial"/>
          <w:strike/>
        </w:rPr>
      </w:pPr>
    </w:p>
    <w:p w14:paraId="2E4BC1C4" w14:textId="62234501" w:rsidR="00317B04" w:rsidRDefault="00317B04" w:rsidP="002F0628">
      <w:pPr>
        <w:spacing w:after="0" w:line="240" w:lineRule="auto"/>
        <w:jc w:val="both"/>
        <w:rPr>
          <w:rFonts w:ascii="Rockwell" w:hAnsi="Rockwell" w:cs="Arial"/>
          <w:strike/>
        </w:rPr>
      </w:pPr>
    </w:p>
    <w:p w14:paraId="7E1B2BB9" w14:textId="2A6A1C1D" w:rsidR="0041453D" w:rsidRDefault="0041453D" w:rsidP="002F0628">
      <w:pPr>
        <w:spacing w:after="0" w:line="240" w:lineRule="auto"/>
        <w:jc w:val="both"/>
        <w:rPr>
          <w:rFonts w:ascii="Rockwell" w:hAnsi="Rockwell" w:cs="Arial"/>
          <w:strike/>
        </w:rPr>
      </w:pPr>
    </w:p>
    <w:p w14:paraId="43C5504A" w14:textId="08D1E284" w:rsidR="0041453D" w:rsidRDefault="0041453D" w:rsidP="002F0628">
      <w:pPr>
        <w:spacing w:after="0" w:line="240" w:lineRule="auto"/>
        <w:jc w:val="both"/>
        <w:rPr>
          <w:rFonts w:ascii="Rockwell" w:hAnsi="Rockwell" w:cs="Arial"/>
          <w:strike/>
        </w:rPr>
      </w:pPr>
    </w:p>
    <w:p w14:paraId="76EB986D" w14:textId="77777777" w:rsidR="0041453D" w:rsidRPr="005443B2" w:rsidRDefault="0041453D" w:rsidP="002F0628">
      <w:pPr>
        <w:spacing w:after="0" w:line="240" w:lineRule="auto"/>
        <w:jc w:val="both"/>
        <w:rPr>
          <w:rFonts w:ascii="Rockwell" w:hAnsi="Rockwell" w:cs="Arial"/>
          <w:strike/>
        </w:rPr>
      </w:pPr>
    </w:p>
    <w:p w14:paraId="070D6244" w14:textId="77777777" w:rsidR="00476581" w:rsidRDefault="00476581" w:rsidP="1F113B33">
      <w:pPr>
        <w:spacing w:after="0" w:line="240" w:lineRule="auto"/>
        <w:ind w:left="1080"/>
        <w:jc w:val="both"/>
        <w:rPr>
          <w:rFonts w:ascii="Rockwell" w:hAnsi="Rockwell" w:cs="Arial"/>
          <w:color w:val="FF000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229184A8" w14:textId="77777777" w:rsidTr="49FAC532">
        <w:tc>
          <w:tcPr>
            <w:tcW w:w="3121" w:type="dxa"/>
            <w:shd w:val="clear" w:color="auto" w:fill="F2F2F2" w:themeFill="background1" w:themeFillShade="F2"/>
          </w:tcPr>
          <w:p w14:paraId="277F8C1E"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lastRenderedPageBreak/>
              <w:t>Título de la Unidad</w:t>
            </w:r>
          </w:p>
        </w:tc>
        <w:tc>
          <w:tcPr>
            <w:tcW w:w="5741" w:type="dxa"/>
          </w:tcPr>
          <w:p w14:paraId="632F2454" w14:textId="2442C85B" w:rsidR="00476581" w:rsidRDefault="0041453D" w:rsidP="007F2B04">
            <w:pPr>
              <w:pStyle w:val="Ttulo3"/>
              <w:framePr w:wrap="around"/>
              <w:spacing w:after="0"/>
            </w:pPr>
            <w:bookmarkStart w:id="105" w:name="_Toc46225425"/>
            <w:r>
              <w:rPr>
                <w:color w:val="FF0000"/>
              </w:rPr>
              <w:t xml:space="preserve">Sección de </w:t>
            </w:r>
            <w:r w:rsidR="12D0D15C" w:rsidRPr="1F113B33">
              <w:t>Servicios Generales</w:t>
            </w:r>
            <w:bookmarkEnd w:id="105"/>
          </w:p>
        </w:tc>
      </w:tr>
      <w:tr w:rsidR="00476581" w14:paraId="1A9E2A31" w14:textId="77777777" w:rsidTr="49FAC532">
        <w:tc>
          <w:tcPr>
            <w:tcW w:w="3121" w:type="dxa"/>
            <w:shd w:val="clear" w:color="auto" w:fill="F2F2F2" w:themeFill="background1" w:themeFillShade="F2"/>
          </w:tcPr>
          <w:p w14:paraId="439AE837"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Naturaleza de la Unidad</w:t>
            </w:r>
          </w:p>
        </w:tc>
        <w:tc>
          <w:tcPr>
            <w:tcW w:w="5741" w:type="dxa"/>
          </w:tcPr>
          <w:p w14:paraId="28CB4EE3" w14:textId="77777777" w:rsidR="00476581" w:rsidRPr="006A49AD" w:rsidRDefault="12D0D15C" w:rsidP="1F113B33">
            <w:pPr>
              <w:spacing w:after="0" w:line="240" w:lineRule="auto"/>
              <w:jc w:val="both"/>
              <w:rPr>
                <w:rFonts w:ascii="Rockwell" w:hAnsi="Rockwell" w:cs="Arial"/>
              </w:rPr>
            </w:pPr>
            <w:r w:rsidRPr="1F113B33">
              <w:rPr>
                <w:rFonts w:ascii="Rockwell" w:hAnsi="Rockwell" w:cs="Arial"/>
              </w:rPr>
              <w:t>Apoyo Administrativo</w:t>
            </w:r>
          </w:p>
        </w:tc>
      </w:tr>
      <w:tr w:rsidR="00476581" w14:paraId="7B2CE5BF" w14:textId="77777777" w:rsidTr="49FAC532">
        <w:tc>
          <w:tcPr>
            <w:tcW w:w="3121" w:type="dxa"/>
            <w:shd w:val="clear" w:color="auto" w:fill="F2F2F2" w:themeFill="background1" w:themeFillShade="F2"/>
          </w:tcPr>
          <w:p w14:paraId="40C55778"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Estructura Orgánica</w:t>
            </w:r>
          </w:p>
        </w:tc>
        <w:tc>
          <w:tcPr>
            <w:tcW w:w="5741" w:type="dxa"/>
          </w:tcPr>
          <w:p w14:paraId="6DB95CE0" w14:textId="66EFA475" w:rsidR="00476581" w:rsidRPr="006A49AD" w:rsidRDefault="0041453D" w:rsidP="1F113B33">
            <w:pPr>
              <w:spacing w:after="0" w:line="240" w:lineRule="auto"/>
              <w:jc w:val="both"/>
              <w:rPr>
                <w:rFonts w:ascii="Rockwell" w:hAnsi="Rockwell" w:cs="Arial"/>
              </w:rPr>
            </w:pPr>
            <w:r w:rsidRPr="0041453D">
              <w:rPr>
                <w:rFonts w:ascii="Rockwell" w:hAnsi="Rockwell" w:cs="Arial"/>
                <w:color w:val="FF0000"/>
                <w:highlight w:val="yellow"/>
                <w:lang w:val="es-ES"/>
              </w:rPr>
              <w:t>El personal que lo integra</w:t>
            </w:r>
            <w:r w:rsidRPr="0041453D">
              <w:rPr>
                <w:rFonts w:ascii="Rockwell" w:hAnsi="Rockwell" w:cs="Arial"/>
                <w:color w:val="FF0000"/>
              </w:rPr>
              <w:t xml:space="preserve"> </w:t>
            </w:r>
            <w:r w:rsidR="12D0D15C" w:rsidRPr="0041453D">
              <w:rPr>
                <w:rFonts w:ascii="Rockwell" w:hAnsi="Rockwell" w:cs="Arial"/>
                <w:strike/>
              </w:rPr>
              <w:t xml:space="preserve">Mantenimiento, </w:t>
            </w:r>
            <w:proofErr w:type="spellStart"/>
            <w:r w:rsidR="12D0D15C" w:rsidRPr="0041453D">
              <w:rPr>
                <w:rFonts w:ascii="Rockwell" w:hAnsi="Rockwell" w:cs="Arial"/>
                <w:strike/>
              </w:rPr>
              <w:t>Electromedicina</w:t>
            </w:r>
            <w:proofErr w:type="spellEnd"/>
            <w:r w:rsidR="12D0D15C" w:rsidRPr="0041453D">
              <w:rPr>
                <w:rFonts w:ascii="Rockwell" w:hAnsi="Rockwell" w:cs="Arial"/>
                <w:strike/>
              </w:rPr>
              <w:t>, Transportación.</w:t>
            </w:r>
          </w:p>
        </w:tc>
      </w:tr>
      <w:tr w:rsidR="00476581" w14:paraId="2AA378C6" w14:textId="77777777" w:rsidTr="49FAC532">
        <w:tc>
          <w:tcPr>
            <w:tcW w:w="3121" w:type="dxa"/>
            <w:shd w:val="clear" w:color="auto" w:fill="F2F2F2" w:themeFill="background1" w:themeFillShade="F2"/>
          </w:tcPr>
          <w:p w14:paraId="0476D1A4"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Relación de Dependencia</w:t>
            </w:r>
          </w:p>
        </w:tc>
        <w:tc>
          <w:tcPr>
            <w:tcW w:w="5741" w:type="dxa"/>
          </w:tcPr>
          <w:p w14:paraId="5D5540CA" w14:textId="77777777" w:rsidR="00476581" w:rsidRPr="006A49AD" w:rsidRDefault="12D0D15C" w:rsidP="1F113B33">
            <w:pPr>
              <w:spacing w:after="0" w:line="240" w:lineRule="auto"/>
              <w:jc w:val="both"/>
              <w:rPr>
                <w:rFonts w:ascii="Rockwell" w:hAnsi="Rockwell" w:cs="Arial"/>
              </w:rPr>
            </w:pPr>
            <w:r w:rsidRPr="1F113B33">
              <w:rPr>
                <w:rFonts w:ascii="Rockwell" w:hAnsi="Rockwell" w:cs="Arial"/>
              </w:rPr>
              <w:t>Con Administrativo Financiero</w:t>
            </w:r>
          </w:p>
        </w:tc>
      </w:tr>
      <w:tr w:rsidR="00476581" w14:paraId="5A6474DB" w14:textId="77777777" w:rsidTr="49FAC532">
        <w:trPr>
          <w:trHeight w:val="193"/>
        </w:trPr>
        <w:tc>
          <w:tcPr>
            <w:tcW w:w="3121" w:type="dxa"/>
            <w:shd w:val="clear" w:color="auto" w:fill="F2F2F2" w:themeFill="background1" w:themeFillShade="F2"/>
          </w:tcPr>
          <w:p w14:paraId="5C5D1347" w14:textId="77777777" w:rsidR="00476581" w:rsidRDefault="12D0D15C" w:rsidP="1F113B33">
            <w:pPr>
              <w:spacing w:after="0" w:line="240" w:lineRule="auto"/>
              <w:jc w:val="both"/>
              <w:rPr>
                <w:rFonts w:ascii="Rockwell" w:hAnsi="Rockwell" w:cs="Arial"/>
                <w:lang w:val="es-ES"/>
              </w:rPr>
            </w:pPr>
            <w:r w:rsidRPr="1F113B33">
              <w:rPr>
                <w:rFonts w:ascii="Rockwell" w:hAnsi="Rockwell" w:cs="Arial"/>
                <w:lang w:val="es-ES"/>
              </w:rPr>
              <w:t>Coordinación</w:t>
            </w:r>
          </w:p>
        </w:tc>
        <w:tc>
          <w:tcPr>
            <w:tcW w:w="5741" w:type="dxa"/>
          </w:tcPr>
          <w:p w14:paraId="79B97257" w14:textId="24EEC490" w:rsidR="00476581" w:rsidRPr="006A49AD" w:rsidRDefault="63177963" w:rsidP="49FAC532">
            <w:pPr>
              <w:spacing w:after="0" w:line="240" w:lineRule="auto"/>
              <w:jc w:val="both"/>
              <w:rPr>
                <w:rFonts w:ascii="Rockwell" w:hAnsi="Rockwell" w:cs="Arial"/>
              </w:rPr>
            </w:pPr>
            <w:r w:rsidRPr="49FAC532">
              <w:rPr>
                <w:rFonts w:ascii="Rockwell" w:hAnsi="Rockwell" w:cs="Arial"/>
              </w:rPr>
              <w:t xml:space="preserve">Con todas las </w:t>
            </w:r>
            <w:r w:rsidR="6818CB2A" w:rsidRPr="49FAC532">
              <w:rPr>
                <w:rFonts w:ascii="Rockwell" w:hAnsi="Rockwell" w:cs="Arial"/>
              </w:rPr>
              <w:t xml:space="preserve">unidades </w:t>
            </w:r>
            <w:r w:rsidR="66BEEED1" w:rsidRPr="49FAC532">
              <w:rPr>
                <w:rFonts w:ascii="Rockwell" w:hAnsi="Rockwell" w:cs="Arial"/>
              </w:rPr>
              <w:t>del hospital</w:t>
            </w:r>
          </w:p>
        </w:tc>
      </w:tr>
    </w:tbl>
    <w:p w14:paraId="29096676" w14:textId="77777777" w:rsidR="002F0628" w:rsidRPr="002F0628" w:rsidRDefault="002F0628" w:rsidP="002F0628">
      <w:pPr>
        <w:spacing w:after="0" w:line="240" w:lineRule="auto"/>
        <w:jc w:val="both"/>
        <w:rPr>
          <w:rFonts w:eastAsiaTheme="minorEastAsia"/>
          <w:b/>
          <w:bCs/>
        </w:rPr>
      </w:pPr>
    </w:p>
    <w:p w14:paraId="22499FF3" w14:textId="1C220849" w:rsidR="00476581" w:rsidRPr="005443B2" w:rsidRDefault="5EE66387" w:rsidP="000F0F26">
      <w:pPr>
        <w:numPr>
          <w:ilvl w:val="0"/>
          <w:numId w:val="45"/>
        </w:numPr>
        <w:spacing w:after="0" w:line="240" w:lineRule="auto"/>
        <w:ind w:left="284" w:hanging="426"/>
        <w:jc w:val="both"/>
        <w:rPr>
          <w:rFonts w:eastAsiaTheme="minorEastAsia"/>
          <w:b/>
          <w:bCs/>
          <w:highlight w:val="yellow"/>
        </w:rPr>
      </w:pPr>
      <w:commentRangeStart w:id="106"/>
      <w:r w:rsidRPr="005443B2">
        <w:rPr>
          <w:rFonts w:ascii="Rockwell" w:hAnsi="Rockwell" w:cs="Arial"/>
          <w:b/>
          <w:bCs/>
          <w:highlight w:val="yellow"/>
        </w:rPr>
        <w:t>Organigrama</w:t>
      </w:r>
      <w:commentRangeEnd w:id="106"/>
      <w:r w:rsidR="005443B2">
        <w:rPr>
          <w:rStyle w:val="Refdecomentario"/>
          <w:rFonts w:eastAsia="Batang"/>
          <w:lang w:val="es-DO"/>
        </w:rPr>
        <w:commentReference w:id="106"/>
      </w:r>
      <w:r w:rsidRPr="005443B2">
        <w:rPr>
          <w:rFonts w:ascii="Rockwell" w:hAnsi="Rockwell" w:cs="Arial"/>
          <w:b/>
          <w:bCs/>
          <w:highlight w:val="yellow"/>
        </w:rPr>
        <w:t>:</w:t>
      </w:r>
    </w:p>
    <w:p w14:paraId="1AE0FBDD" w14:textId="5FF017A5" w:rsidR="00476581" w:rsidRDefault="00476581" w:rsidP="49FAC532">
      <w:pPr>
        <w:spacing w:after="0" w:line="240" w:lineRule="auto"/>
        <w:ind w:left="284"/>
        <w:jc w:val="both"/>
        <w:rPr>
          <w:rFonts w:ascii="Rockwell" w:hAnsi="Rockwell" w:cs="Arial"/>
          <w:b/>
          <w:bCs/>
        </w:rPr>
      </w:pPr>
    </w:p>
    <w:p w14:paraId="5AE3DC22" w14:textId="2BB2EF00" w:rsidR="00476581" w:rsidRDefault="0041453D" w:rsidP="49FAC532">
      <w:pPr>
        <w:spacing w:after="0" w:line="240" w:lineRule="auto"/>
        <w:ind w:left="284"/>
        <w:jc w:val="center"/>
        <w:rPr>
          <w:rFonts w:ascii="Rockwell" w:hAnsi="Rockwell" w:cs="Arial"/>
          <w:b/>
          <w:bCs/>
        </w:rPr>
      </w:pPr>
      <w:r w:rsidRPr="0041453D">
        <w:drawing>
          <wp:inline distT="0" distB="0" distL="0" distR="0" wp14:anchorId="54F233DA" wp14:editId="5D76A55E">
            <wp:extent cx="1409700" cy="1009650"/>
            <wp:effectExtent l="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409700" cy="1009650"/>
                    </a:xfrm>
                    <a:prstGeom prst="rect">
                      <a:avLst/>
                    </a:prstGeom>
                    <a:noFill/>
                    <a:ln>
                      <a:noFill/>
                    </a:ln>
                  </pic:spPr>
                </pic:pic>
              </a:graphicData>
            </a:graphic>
          </wp:inline>
        </w:drawing>
      </w:r>
      <w:r w:rsidR="69904425" w:rsidRPr="49FAC532">
        <w:rPr>
          <w:rFonts w:ascii="Rockwell" w:hAnsi="Rockwell" w:cs="Arial"/>
          <w:b/>
          <w:bCs/>
        </w:rPr>
        <w:t xml:space="preserve">                                                  </w:t>
      </w:r>
    </w:p>
    <w:p w14:paraId="7280F7BD" w14:textId="77777777" w:rsidR="00476581" w:rsidRDefault="12D0D15C" w:rsidP="000F0F26">
      <w:pPr>
        <w:numPr>
          <w:ilvl w:val="0"/>
          <w:numId w:val="45"/>
        </w:numPr>
        <w:spacing w:after="0" w:line="240" w:lineRule="auto"/>
        <w:ind w:left="284" w:hanging="426"/>
        <w:jc w:val="both"/>
        <w:rPr>
          <w:rFonts w:eastAsiaTheme="minorEastAsia"/>
          <w:b/>
          <w:bCs/>
        </w:rPr>
      </w:pPr>
      <w:r w:rsidRPr="1F113B33">
        <w:rPr>
          <w:rFonts w:ascii="Rockwell" w:hAnsi="Rockwell" w:cs="Arial"/>
          <w:b/>
          <w:bCs/>
        </w:rPr>
        <w:t>Objetivo General:</w:t>
      </w:r>
    </w:p>
    <w:p w14:paraId="58AD035F" w14:textId="477AD64F" w:rsidR="00476581" w:rsidRPr="006A49AD" w:rsidRDefault="12D0D15C" w:rsidP="1F113B33">
      <w:pPr>
        <w:spacing w:after="0" w:line="240" w:lineRule="auto"/>
        <w:ind w:left="284"/>
        <w:jc w:val="both"/>
        <w:rPr>
          <w:rFonts w:ascii="Calibri" w:eastAsia="Batang" w:hAnsi="Calibri"/>
        </w:rPr>
      </w:pPr>
      <w:r w:rsidRPr="1F113B33">
        <w:rPr>
          <w:rFonts w:ascii="Rockwell" w:hAnsi="Rockwell" w:cs="Arial"/>
        </w:rPr>
        <w:t xml:space="preserve">Coordinar y supervisar las actividades de mantenimiento y reparación del edificio, áreas verdes, locales, </w:t>
      </w:r>
      <w:r w:rsidR="15FACE96" w:rsidRPr="1F113B33">
        <w:rPr>
          <w:rFonts w:ascii="Rockwell" w:hAnsi="Rockwell" w:cs="Arial"/>
        </w:rPr>
        <w:t xml:space="preserve">parqueos </w:t>
      </w:r>
      <w:r w:rsidRPr="1F113B33">
        <w:rPr>
          <w:rFonts w:ascii="Rockwell" w:hAnsi="Rockwell" w:cs="Arial"/>
        </w:rPr>
        <w:t>velando porque la recepción y despacho de los materiales en el almacén cumpla con los procesos establecidos, así como la reparación y mantenimiento de los equipos médicos del hospital.</w:t>
      </w:r>
    </w:p>
    <w:p w14:paraId="00673B24" w14:textId="77777777" w:rsidR="00476581" w:rsidRDefault="00476581" w:rsidP="1F113B33">
      <w:pPr>
        <w:spacing w:after="0" w:line="240" w:lineRule="auto"/>
        <w:ind w:left="284"/>
        <w:jc w:val="both"/>
        <w:rPr>
          <w:rFonts w:ascii="Calibri" w:eastAsia="Batang" w:hAnsi="Calibri"/>
          <w:color w:val="FF0000"/>
        </w:rPr>
      </w:pPr>
    </w:p>
    <w:p w14:paraId="13548F93" w14:textId="77777777" w:rsidR="00476581" w:rsidRDefault="12D0D15C" w:rsidP="000F0F26">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2E14B66C" w14:textId="77777777" w:rsidR="00476581" w:rsidRPr="00775A68" w:rsidRDefault="12D0D15C" w:rsidP="000F0F26">
      <w:pPr>
        <w:pStyle w:val="Prrafodelista"/>
        <w:numPr>
          <w:ilvl w:val="0"/>
          <w:numId w:val="24"/>
        </w:numPr>
        <w:spacing w:after="0" w:line="240" w:lineRule="auto"/>
        <w:jc w:val="both"/>
        <w:rPr>
          <w:rFonts w:eastAsiaTheme="minorEastAsia"/>
        </w:rPr>
      </w:pPr>
      <w:r w:rsidRPr="1F113B33">
        <w:rPr>
          <w:rFonts w:ascii="Rockwell" w:hAnsi="Rockwell" w:cs="Arial"/>
        </w:rPr>
        <w:t>Gestionar y coordinar las labores de mantenimiento y reparación de la planta física, locales, áreas verdes, y parqueos de la institución.</w:t>
      </w:r>
    </w:p>
    <w:p w14:paraId="6BA72208" w14:textId="04DB16C3" w:rsidR="00476581" w:rsidRPr="00775A68" w:rsidRDefault="12D0D15C" w:rsidP="000F0F26">
      <w:pPr>
        <w:pStyle w:val="Prrafodelista"/>
        <w:numPr>
          <w:ilvl w:val="0"/>
          <w:numId w:val="24"/>
        </w:numPr>
        <w:spacing w:after="0" w:line="240" w:lineRule="auto"/>
        <w:jc w:val="both"/>
        <w:rPr>
          <w:rFonts w:eastAsiaTheme="minorEastAsia"/>
        </w:rPr>
      </w:pPr>
      <w:r w:rsidRPr="1F113B33">
        <w:rPr>
          <w:rFonts w:ascii="Rockwell" w:hAnsi="Rockwell" w:cs="Arial"/>
        </w:rPr>
        <w:t>Supervisar los trabajos de carpintería</w:t>
      </w:r>
      <w:r w:rsidR="6CA5EA80" w:rsidRPr="1F113B33">
        <w:rPr>
          <w:rFonts w:ascii="Rockwell" w:hAnsi="Rockwell" w:cs="Arial"/>
        </w:rPr>
        <w:t xml:space="preserve">, plomería, electricidad, </w:t>
      </w:r>
      <w:r w:rsidR="002F0628" w:rsidRPr="1F113B33">
        <w:rPr>
          <w:rFonts w:ascii="Rockwell" w:hAnsi="Rockwell" w:cs="Arial"/>
        </w:rPr>
        <w:t>aires acondicionados y mobiliarios</w:t>
      </w:r>
      <w:r w:rsidRPr="1F113B33">
        <w:rPr>
          <w:rFonts w:ascii="Rockwell" w:hAnsi="Rockwell" w:cs="Arial"/>
        </w:rPr>
        <w:t xml:space="preserve"> que se realicen en la institución.</w:t>
      </w:r>
    </w:p>
    <w:p w14:paraId="05D1864B" w14:textId="77777777" w:rsidR="00476581" w:rsidRPr="00775A68" w:rsidRDefault="12D0D15C" w:rsidP="000F0F26">
      <w:pPr>
        <w:pStyle w:val="Prrafodelista"/>
        <w:numPr>
          <w:ilvl w:val="0"/>
          <w:numId w:val="24"/>
        </w:numPr>
        <w:spacing w:after="0" w:line="240" w:lineRule="auto"/>
        <w:jc w:val="both"/>
        <w:rPr>
          <w:rFonts w:eastAsiaTheme="minorEastAsia"/>
        </w:rPr>
      </w:pPr>
      <w:r w:rsidRPr="1F113B33">
        <w:rPr>
          <w:rFonts w:ascii="Rockwell" w:hAnsi="Rockwell" w:cs="Arial"/>
        </w:rPr>
        <w:t>Velar por la asignación adecuada de los productos requerido por las áreas para cumplir con sus actividades.</w:t>
      </w:r>
    </w:p>
    <w:p w14:paraId="5219A89D" w14:textId="77777777" w:rsidR="00476581" w:rsidRPr="00775A68" w:rsidRDefault="12D0D15C" w:rsidP="000F0F26">
      <w:pPr>
        <w:pStyle w:val="Prrafodelista"/>
        <w:numPr>
          <w:ilvl w:val="0"/>
          <w:numId w:val="24"/>
        </w:numPr>
        <w:spacing w:after="0" w:line="240" w:lineRule="auto"/>
        <w:jc w:val="both"/>
        <w:rPr>
          <w:rFonts w:eastAsiaTheme="minorEastAsia"/>
        </w:rPr>
      </w:pPr>
      <w:r w:rsidRPr="1F113B33">
        <w:rPr>
          <w:rFonts w:ascii="Rockwell" w:hAnsi="Rockwell" w:cs="Arial"/>
        </w:rPr>
        <w:t>Gestionar, revisar y tramitar las solicitudes de reparación y mantenimiento de la flotilla de vehículos, así como tramitar las solicitudes de combustible, placas, matriculas, revistas y piezas de estos.</w:t>
      </w:r>
    </w:p>
    <w:p w14:paraId="3D665FCF" w14:textId="427285EE" w:rsidR="00476581" w:rsidRPr="00775A68" w:rsidRDefault="12D0D15C" w:rsidP="000F0F26">
      <w:pPr>
        <w:pStyle w:val="Prrafodelista"/>
        <w:numPr>
          <w:ilvl w:val="0"/>
          <w:numId w:val="24"/>
        </w:numPr>
        <w:spacing w:after="0" w:line="240" w:lineRule="auto"/>
        <w:jc w:val="both"/>
        <w:rPr>
          <w:rFonts w:eastAsiaTheme="minorEastAsia"/>
        </w:rPr>
      </w:pPr>
      <w:r w:rsidRPr="1F113B33">
        <w:rPr>
          <w:rFonts w:ascii="Rockwell" w:hAnsi="Rockwell" w:cs="Arial"/>
        </w:rPr>
        <w:t>Velar por el adecuado estado físico de los almacenes generales y de med</w:t>
      </w:r>
      <w:r w:rsidR="76531272" w:rsidRPr="1F113B33">
        <w:rPr>
          <w:rFonts w:ascii="Rockwell" w:hAnsi="Rockwell" w:cs="Arial"/>
        </w:rPr>
        <w:t xml:space="preserve">icamentos </w:t>
      </w:r>
      <w:r w:rsidRPr="1F113B33">
        <w:rPr>
          <w:rFonts w:ascii="Rockwell" w:hAnsi="Rockwell" w:cs="Arial"/>
        </w:rPr>
        <w:t>de la institución, para la protección del material gastable, equipos, mobiliario de oficina, habitaciones, lavandería, laboratorios, entre otros.</w:t>
      </w:r>
    </w:p>
    <w:p w14:paraId="1B765AB3" w14:textId="77777777" w:rsidR="00476581" w:rsidRPr="00775A68" w:rsidRDefault="12D0D15C" w:rsidP="000F0F26">
      <w:pPr>
        <w:pStyle w:val="Prrafodelista"/>
        <w:numPr>
          <w:ilvl w:val="0"/>
          <w:numId w:val="24"/>
        </w:numPr>
        <w:spacing w:after="0" w:line="240" w:lineRule="auto"/>
        <w:jc w:val="both"/>
        <w:rPr>
          <w:rFonts w:eastAsiaTheme="minorEastAsia"/>
        </w:rPr>
      </w:pPr>
      <w:r w:rsidRPr="1F113B33">
        <w:rPr>
          <w:rFonts w:ascii="Rockwell" w:hAnsi="Rockwell" w:cs="Arial"/>
        </w:rPr>
        <w:t>Coordinar y elaborar el presupuesto de los trabajos relativos a la reparación y mantenimiento de mobiliarios y equipos en general a ser realizados, gestionando la aprobación correspondiente.</w:t>
      </w:r>
    </w:p>
    <w:p w14:paraId="263054AB" w14:textId="48189EF9" w:rsidR="257F517C" w:rsidRPr="00561375" w:rsidRDefault="187476B5" w:rsidP="000F0F26">
      <w:pPr>
        <w:pStyle w:val="Prrafodelista"/>
        <w:numPr>
          <w:ilvl w:val="0"/>
          <w:numId w:val="24"/>
        </w:numPr>
        <w:spacing w:after="0" w:line="240" w:lineRule="auto"/>
        <w:jc w:val="both"/>
        <w:rPr>
          <w:rFonts w:ascii="Rockwell" w:hAnsi="Rockwell" w:cs="Arial"/>
        </w:rPr>
      </w:pPr>
      <w:r w:rsidRPr="49FAC532">
        <w:rPr>
          <w:rFonts w:ascii="Rockwell" w:hAnsi="Rockwell" w:cs="Arial"/>
        </w:rPr>
        <w:t>Asegurar el mantenimiento preventivo</w:t>
      </w:r>
      <w:r w:rsidR="6BF723C3" w:rsidRPr="49FAC532">
        <w:rPr>
          <w:rFonts w:ascii="Rockwell" w:hAnsi="Rockwell" w:cs="Arial"/>
        </w:rPr>
        <w:t xml:space="preserve"> y</w:t>
      </w:r>
      <w:r w:rsidRPr="49FAC532">
        <w:rPr>
          <w:rFonts w:ascii="Rockwell" w:hAnsi="Rockwell" w:cs="Arial"/>
        </w:rPr>
        <w:t xml:space="preserve"> correctivo de los diferentes equipos médicos </w:t>
      </w:r>
      <w:r w:rsidR="3BC8251C" w:rsidRPr="49FAC532">
        <w:rPr>
          <w:rFonts w:ascii="Rockwell" w:hAnsi="Rockwell" w:cs="Arial"/>
        </w:rPr>
        <w:t xml:space="preserve">para garantizar el </w:t>
      </w:r>
      <w:r w:rsidR="11B8AADF" w:rsidRPr="49FAC532">
        <w:rPr>
          <w:rFonts w:ascii="Rockwell" w:hAnsi="Rockwell" w:cs="Arial"/>
        </w:rPr>
        <w:t>adecuado</w:t>
      </w:r>
      <w:r w:rsidR="3BC8251C" w:rsidRPr="49FAC532">
        <w:rPr>
          <w:rFonts w:ascii="Rockwell" w:hAnsi="Rockwell" w:cs="Arial"/>
        </w:rPr>
        <w:t xml:space="preserve"> funcionamiento de </w:t>
      </w:r>
      <w:r w:rsidR="0DB465A6" w:rsidRPr="49FAC532">
        <w:rPr>
          <w:rFonts w:ascii="Rockwell" w:hAnsi="Rockwell" w:cs="Arial"/>
        </w:rPr>
        <w:t>estos</w:t>
      </w:r>
      <w:r w:rsidR="3BC8251C" w:rsidRPr="49FAC532">
        <w:rPr>
          <w:rFonts w:ascii="Rockwell" w:hAnsi="Rockwell" w:cs="Arial"/>
        </w:rPr>
        <w:t xml:space="preserve">. </w:t>
      </w:r>
    </w:p>
    <w:p w14:paraId="14D8AEB0" w14:textId="31C228D2" w:rsidR="3D23CC5A" w:rsidRDefault="3D23CC5A" w:rsidP="000F0F26">
      <w:pPr>
        <w:pStyle w:val="Prrafodelista"/>
        <w:numPr>
          <w:ilvl w:val="0"/>
          <w:numId w:val="24"/>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63E54BB3" w14:textId="528683CF" w:rsidR="49FAC532" w:rsidRDefault="49FAC532" w:rsidP="49FAC532">
      <w:pPr>
        <w:spacing w:after="0" w:line="240" w:lineRule="auto"/>
        <w:jc w:val="both"/>
        <w:rPr>
          <w:rFonts w:ascii="Rockwell" w:hAnsi="Rockwell" w:cs="Arial"/>
        </w:rPr>
      </w:pPr>
    </w:p>
    <w:p w14:paraId="705027BD" w14:textId="2B55354D" w:rsidR="00561375" w:rsidRDefault="00561375" w:rsidP="1F113B33">
      <w:pPr>
        <w:spacing w:after="0" w:line="240" w:lineRule="auto"/>
        <w:jc w:val="both"/>
        <w:rPr>
          <w:rFonts w:eastAsiaTheme="minorEastAsia"/>
        </w:rPr>
      </w:pPr>
    </w:p>
    <w:p w14:paraId="48ADDF97" w14:textId="77777777" w:rsidR="0041453D" w:rsidRPr="005443B2" w:rsidRDefault="0041453D" w:rsidP="0041453D">
      <w:pPr>
        <w:spacing w:after="0" w:line="240" w:lineRule="auto"/>
        <w:jc w:val="both"/>
        <w:rPr>
          <w:rFonts w:eastAsiaTheme="minorEastAsia"/>
          <w:b/>
          <w:color w:val="FF0000"/>
        </w:rPr>
      </w:pPr>
      <w:r w:rsidRPr="005443B2">
        <w:rPr>
          <w:rFonts w:eastAsiaTheme="minorEastAsia"/>
          <w:b/>
          <w:color w:val="FF0000"/>
          <w:highlight w:val="yellow"/>
        </w:rPr>
        <w:t>Colocar lo indicado en lo anteriores</w:t>
      </w:r>
    </w:p>
    <w:p w14:paraId="7EEA8E2E" w14:textId="075D784B" w:rsidR="00317B04" w:rsidRDefault="00317B04" w:rsidP="1F113B33">
      <w:pPr>
        <w:spacing w:after="0" w:line="240" w:lineRule="auto"/>
        <w:jc w:val="both"/>
        <w:rPr>
          <w:rFonts w:eastAsiaTheme="minorEastAsia"/>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rsidRPr="0041453D" w14:paraId="5A19ECD9" w14:textId="77777777" w:rsidTr="49FAC532">
        <w:tc>
          <w:tcPr>
            <w:tcW w:w="3121" w:type="dxa"/>
            <w:shd w:val="clear" w:color="auto" w:fill="F2F2F2" w:themeFill="background1" w:themeFillShade="F2"/>
          </w:tcPr>
          <w:p w14:paraId="6CAA5F70" w14:textId="20261714" w:rsidR="00476581" w:rsidRPr="0041453D" w:rsidRDefault="00476581" w:rsidP="1F113B33">
            <w:pPr>
              <w:spacing w:line="240" w:lineRule="auto"/>
              <w:jc w:val="both"/>
              <w:rPr>
                <w:rFonts w:ascii="Rockwell" w:hAnsi="Rockwell" w:cs="Arial"/>
                <w:strike/>
                <w:lang w:val="es-ES"/>
              </w:rPr>
            </w:pPr>
            <w:r w:rsidRPr="0041453D">
              <w:rPr>
                <w:rFonts w:ascii="Rockwell" w:hAnsi="Rockwell" w:cs="Arial"/>
                <w:strike/>
                <w:color w:val="FF0000"/>
              </w:rPr>
              <w:lastRenderedPageBreak/>
              <w:br w:type="page"/>
            </w:r>
            <w:r w:rsidR="12D0D15C" w:rsidRPr="0041453D">
              <w:rPr>
                <w:rFonts w:ascii="Rockwell" w:hAnsi="Rockwell" w:cs="Arial"/>
                <w:strike/>
                <w:lang w:val="es-ES"/>
              </w:rPr>
              <w:t>Título de la Unidad</w:t>
            </w:r>
          </w:p>
        </w:tc>
        <w:tc>
          <w:tcPr>
            <w:tcW w:w="5741" w:type="dxa"/>
          </w:tcPr>
          <w:p w14:paraId="5F1C41EC" w14:textId="77777777" w:rsidR="00476581" w:rsidRPr="0041453D" w:rsidRDefault="12D0D15C" w:rsidP="007F2B04">
            <w:pPr>
              <w:pStyle w:val="Ttulo3"/>
              <w:framePr w:wrap="around"/>
              <w:spacing w:after="0"/>
              <w:rPr>
                <w:strike/>
              </w:rPr>
            </w:pPr>
            <w:bookmarkStart w:id="107" w:name="_Toc46225426"/>
            <w:r w:rsidRPr="0041453D">
              <w:rPr>
                <w:strike/>
              </w:rPr>
              <w:t>Transportación</w:t>
            </w:r>
            <w:bookmarkEnd w:id="107"/>
          </w:p>
        </w:tc>
      </w:tr>
      <w:tr w:rsidR="00476581" w:rsidRPr="0041453D" w14:paraId="0C7FBC2C" w14:textId="77777777" w:rsidTr="49FAC532">
        <w:tc>
          <w:tcPr>
            <w:tcW w:w="3121" w:type="dxa"/>
            <w:shd w:val="clear" w:color="auto" w:fill="F2F2F2" w:themeFill="background1" w:themeFillShade="F2"/>
          </w:tcPr>
          <w:p w14:paraId="2FA0332D" w14:textId="77777777" w:rsidR="00476581" w:rsidRPr="0041453D" w:rsidRDefault="12D0D15C" w:rsidP="1F113B33">
            <w:pPr>
              <w:spacing w:line="240" w:lineRule="auto"/>
              <w:jc w:val="both"/>
              <w:rPr>
                <w:rFonts w:ascii="Rockwell" w:hAnsi="Rockwell" w:cs="Arial"/>
                <w:strike/>
                <w:lang w:val="es-ES"/>
              </w:rPr>
            </w:pPr>
            <w:r w:rsidRPr="0041453D">
              <w:rPr>
                <w:rFonts w:ascii="Rockwell" w:hAnsi="Rockwell" w:cs="Arial"/>
                <w:strike/>
                <w:lang w:val="es-ES"/>
              </w:rPr>
              <w:t>Naturaleza de la Unidad</w:t>
            </w:r>
          </w:p>
        </w:tc>
        <w:tc>
          <w:tcPr>
            <w:tcW w:w="5741" w:type="dxa"/>
          </w:tcPr>
          <w:p w14:paraId="2FD7FFDE" w14:textId="77777777" w:rsidR="00476581" w:rsidRPr="0041453D" w:rsidRDefault="12D0D15C" w:rsidP="1F113B33">
            <w:pPr>
              <w:spacing w:after="0" w:line="240" w:lineRule="auto"/>
              <w:jc w:val="both"/>
              <w:rPr>
                <w:rFonts w:ascii="Rockwell" w:hAnsi="Rockwell" w:cs="Arial"/>
                <w:strike/>
              </w:rPr>
            </w:pPr>
            <w:r w:rsidRPr="0041453D">
              <w:rPr>
                <w:rFonts w:ascii="Rockwell" w:hAnsi="Rockwell" w:cs="Arial"/>
                <w:strike/>
              </w:rPr>
              <w:t>Apoyo Administrativo</w:t>
            </w:r>
          </w:p>
        </w:tc>
      </w:tr>
      <w:tr w:rsidR="00476581" w:rsidRPr="0041453D" w14:paraId="4FB26CA5" w14:textId="77777777" w:rsidTr="49FAC532">
        <w:tc>
          <w:tcPr>
            <w:tcW w:w="3121" w:type="dxa"/>
            <w:shd w:val="clear" w:color="auto" w:fill="F2F2F2" w:themeFill="background1" w:themeFillShade="F2"/>
          </w:tcPr>
          <w:p w14:paraId="1B629344" w14:textId="77777777" w:rsidR="00476581" w:rsidRPr="0041453D" w:rsidRDefault="12D0D15C" w:rsidP="1F113B33">
            <w:pPr>
              <w:spacing w:line="240" w:lineRule="auto"/>
              <w:jc w:val="both"/>
              <w:rPr>
                <w:rFonts w:ascii="Rockwell" w:hAnsi="Rockwell" w:cs="Arial"/>
                <w:strike/>
                <w:lang w:val="es-ES"/>
              </w:rPr>
            </w:pPr>
            <w:r w:rsidRPr="0041453D">
              <w:rPr>
                <w:rFonts w:ascii="Rockwell" w:hAnsi="Rockwell" w:cs="Arial"/>
                <w:strike/>
                <w:lang w:val="es-ES"/>
              </w:rPr>
              <w:t>Estructura Orgánica</w:t>
            </w:r>
          </w:p>
        </w:tc>
        <w:tc>
          <w:tcPr>
            <w:tcW w:w="5741" w:type="dxa"/>
          </w:tcPr>
          <w:p w14:paraId="2FB862C8" w14:textId="77777777" w:rsidR="00476581" w:rsidRPr="0041453D" w:rsidRDefault="12D0D15C" w:rsidP="1F113B33">
            <w:pPr>
              <w:spacing w:after="0" w:line="240" w:lineRule="auto"/>
              <w:jc w:val="both"/>
              <w:rPr>
                <w:rFonts w:ascii="Rockwell" w:hAnsi="Rockwell" w:cs="Arial"/>
                <w:strike/>
              </w:rPr>
            </w:pPr>
            <w:r w:rsidRPr="0041453D">
              <w:rPr>
                <w:rFonts w:ascii="Rockwell" w:hAnsi="Rockwell" w:cs="Arial"/>
                <w:strike/>
              </w:rPr>
              <w:t>El personal que la integra.</w:t>
            </w:r>
          </w:p>
        </w:tc>
      </w:tr>
      <w:tr w:rsidR="00476581" w:rsidRPr="0041453D" w14:paraId="30B2327D" w14:textId="77777777" w:rsidTr="49FAC532">
        <w:tc>
          <w:tcPr>
            <w:tcW w:w="3121" w:type="dxa"/>
            <w:shd w:val="clear" w:color="auto" w:fill="F2F2F2" w:themeFill="background1" w:themeFillShade="F2"/>
          </w:tcPr>
          <w:p w14:paraId="0AFED58E" w14:textId="77777777" w:rsidR="00476581" w:rsidRPr="0041453D" w:rsidRDefault="12D0D15C" w:rsidP="1F113B33">
            <w:pPr>
              <w:spacing w:line="240" w:lineRule="auto"/>
              <w:jc w:val="both"/>
              <w:rPr>
                <w:rFonts w:ascii="Rockwell" w:hAnsi="Rockwell" w:cs="Arial"/>
                <w:strike/>
                <w:lang w:val="es-ES"/>
              </w:rPr>
            </w:pPr>
            <w:r w:rsidRPr="0041453D">
              <w:rPr>
                <w:rFonts w:ascii="Rockwell" w:hAnsi="Rockwell" w:cs="Arial"/>
                <w:strike/>
                <w:lang w:val="es-ES"/>
              </w:rPr>
              <w:t>Relación de Dependencia</w:t>
            </w:r>
          </w:p>
        </w:tc>
        <w:tc>
          <w:tcPr>
            <w:tcW w:w="5741" w:type="dxa"/>
          </w:tcPr>
          <w:p w14:paraId="6D53535E" w14:textId="77777777" w:rsidR="00476581" w:rsidRPr="0041453D" w:rsidRDefault="12D0D15C" w:rsidP="1F113B33">
            <w:pPr>
              <w:spacing w:after="0" w:line="240" w:lineRule="auto"/>
              <w:jc w:val="both"/>
              <w:rPr>
                <w:rFonts w:ascii="Rockwell" w:hAnsi="Rockwell" w:cs="Arial"/>
                <w:strike/>
              </w:rPr>
            </w:pPr>
            <w:r w:rsidRPr="0041453D">
              <w:rPr>
                <w:rFonts w:ascii="Rockwell" w:hAnsi="Rockwell" w:cs="Arial"/>
                <w:strike/>
              </w:rPr>
              <w:t>Servicios Generales</w:t>
            </w:r>
          </w:p>
        </w:tc>
      </w:tr>
      <w:tr w:rsidR="00476581" w:rsidRPr="0041453D" w14:paraId="511824BD" w14:textId="77777777" w:rsidTr="49FAC532">
        <w:trPr>
          <w:trHeight w:val="193"/>
        </w:trPr>
        <w:tc>
          <w:tcPr>
            <w:tcW w:w="3121" w:type="dxa"/>
            <w:shd w:val="clear" w:color="auto" w:fill="F2F2F2" w:themeFill="background1" w:themeFillShade="F2"/>
          </w:tcPr>
          <w:p w14:paraId="3F47AA45" w14:textId="77777777" w:rsidR="00476581" w:rsidRPr="0041453D" w:rsidRDefault="12D0D15C" w:rsidP="1F113B33">
            <w:pPr>
              <w:spacing w:after="0" w:line="240" w:lineRule="auto"/>
              <w:jc w:val="both"/>
              <w:rPr>
                <w:rFonts w:ascii="Rockwell" w:hAnsi="Rockwell" w:cs="Arial"/>
                <w:strike/>
                <w:lang w:val="es-ES"/>
              </w:rPr>
            </w:pPr>
            <w:r w:rsidRPr="0041453D">
              <w:rPr>
                <w:rFonts w:ascii="Rockwell" w:hAnsi="Rockwell" w:cs="Arial"/>
                <w:strike/>
                <w:lang w:val="es-ES"/>
              </w:rPr>
              <w:t>Coordinación</w:t>
            </w:r>
          </w:p>
        </w:tc>
        <w:tc>
          <w:tcPr>
            <w:tcW w:w="5741" w:type="dxa"/>
          </w:tcPr>
          <w:p w14:paraId="3B5BF022" w14:textId="199236A2" w:rsidR="00476581" w:rsidRPr="0041453D" w:rsidRDefault="63177963" w:rsidP="49FAC532">
            <w:pPr>
              <w:spacing w:after="0" w:line="240" w:lineRule="auto"/>
              <w:jc w:val="both"/>
              <w:rPr>
                <w:rFonts w:ascii="Rockwell" w:hAnsi="Rockwell" w:cs="Arial"/>
                <w:strike/>
              </w:rPr>
            </w:pPr>
            <w:r w:rsidRPr="0041453D">
              <w:rPr>
                <w:rFonts w:ascii="Rockwell" w:hAnsi="Rockwell" w:cs="Arial"/>
                <w:strike/>
              </w:rPr>
              <w:t xml:space="preserve">Con todas las </w:t>
            </w:r>
            <w:r w:rsidR="3D1BB4A1" w:rsidRPr="0041453D">
              <w:rPr>
                <w:rFonts w:ascii="Rockwell" w:hAnsi="Rockwell" w:cs="Arial"/>
                <w:strike/>
              </w:rPr>
              <w:t>unidades</w:t>
            </w:r>
            <w:r w:rsidRPr="0041453D">
              <w:rPr>
                <w:rFonts w:ascii="Rockwell" w:hAnsi="Rockwell" w:cs="Arial"/>
                <w:strike/>
              </w:rPr>
              <w:t xml:space="preserve"> </w:t>
            </w:r>
            <w:r w:rsidR="5F823896" w:rsidRPr="0041453D">
              <w:rPr>
                <w:rFonts w:ascii="Rockwell" w:hAnsi="Rockwell" w:cs="Arial"/>
                <w:strike/>
              </w:rPr>
              <w:t>del hospital</w:t>
            </w:r>
          </w:p>
        </w:tc>
      </w:tr>
    </w:tbl>
    <w:p w14:paraId="65956EB3" w14:textId="61959D62" w:rsidR="236DACFB" w:rsidRPr="0041453D" w:rsidRDefault="236DACFB" w:rsidP="000F0F26">
      <w:pPr>
        <w:numPr>
          <w:ilvl w:val="0"/>
          <w:numId w:val="45"/>
        </w:numPr>
        <w:spacing w:after="0" w:line="240" w:lineRule="auto"/>
        <w:ind w:left="284" w:hanging="426"/>
        <w:jc w:val="both"/>
        <w:rPr>
          <w:rFonts w:eastAsiaTheme="minorEastAsia"/>
          <w:b/>
          <w:bCs/>
          <w:strike/>
        </w:rPr>
      </w:pPr>
      <w:r w:rsidRPr="0041453D">
        <w:rPr>
          <w:rFonts w:ascii="Rockwell" w:hAnsi="Rockwell" w:cs="Arial"/>
          <w:b/>
          <w:bCs/>
          <w:strike/>
        </w:rPr>
        <w:t>Organigrama:</w:t>
      </w:r>
    </w:p>
    <w:p w14:paraId="6404E66B" w14:textId="7FCFD127" w:rsidR="002F0628" w:rsidRPr="0041453D" w:rsidRDefault="002F0628" w:rsidP="002F0628">
      <w:pPr>
        <w:spacing w:after="0" w:line="240" w:lineRule="auto"/>
        <w:jc w:val="both"/>
        <w:rPr>
          <w:rFonts w:eastAsiaTheme="minorEastAsia"/>
          <w:b/>
          <w:bCs/>
          <w:strike/>
        </w:rPr>
      </w:pPr>
      <w:r w:rsidRPr="0041453D">
        <w:rPr>
          <w:rFonts w:eastAsiaTheme="minorEastAsia"/>
          <w:b/>
          <w:bCs/>
          <w:strike/>
          <w:noProof/>
          <w:lang w:val="es-DO" w:eastAsia="es-DO"/>
        </w:rPr>
        <w:drawing>
          <wp:inline distT="0" distB="0" distL="0" distR="0" wp14:anchorId="6297CCA3" wp14:editId="0B8F65CB">
            <wp:extent cx="4429125" cy="2114550"/>
            <wp:effectExtent l="0" t="38100" r="0" b="57150"/>
            <wp:docPr id="1633752471" name="Diagrama 163375247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8" r:lo="rId69" r:qs="rId70" r:cs="rId71"/>
              </a:graphicData>
            </a:graphic>
          </wp:inline>
        </w:drawing>
      </w:r>
    </w:p>
    <w:p w14:paraId="5FE7AA15" w14:textId="1059D99F" w:rsidR="09708432" w:rsidRPr="0041453D" w:rsidRDefault="09708432" w:rsidP="49FAC532">
      <w:pPr>
        <w:pStyle w:val="Prrafodelista"/>
        <w:spacing w:after="0" w:line="240" w:lineRule="auto"/>
        <w:ind w:left="1004"/>
        <w:jc w:val="both"/>
        <w:rPr>
          <w:strike/>
        </w:rPr>
      </w:pPr>
      <w:r w:rsidRPr="0041453D">
        <w:rPr>
          <w:rFonts w:ascii="Rockwell" w:hAnsi="Rockwell" w:cs="Arial"/>
          <w:b/>
          <w:bCs/>
          <w:strike/>
        </w:rPr>
        <w:t xml:space="preserve">                                                        </w:t>
      </w:r>
    </w:p>
    <w:p w14:paraId="6FEEA2A0" w14:textId="77777777" w:rsidR="00476581" w:rsidRPr="0041453D" w:rsidRDefault="12D0D15C" w:rsidP="000F0F26">
      <w:pPr>
        <w:numPr>
          <w:ilvl w:val="0"/>
          <w:numId w:val="45"/>
        </w:numPr>
        <w:tabs>
          <w:tab w:val="left" w:pos="567"/>
        </w:tabs>
        <w:spacing w:after="0" w:line="240" w:lineRule="auto"/>
        <w:ind w:left="284" w:hanging="426"/>
        <w:jc w:val="both"/>
        <w:rPr>
          <w:rFonts w:eastAsiaTheme="minorEastAsia"/>
          <w:b/>
          <w:bCs/>
          <w:strike/>
        </w:rPr>
      </w:pPr>
      <w:r w:rsidRPr="0041453D">
        <w:rPr>
          <w:rFonts w:ascii="Rockwell" w:hAnsi="Rockwell" w:cs="Arial"/>
          <w:b/>
          <w:bCs/>
          <w:strike/>
        </w:rPr>
        <w:t>Objetivo General:</w:t>
      </w:r>
    </w:p>
    <w:p w14:paraId="30E1D574" w14:textId="67D4A99E" w:rsidR="00476581" w:rsidRPr="0041453D" w:rsidRDefault="45F45668" w:rsidP="1F113B33">
      <w:pPr>
        <w:tabs>
          <w:tab w:val="left" w:pos="567"/>
        </w:tabs>
        <w:spacing w:after="0" w:line="240" w:lineRule="auto"/>
        <w:ind w:left="284"/>
        <w:jc w:val="both"/>
        <w:rPr>
          <w:rFonts w:ascii="Rockwell" w:hAnsi="Rockwell" w:cs="Arial"/>
          <w:strike/>
        </w:rPr>
      </w:pPr>
      <w:r w:rsidRPr="0041453D">
        <w:rPr>
          <w:rFonts w:ascii="Rockwell" w:hAnsi="Rockwell" w:cs="Arial"/>
          <w:strike/>
        </w:rPr>
        <w:t>Coordinar y supervisar</w:t>
      </w:r>
      <w:r w:rsidR="6B554E82" w:rsidRPr="0041453D">
        <w:rPr>
          <w:rFonts w:ascii="Rockwell" w:hAnsi="Rockwell" w:cs="Arial"/>
          <w:strike/>
        </w:rPr>
        <w:t xml:space="preserve"> </w:t>
      </w:r>
      <w:r w:rsidR="15D8D014" w:rsidRPr="0041453D">
        <w:rPr>
          <w:rFonts w:ascii="Rockwell" w:hAnsi="Rockwell" w:cs="Arial"/>
          <w:strike/>
        </w:rPr>
        <w:t>la logística</w:t>
      </w:r>
      <w:r w:rsidR="12D0D15C" w:rsidRPr="0041453D">
        <w:rPr>
          <w:rFonts w:ascii="Rockwell" w:hAnsi="Rockwell" w:cs="Arial"/>
          <w:strike/>
        </w:rPr>
        <w:t xml:space="preserve"> </w:t>
      </w:r>
      <w:r w:rsidR="319A75F1" w:rsidRPr="0041453D">
        <w:rPr>
          <w:rFonts w:ascii="Rockwell" w:hAnsi="Rockwell" w:cs="Arial"/>
          <w:strike/>
        </w:rPr>
        <w:t>d</w:t>
      </w:r>
      <w:r w:rsidR="12D0D15C" w:rsidRPr="0041453D">
        <w:rPr>
          <w:rFonts w:ascii="Rockwell" w:hAnsi="Rockwell" w:cs="Arial"/>
          <w:strike/>
        </w:rPr>
        <w:t>el servicio de transporte, cumpliendo con requisitos de seguridad y oportunidad, transportar a los usuarios a otros centros de atención según sea requerido</w:t>
      </w:r>
      <w:r w:rsidR="762C7692" w:rsidRPr="0041453D">
        <w:rPr>
          <w:rFonts w:ascii="Rockwell" w:hAnsi="Rockwell" w:cs="Arial"/>
          <w:strike/>
        </w:rPr>
        <w:t xml:space="preserve"> y </w:t>
      </w:r>
      <w:r w:rsidR="15C3342C" w:rsidRPr="0041453D">
        <w:rPr>
          <w:rFonts w:ascii="Rockwell" w:hAnsi="Rockwell" w:cs="Arial"/>
          <w:strike/>
        </w:rPr>
        <w:t>dar apoyo</w:t>
      </w:r>
      <w:r w:rsidR="12D0D15C" w:rsidRPr="0041453D">
        <w:rPr>
          <w:rFonts w:ascii="Rockwell" w:hAnsi="Rockwell" w:cs="Arial"/>
          <w:strike/>
        </w:rPr>
        <w:t xml:space="preserve"> de transporte para recursos asignados al centro hospitalario según los procesos establecidos.</w:t>
      </w:r>
    </w:p>
    <w:p w14:paraId="62C68A65" w14:textId="77777777" w:rsidR="00476581" w:rsidRPr="0041453D" w:rsidRDefault="00476581" w:rsidP="1F113B33">
      <w:pPr>
        <w:spacing w:after="0" w:line="240" w:lineRule="auto"/>
        <w:ind w:left="284"/>
        <w:jc w:val="both"/>
        <w:rPr>
          <w:rFonts w:ascii="Calibri" w:eastAsia="Batang" w:hAnsi="Calibri"/>
          <w:strike/>
          <w:color w:val="FF0000"/>
        </w:rPr>
      </w:pPr>
    </w:p>
    <w:p w14:paraId="75B83AED" w14:textId="77777777" w:rsidR="00476581" w:rsidRPr="0041453D" w:rsidRDefault="12D0D15C" w:rsidP="000F0F26">
      <w:pPr>
        <w:numPr>
          <w:ilvl w:val="0"/>
          <w:numId w:val="45"/>
        </w:numPr>
        <w:spacing w:after="0" w:line="240" w:lineRule="auto"/>
        <w:ind w:left="284" w:hanging="426"/>
        <w:jc w:val="both"/>
        <w:rPr>
          <w:rFonts w:eastAsiaTheme="minorEastAsia"/>
          <w:b/>
          <w:bCs/>
          <w:strike/>
        </w:rPr>
      </w:pPr>
      <w:r w:rsidRPr="0041453D">
        <w:rPr>
          <w:rFonts w:ascii="Rockwell" w:hAnsi="Rockwell" w:cs="Arial"/>
          <w:b/>
          <w:bCs/>
          <w:strike/>
        </w:rPr>
        <w:t>Funciones Principales:</w:t>
      </w:r>
    </w:p>
    <w:p w14:paraId="37B98810" w14:textId="77777777" w:rsidR="00476581" w:rsidRPr="0041453D" w:rsidRDefault="12D0D15C" w:rsidP="000F0F26">
      <w:pPr>
        <w:pStyle w:val="Prrafodelista"/>
        <w:numPr>
          <w:ilvl w:val="0"/>
          <w:numId w:val="23"/>
        </w:numPr>
        <w:spacing w:after="0" w:line="240" w:lineRule="auto"/>
        <w:jc w:val="both"/>
        <w:rPr>
          <w:rFonts w:eastAsiaTheme="minorEastAsia"/>
          <w:strike/>
        </w:rPr>
      </w:pPr>
      <w:r w:rsidRPr="0041453D">
        <w:rPr>
          <w:rFonts w:ascii="Rockwell" w:hAnsi="Rockwell" w:cs="Arial"/>
          <w:strike/>
        </w:rPr>
        <w:t>Coordinar el traslado de usuarios y personal, según los requerimientos y procesos establecidos.</w:t>
      </w:r>
    </w:p>
    <w:p w14:paraId="63A5B24A" w14:textId="6046A396" w:rsidR="00476581" w:rsidRPr="0041453D" w:rsidRDefault="12D0D15C" w:rsidP="000F0F26">
      <w:pPr>
        <w:pStyle w:val="Prrafodelista"/>
        <w:numPr>
          <w:ilvl w:val="0"/>
          <w:numId w:val="23"/>
        </w:numPr>
        <w:spacing w:after="0" w:line="240" w:lineRule="auto"/>
        <w:jc w:val="both"/>
        <w:rPr>
          <w:rFonts w:eastAsiaTheme="minorEastAsia"/>
          <w:strike/>
        </w:rPr>
      </w:pPr>
      <w:r w:rsidRPr="0041453D">
        <w:rPr>
          <w:rFonts w:ascii="Rockwell" w:hAnsi="Rockwell" w:cs="Arial"/>
          <w:strike/>
        </w:rPr>
        <w:t xml:space="preserve">Gestionar el traslado de </w:t>
      </w:r>
      <w:r w:rsidR="09724E11" w:rsidRPr="0041453D">
        <w:rPr>
          <w:rFonts w:ascii="Rockwell" w:hAnsi="Rockwell" w:cs="Arial"/>
          <w:strike/>
        </w:rPr>
        <w:t>usuario</w:t>
      </w:r>
      <w:r w:rsidRPr="0041453D">
        <w:rPr>
          <w:rFonts w:ascii="Rockwell" w:hAnsi="Rockwell" w:cs="Arial"/>
          <w:strike/>
        </w:rPr>
        <w:t>s en referencia, retorno e interconsulta según sea requerido.</w:t>
      </w:r>
    </w:p>
    <w:p w14:paraId="66B5B0F9" w14:textId="1BB97F17" w:rsidR="00476581" w:rsidRPr="0041453D" w:rsidRDefault="66A9142D" w:rsidP="000F0F26">
      <w:pPr>
        <w:pStyle w:val="Prrafodelista"/>
        <w:numPr>
          <w:ilvl w:val="0"/>
          <w:numId w:val="23"/>
        </w:numPr>
        <w:spacing w:after="0" w:line="240" w:lineRule="auto"/>
        <w:jc w:val="both"/>
        <w:rPr>
          <w:rFonts w:eastAsiaTheme="minorEastAsia"/>
          <w:strike/>
        </w:rPr>
      </w:pPr>
      <w:r w:rsidRPr="0041453D">
        <w:rPr>
          <w:rFonts w:ascii="Rockwell" w:hAnsi="Rockwell" w:cs="Arial"/>
          <w:strike/>
        </w:rPr>
        <w:t xml:space="preserve">Gestionar </w:t>
      </w:r>
      <w:r w:rsidR="12D0D15C" w:rsidRPr="0041453D">
        <w:rPr>
          <w:rFonts w:ascii="Rockwell" w:hAnsi="Rockwell" w:cs="Arial"/>
          <w:strike/>
        </w:rPr>
        <w:t>los requerimientos de materiales para la prestación eficiente del mantenimiento de la infraestructura y los equipos de transportación.</w:t>
      </w:r>
    </w:p>
    <w:p w14:paraId="63533678" w14:textId="77777777" w:rsidR="00476581" w:rsidRPr="0041453D" w:rsidRDefault="12D0D15C" w:rsidP="000F0F26">
      <w:pPr>
        <w:pStyle w:val="Prrafodelista"/>
        <w:numPr>
          <w:ilvl w:val="0"/>
          <w:numId w:val="23"/>
        </w:numPr>
        <w:spacing w:after="0" w:line="240" w:lineRule="auto"/>
        <w:jc w:val="both"/>
        <w:rPr>
          <w:rFonts w:eastAsiaTheme="minorEastAsia"/>
          <w:strike/>
        </w:rPr>
      </w:pPr>
      <w:r w:rsidRPr="0041453D">
        <w:rPr>
          <w:rFonts w:ascii="Rockwell" w:hAnsi="Rockwell" w:cs="Arial"/>
          <w:strike/>
        </w:rPr>
        <w:t>Planificar y controlar las labores de transporte y mantenimiento del parque vehicular del centro hospitalario, así como coordinar la logística para asegurar la prestación de los servicios de transportación en la institución.</w:t>
      </w:r>
    </w:p>
    <w:p w14:paraId="0A5D76A9" w14:textId="77777777" w:rsidR="00476581" w:rsidRPr="0041453D" w:rsidRDefault="12D0D15C" w:rsidP="000F0F26">
      <w:pPr>
        <w:pStyle w:val="Prrafodelista"/>
        <w:numPr>
          <w:ilvl w:val="0"/>
          <w:numId w:val="23"/>
        </w:numPr>
        <w:spacing w:after="0" w:line="240" w:lineRule="auto"/>
        <w:jc w:val="both"/>
        <w:rPr>
          <w:rFonts w:eastAsiaTheme="minorEastAsia"/>
          <w:strike/>
        </w:rPr>
      </w:pPr>
      <w:r w:rsidRPr="0041453D">
        <w:rPr>
          <w:rFonts w:ascii="Rockwell" w:hAnsi="Rockwell" w:cs="Arial"/>
          <w:strike/>
        </w:rPr>
        <w:t>Coordinar el Traslado de medicamentos, insumos, equipos y suministros.</w:t>
      </w:r>
    </w:p>
    <w:p w14:paraId="3E9DD56F" w14:textId="77777777" w:rsidR="00476581" w:rsidRPr="0041453D" w:rsidRDefault="12D0D15C" w:rsidP="000F0F26">
      <w:pPr>
        <w:pStyle w:val="Prrafodelista"/>
        <w:numPr>
          <w:ilvl w:val="0"/>
          <w:numId w:val="23"/>
        </w:numPr>
        <w:spacing w:after="0" w:line="240" w:lineRule="auto"/>
        <w:jc w:val="both"/>
        <w:rPr>
          <w:rFonts w:eastAsiaTheme="minorEastAsia"/>
          <w:strike/>
        </w:rPr>
      </w:pPr>
      <w:r w:rsidRPr="0041453D">
        <w:rPr>
          <w:rFonts w:ascii="Rockwell" w:hAnsi="Rockwell" w:cs="Arial"/>
          <w:strike/>
        </w:rPr>
        <w:t>Verificar el cumplimiento del plan de mantenimiento preventivo y correctivo de vehículos.</w:t>
      </w:r>
    </w:p>
    <w:p w14:paraId="4811EB53" w14:textId="77777777" w:rsidR="00476581" w:rsidRPr="0041453D" w:rsidRDefault="12D0D15C" w:rsidP="000F0F26">
      <w:pPr>
        <w:pStyle w:val="Prrafodelista"/>
        <w:numPr>
          <w:ilvl w:val="0"/>
          <w:numId w:val="23"/>
        </w:numPr>
        <w:spacing w:after="0" w:line="240" w:lineRule="auto"/>
        <w:jc w:val="both"/>
        <w:rPr>
          <w:rFonts w:eastAsiaTheme="minorEastAsia"/>
          <w:strike/>
        </w:rPr>
      </w:pPr>
      <w:r w:rsidRPr="0041453D">
        <w:rPr>
          <w:rFonts w:ascii="Rockwell" w:hAnsi="Rockwell" w:cs="Arial"/>
          <w:strike/>
        </w:rPr>
        <w:t>Gestionar la adquisición de seguros contra riesgos que incluyan responsabilidad a terceros.</w:t>
      </w:r>
    </w:p>
    <w:p w14:paraId="727DAD7C" w14:textId="5B1C17F6" w:rsidR="00476581" w:rsidRPr="0041453D" w:rsidRDefault="7B250415" w:rsidP="000F0F26">
      <w:pPr>
        <w:pStyle w:val="Prrafodelista"/>
        <w:numPr>
          <w:ilvl w:val="0"/>
          <w:numId w:val="23"/>
        </w:numPr>
        <w:spacing w:after="0" w:line="240" w:lineRule="auto"/>
        <w:jc w:val="both"/>
        <w:rPr>
          <w:rFonts w:ascii="Rockwell" w:hAnsi="Rockwell" w:cs="Arial"/>
          <w:strike/>
        </w:rPr>
      </w:pPr>
      <w:r w:rsidRPr="0041453D">
        <w:rPr>
          <w:rFonts w:ascii="Rockwell" w:hAnsi="Rockwell" w:cs="Arial"/>
          <w:strike/>
        </w:rPr>
        <w:t>Asegurar la realización de los</w:t>
      </w:r>
      <w:r w:rsidR="63177963" w:rsidRPr="0041453D">
        <w:rPr>
          <w:rFonts w:ascii="Rockwell" w:hAnsi="Rockwell" w:cs="Arial"/>
          <w:strike/>
        </w:rPr>
        <w:t xml:space="preserve"> trámites administrativos con relación a la circulación legal de los vehículos de la institución.</w:t>
      </w:r>
    </w:p>
    <w:p w14:paraId="1D9545E6" w14:textId="3F22A0EC" w:rsidR="00317B04" w:rsidRPr="0041453D" w:rsidRDefault="111A0544" w:rsidP="000F0F26">
      <w:pPr>
        <w:pStyle w:val="Prrafodelista"/>
        <w:numPr>
          <w:ilvl w:val="0"/>
          <w:numId w:val="23"/>
        </w:numPr>
        <w:spacing w:after="0" w:line="240" w:lineRule="auto"/>
        <w:jc w:val="both"/>
        <w:rPr>
          <w:rFonts w:ascii="Rockwell" w:hAnsi="Rockwell" w:cs="Arial"/>
          <w:strike/>
        </w:rPr>
      </w:pPr>
      <w:r w:rsidRPr="0041453D">
        <w:rPr>
          <w:rFonts w:ascii="Rockwell" w:hAnsi="Rockwell" w:cs="Arial"/>
          <w:strike/>
        </w:rPr>
        <w:t>Realizar otras funciones afines y complementarias asignadas por una autoridad competente.</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rsidRPr="0041453D" w14:paraId="00E8C5FE" w14:textId="77777777" w:rsidTr="49FAC532">
        <w:tc>
          <w:tcPr>
            <w:tcW w:w="3121" w:type="dxa"/>
            <w:shd w:val="clear" w:color="auto" w:fill="F2F2F2" w:themeFill="background1" w:themeFillShade="F2"/>
          </w:tcPr>
          <w:p w14:paraId="644493E4" w14:textId="77777777" w:rsidR="00476581" w:rsidRPr="0041453D" w:rsidRDefault="00476581" w:rsidP="007F2B04">
            <w:pPr>
              <w:spacing w:line="240" w:lineRule="auto"/>
              <w:jc w:val="both"/>
              <w:rPr>
                <w:rFonts w:ascii="Rockwell" w:hAnsi="Rockwell" w:cs="Arial"/>
                <w:strike/>
                <w:lang w:val="es-ES"/>
              </w:rPr>
            </w:pPr>
            <w:r w:rsidRPr="0041453D">
              <w:rPr>
                <w:rFonts w:ascii="Rockwell" w:hAnsi="Rockwell" w:cs="Arial"/>
                <w:strike/>
                <w:lang w:val="es-ES"/>
              </w:rPr>
              <w:lastRenderedPageBreak/>
              <w:t>Título de la Unidad</w:t>
            </w:r>
          </w:p>
        </w:tc>
        <w:tc>
          <w:tcPr>
            <w:tcW w:w="5741" w:type="dxa"/>
          </w:tcPr>
          <w:p w14:paraId="35EA8478" w14:textId="77777777" w:rsidR="00476581" w:rsidRPr="0041453D" w:rsidRDefault="00476581" w:rsidP="007F2B04">
            <w:pPr>
              <w:pStyle w:val="Ttulo3"/>
              <w:framePr w:wrap="around"/>
              <w:spacing w:after="0"/>
              <w:rPr>
                <w:strike/>
              </w:rPr>
            </w:pPr>
            <w:bookmarkStart w:id="108" w:name="_Toc46225427"/>
            <w:r w:rsidRPr="0041453D">
              <w:rPr>
                <w:strike/>
              </w:rPr>
              <w:t>Mantenimiento</w:t>
            </w:r>
            <w:bookmarkEnd w:id="108"/>
          </w:p>
        </w:tc>
      </w:tr>
      <w:tr w:rsidR="00476581" w:rsidRPr="0041453D" w14:paraId="5ADE850E" w14:textId="77777777" w:rsidTr="49FAC532">
        <w:tc>
          <w:tcPr>
            <w:tcW w:w="3121" w:type="dxa"/>
            <w:shd w:val="clear" w:color="auto" w:fill="F2F2F2" w:themeFill="background1" w:themeFillShade="F2"/>
          </w:tcPr>
          <w:p w14:paraId="7D003EF1" w14:textId="77777777" w:rsidR="00476581" w:rsidRPr="0041453D" w:rsidRDefault="00476581" w:rsidP="007F2B04">
            <w:pPr>
              <w:spacing w:line="240" w:lineRule="auto"/>
              <w:jc w:val="both"/>
              <w:rPr>
                <w:rFonts w:ascii="Rockwell" w:hAnsi="Rockwell" w:cs="Arial"/>
                <w:strike/>
                <w:lang w:val="es-ES"/>
              </w:rPr>
            </w:pPr>
            <w:r w:rsidRPr="0041453D">
              <w:rPr>
                <w:rFonts w:ascii="Rockwell" w:hAnsi="Rockwell" w:cs="Arial"/>
                <w:strike/>
                <w:lang w:val="es-ES"/>
              </w:rPr>
              <w:t>Naturaleza de la Unidad</w:t>
            </w:r>
          </w:p>
        </w:tc>
        <w:tc>
          <w:tcPr>
            <w:tcW w:w="5741" w:type="dxa"/>
          </w:tcPr>
          <w:p w14:paraId="0D7BA10F" w14:textId="77777777" w:rsidR="00476581" w:rsidRPr="0041453D" w:rsidRDefault="00476581" w:rsidP="007F2B04">
            <w:pPr>
              <w:spacing w:after="0" w:line="240" w:lineRule="auto"/>
              <w:jc w:val="both"/>
              <w:rPr>
                <w:rFonts w:ascii="Rockwell" w:hAnsi="Rockwell" w:cs="Arial"/>
                <w:strike/>
              </w:rPr>
            </w:pPr>
            <w:r w:rsidRPr="0041453D">
              <w:rPr>
                <w:rFonts w:ascii="Rockwell" w:hAnsi="Rockwell" w:cs="Arial"/>
                <w:strike/>
              </w:rPr>
              <w:t>Apoyo Administrativo</w:t>
            </w:r>
          </w:p>
        </w:tc>
      </w:tr>
      <w:tr w:rsidR="00476581" w:rsidRPr="0041453D" w14:paraId="625DEC68" w14:textId="77777777" w:rsidTr="49FAC532">
        <w:tc>
          <w:tcPr>
            <w:tcW w:w="3121" w:type="dxa"/>
            <w:shd w:val="clear" w:color="auto" w:fill="F2F2F2" w:themeFill="background1" w:themeFillShade="F2"/>
          </w:tcPr>
          <w:p w14:paraId="25A3444D" w14:textId="77777777" w:rsidR="00476581" w:rsidRPr="0041453D" w:rsidRDefault="00476581" w:rsidP="007F2B04">
            <w:pPr>
              <w:spacing w:line="240" w:lineRule="auto"/>
              <w:jc w:val="both"/>
              <w:rPr>
                <w:rFonts w:ascii="Rockwell" w:hAnsi="Rockwell" w:cs="Arial"/>
                <w:strike/>
                <w:lang w:val="es-ES"/>
              </w:rPr>
            </w:pPr>
            <w:r w:rsidRPr="0041453D">
              <w:rPr>
                <w:rFonts w:ascii="Rockwell" w:hAnsi="Rockwell" w:cs="Arial"/>
                <w:strike/>
                <w:lang w:val="es-ES"/>
              </w:rPr>
              <w:t>Estructura Orgánica</w:t>
            </w:r>
          </w:p>
        </w:tc>
        <w:tc>
          <w:tcPr>
            <w:tcW w:w="5741" w:type="dxa"/>
          </w:tcPr>
          <w:p w14:paraId="03800C20" w14:textId="77777777" w:rsidR="00476581" w:rsidRPr="0041453D" w:rsidRDefault="00476581" w:rsidP="007F2B04">
            <w:pPr>
              <w:spacing w:after="0" w:line="240" w:lineRule="auto"/>
              <w:jc w:val="both"/>
              <w:rPr>
                <w:rFonts w:ascii="Rockwell" w:hAnsi="Rockwell" w:cs="Arial"/>
                <w:strike/>
              </w:rPr>
            </w:pPr>
            <w:r w:rsidRPr="0041453D">
              <w:rPr>
                <w:rFonts w:ascii="Rockwell" w:hAnsi="Rockwell" w:cs="Arial"/>
                <w:strike/>
              </w:rPr>
              <w:t>El personal que la integra.</w:t>
            </w:r>
          </w:p>
        </w:tc>
      </w:tr>
      <w:tr w:rsidR="00476581" w:rsidRPr="0041453D" w14:paraId="5D7931F2" w14:textId="77777777" w:rsidTr="49FAC532">
        <w:tc>
          <w:tcPr>
            <w:tcW w:w="3121" w:type="dxa"/>
            <w:shd w:val="clear" w:color="auto" w:fill="F2F2F2" w:themeFill="background1" w:themeFillShade="F2"/>
          </w:tcPr>
          <w:p w14:paraId="4843483E" w14:textId="77777777" w:rsidR="00476581" w:rsidRPr="0041453D" w:rsidRDefault="00476581" w:rsidP="007F2B04">
            <w:pPr>
              <w:spacing w:line="240" w:lineRule="auto"/>
              <w:jc w:val="both"/>
              <w:rPr>
                <w:rFonts w:ascii="Rockwell" w:hAnsi="Rockwell" w:cs="Arial"/>
                <w:strike/>
                <w:lang w:val="es-ES"/>
              </w:rPr>
            </w:pPr>
            <w:r w:rsidRPr="0041453D">
              <w:rPr>
                <w:rFonts w:ascii="Rockwell" w:hAnsi="Rockwell" w:cs="Arial"/>
                <w:strike/>
                <w:lang w:val="es-ES"/>
              </w:rPr>
              <w:t>Relación de Dependencia</w:t>
            </w:r>
          </w:p>
        </w:tc>
        <w:tc>
          <w:tcPr>
            <w:tcW w:w="5741" w:type="dxa"/>
          </w:tcPr>
          <w:p w14:paraId="58375308" w14:textId="77777777" w:rsidR="00476581" w:rsidRPr="0041453D" w:rsidRDefault="00476581" w:rsidP="007F2B04">
            <w:pPr>
              <w:spacing w:after="0" w:line="240" w:lineRule="auto"/>
              <w:jc w:val="both"/>
              <w:rPr>
                <w:rFonts w:ascii="Rockwell" w:hAnsi="Rockwell" w:cs="Arial"/>
                <w:strike/>
              </w:rPr>
            </w:pPr>
            <w:r w:rsidRPr="0041453D">
              <w:rPr>
                <w:rFonts w:ascii="Rockwell" w:hAnsi="Rockwell" w:cs="Arial"/>
                <w:strike/>
              </w:rPr>
              <w:t>Con Servicios Generales</w:t>
            </w:r>
          </w:p>
        </w:tc>
      </w:tr>
      <w:tr w:rsidR="00476581" w:rsidRPr="0041453D" w14:paraId="253DF177" w14:textId="77777777" w:rsidTr="49FAC532">
        <w:trPr>
          <w:trHeight w:val="193"/>
        </w:trPr>
        <w:tc>
          <w:tcPr>
            <w:tcW w:w="3121" w:type="dxa"/>
            <w:shd w:val="clear" w:color="auto" w:fill="F2F2F2" w:themeFill="background1" w:themeFillShade="F2"/>
          </w:tcPr>
          <w:p w14:paraId="0D7DFB2A" w14:textId="5863F59E" w:rsidR="00476581" w:rsidRPr="0041453D" w:rsidRDefault="00476581" w:rsidP="007F2B04">
            <w:pPr>
              <w:spacing w:after="0" w:line="240" w:lineRule="auto"/>
              <w:jc w:val="both"/>
              <w:rPr>
                <w:rFonts w:ascii="Rockwell" w:hAnsi="Rockwell" w:cs="Arial"/>
                <w:strike/>
                <w:lang w:val="es-ES"/>
              </w:rPr>
            </w:pPr>
          </w:p>
        </w:tc>
        <w:tc>
          <w:tcPr>
            <w:tcW w:w="5741" w:type="dxa"/>
          </w:tcPr>
          <w:p w14:paraId="35194377" w14:textId="4A19EA92" w:rsidR="00476581" w:rsidRPr="0041453D" w:rsidRDefault="00476581" w:rsidP="49FAC532">
            <w:pPr>
              <w:spacing w:after="0" w:line="240" w:lineRule="auto"/>
              <w:jc w:val="both"/>
              <w:rPr>
                <w:rFonts w:ascii="Rockwell" w:hAnsi="Rockwell" w:cs="Arial"/>
                <w:strike/>
              </w:rPr>
            </w:pPr>
          </w:p>
        </w:tc>
      </w:tr>
    </w:tbl>
    <w:p w14:paraId="0596D980" w14:textId="1C220849" w:rsidR="767724ED" w:rsidRPr="0041453D" w:rsidRDefault="767724ED" w:rsidP="000F0F26">
      <w:pPr>
        <w:numPr>
          <w:ilvl w:val="0"/>
          <w:numId w:val="45"/>
        </w:numPr>
        <w:spacing w:after="0" w:line="240" w:lineRule="auto"/>
        <w:ind w:left="284" w:hanging="426"/>
        <w:jc w:val="both"/>
        <w:rPr>
          <w:rFonts w:eastAsiaTheme="minorEastAsia"/>
          <w:b/>
          <w:bCs/>
          <w:strike/>
        </w:rPr>
      </w:pPr>
      <w:r w:rsidRPr="0041453D">
        <w:rPr>
          <w:rFonts w:ascii="Rockwell" w:hAnsi="Rockwell" w:cs="Arial"/>
          <w:b/>
          <w:bCs/>
          <w:strike/>
        </w:rPr>
        <w:t>Organigrama:</w:t>
      </w:r>
    </w:p>
    <w:p w14:paraId="2E84648A" w14:textId="4BA76560" w:rsidR="00215888" w:rsidRPr="0041453D" w:rsidRDefault="00215888" w:rsidP="00215888">
      <w:pPr>
        <w:spacing w:after="0" w:line="240" w:lineRule="auto"/>
        <w:ind w:left="284"/>
        <w:jc w:val="both"/>
        <w:rPr>
          <w:rFonts w:eastAsiaTheme="minorEastAsia"/>
          <w:b/>
          <w:bCs/>
          <w:strike/>
        </w:rPr>
      </w:pPr>
      <w:r w:rsidRPr="0041453D">
        <w:rPr>
          <w:rFonts w:eastAsiaTheme="minorEastAsia"/>
          <w:b/>
          <w:bCs/>
          <w:strike/>
          <w:noProof/>
          <w:lang w:val="es-DO" w:eastAsia="es-DO"/>
        </w:rPr>
        <w:drawing>
          <wp:inline distT="0" distB="0" distL="0" distR="0" wp14:anchorId="6FE8FC8C" wp14:editId="0893AA1E">
            <wp:extent cx="4105275" cy="1952625"/>
            <wp:effectExtent l="0" t="0" r="0" b="9525"/>
            <wp:docPr id="1633752472" name="Diagrama 163375247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3" r:lo="rId74" r:qs="rId75" r:cs="rId76"/>
              </a:graphicData>
            </a:graphic>
          </wp:inline>
        </w:drawing>
      </w:r>
    </w:p>
    <w:p w14:paraId="2C2792A2" w14:textId="0BA421EC" w:rsidR="767724ED" w:rsidRPr="0041453D" w:rsidRDefault="767724ED" w:rsidP="49FAC532">
      <w:pPr>
        <w:spacing w:after="0" w:line="240" w:lineRule="auto"/>
        <w:ind w:left="284"/>
        <w:jc w:val="center"/>
        <w:rPr>
          <w:strike/>
        </w:rPr>
      </w:pPr>
    </w:p>
    <w:p w14:paraId="49CCDB13" w14:textId="77777777" w:rsidR="00476581" w:rsidRPr="0041453D" w:rsidRDefault="12D0D15C" w:rsidP="000F0F26">
      <w:pPr>
        <w:numPr>
          <w:ilvl w:val="0"/>
          <w:numId w:val="45"/>
        </w:numPr>
        <w:spacing w:after="0" w:line="240" w:lineRule="auto"/>
        <w:ind w:left="284" w:hanging="426"/>
        <w:jc w:val="both"/>
        <w:rPr>
          <w:rFonts w:eastAsiaTheme="minorEastAsia"/>
          <w:b/>
          <w:bCs/>
          <w:strike/>
        </w:rPr>
      </w:pPr>
      <w:r w:rsidRPr="0041453D">
        <w:rPr>
          <w:rFonts w:ascii="Rockwell" w:hAnsi="Rockwell" w:cs="Arial"/>
          <w:b/>
          <w:bCs/>
          <w:strike/>
        </w:rPr>
        <w:t>Objetivo General:</w:t>
      </w:r>
    </w:p>
    <w:p w14:paraId="52FD4231" w14:textId="77777777" w:rsidR="00476581" w:rsidRPr="0041453D" w:rsidRDefault="12D0D15C" w:rsidP="1F113B33">
      <w:pPr>
        <w:spacing w:after="0" w:line="240" w:lineRule="auto"/>
        <w:ind w:left="284"/>
        <w:jc w:val="both"/>
        <w:rPr>
          <w:rFonts w:ascii="Calibri" w:eastAsia="Batang" w:hAnsi="Calibri"/>
          <w:strike/>
        </w:rPr>
      </w:pPr>
      <w:r w:rsidRPr="0041453D">
        <w:rPr>
          <w:rFonts w:ascii="Rockwell" w:hAnsi="Rockwell" w:cs="Arial"/>
          <w:strike/>
        </w:rPr>
        <w:t>Gestionar y supervisar las labores de reparación y mantenimiento del edificio y equipos del hospital.</w:t>
      </w:r>
    </w:p>
    <w:p w14:paraId="58E126EB" w14:textId="77777777" w:rsidR="00476581" w:rsidRPr="0041453D" w:rsidRDefault="00476581" w:rsidP="1F113B33">
      <w:pPr>
        <w:spacing w:after="0" w:line="240" w:lineRule="auto"/>
        <w:ind w:left="284"/>
        <w:jc w:val="both"/>
        <w:rPr>
          <w:rFonts w:ascii="Calibri" w:eastAsia="Batang" w:hAnsi="Calibri"/>
          <w:strike/>
          <w:color w:val="FF0000"/>
        </w:rPr>
      </w:pPr>
    </w:p>
    <w:p w14:paraId="509EEC66" w14:textId="77777777" w:rsidR="00476581" w:rsidRPr="0041453D" w:rsidRDefault="12D0D15C" w:rsidP="000F0F26">
      <w:pPr>
        <w:numPr>
          <w:ilvl w:val="0"/>
          <w:numId w:val="45"/>
        </w:numPr>
        <w:spacing w:after="0" w:line="240" w:lineRule="auto"/>
        <w:ind w:left="284" w:hanging="426"/>
        <w:jc w:val="both"/>
        <w:rPr>
          <w:rFonts w:eastAsiaTheme="minorEastAsia"/>
          <w:b/>
          <w:bCs/>
          <w:strike/>
        </w:rPr>
      </w:pPr>
      <w:r w:rsidRPr="0041453D">
        <w:rPr>
          <w:rFonts w:ascii="Rockwell" w:hAnsi="Rockwell" w:cs="Arial"/>
          <w:b/>
          <w:bCs/>
          <w:strike/>
        </w:rPr>
        <w:t>Funciones Principales:</w:t>
      </w:r>
    </w:p>
    <w:p w14:paraId="7BDFD586" w14:textId="0D4103E7" w:rsidR="00476581" w:rsidRPr="0041453D" w:rsidRDefault="00476581" w:rsidP="000F0F26">
      <w:pPr>
        <w:pStyle w:val="Prrafodelista"/>
        <w:numPr>
          <w:ilvl w:val="0"/>
          <w:numId w:val="22"/>
        </w:numPr>
        <w:spacing w:after="0" w:line="240" w:lineRule="auto"/>
        <w:jc w:val="both"/>
        <w:rPr>
          <w:rFonts w:eastAsiaTheme="minorEastAsia"/>
          <w:strike/>
        </w:rPr>
      </w:pPr>
      <w:r w:rsidRPr="0041453D">
        <w:rPr>
          <w:rFonts w:ascii="Rockwell" w:hAnsi="Rockwell" w:cs="Arial"/>
          <w:strike/>
        </w:rPr>
        <w:t xml:space="preserve">Coordinar y supervisar los trabajos de carpintería, plomería, electricidad, lavandería, </w:t>
      </w:r>
      <w:r w:rsidR="3CD58BDF" w:rsidRPr="0041453D">
        <w:rPr>
          <w:rFonts w:ascii="Rockwell" w:hAnsi="Rockwell" w:cs="Arial"/>
          <w:strike/>
        </w:rPr>
        <w:t xml:space="preserve">jardinería, </w:t>
      </w:r>
      <w:r w:rsidRPr="0041453D">
        <w:rPr>
          <w:rFonts w:ascii="Rockwell" w:hAnsi="Rockwell" w:cs="Arial"/>
          <w:strike/>
        </w:rPr>
        <w:t>planta física de la institución.</w:t>
      </w:r>
    </w:p>
    <w:p w14:paraId="550F7907" w14:textId="77777777" w:rsidR="00476581" w:rsidRPr="0041453D" w:rsidRDefault="00476581" w:rsidP="000F0F26">
      <w:pPr>
        <w:pStyle w:val="Prrafodelista"/>
        <w:numPr>
          <w:ilvl w:val="0"/>
          <w:numId w:val="22"/>
        </w:numPr>
        <w:spacing w:after="0" w:line="240" w:lineRule="auto"/>
        <w:jc w:val="both"/>
        <w:rPr>
          <w:rFonts w:eastAsiaTheme="minorEastAsia"/>
          <w:strike/>
        </w:rPr>
      </w:pPr>
      <w:r w:rsidRPr="0041453D">
        <w:rPr>
          <w:rFonts w:ascii="Rockwell" w:hAnsi="Rockwell" w:cs="Arial"/>
          <w:strike/>
        </w:rPr>
        <w:t>Velar por el mantenimiento preventivo de la planta eléctrica de emergencia del hospital, llevando registro y control del combustible, lubricantes y accesorios correspondientes.</w:t>
      </w:r>
    </w:p>
    <w:p w14:paraId="4DA2EB6B" w14:textId="77777777" w:rsidR="00476581" w:rsidRPr="0041453D" w:rsidRDefault="00476581" w:rsidP="000F0F26">
      <w:pPr>
        <w:pStyle w:val="Prrafodelista"/>
        <w:numPr>
          <w:ilvl w:val="0"/>
          <w:numId w:val="22"/>
        </w:numPr>
        <w:spacing w:after="0" w:line="240" w:lineRule="auto"/>
        <w:jc w:val="both"/>
        <w:rPr>
          <w:rFonts w:eastAsiaTheme="minorEastAsia"/>
          <w:strike/>
        </w:rPr>
      </w:pPr>
      <w:r w:rsidRPr="0041453D">
        <w:rPr>
          <w:rFonts w:ascii="Rockwell" w:hAnsi="Rockwell" w:cs="Arial"/>
          <w:strike/>
        </w:rPr>
        <w:t>Mantener actualizado el inventario de equipos, herramientas y materiales de trabajo del área.</w:t>
      </w:r>
    </w:p>
    <w:p w14:paraId="7E2E3498" w14:textId="77777777" w:rsidR="00476581" w:rsidRPr="0041453D" w:rsidRDefault="00476581" w:rsidP="000F0F26">
      <w:pPr>
        <w:pStyle w:val="Prrafodelista"/>
        <w:numPr>
          <w:ilvl w:val="0"/>
          <w:numId w:val="22"/>
        </w:numPr>
        <w:spacing w:after="0" w:line="240" w:lineRule="auto"/>
        <w:jc w:val="both"/>
        <w:rPr>
          <w:rFonts w:eastAsiaTheme="minorEastAsia"/>
          <w:strike/>
        </w:rPr>
      </w:pPr>
      <w:r w:rsidRPr="0041453D">
        <w:rPr>
          <w:rFonts w:ascii="Rockwell" w:hAnsi="Rockwell" w:cs="Arial"/>
          <w:strike/>
        </w:rPr>
        <w:t>Elaborar y tramitar el presupuesto del área, gestionado la aprobación correspondiente.</w:t>
      </w:r>
    </w:p>
    <w:p w14:paraId="47864C44" w14:textId="34B3E0D4" w:rsidR="00317B04" w:rsidRPr="0041453D" w:rsidRDefault="63177963" w:rsidP="000F0F26">
      <w:pPr>
        <w:pStyle w:val="Prrafodelista"/>
        <w:numPr>
          <w:ilvl w:val="0"/>
          <w:numId w:val="22"/>
        </w:numPr>
        <w:spacing w:after="0" w:line="240" w:lineRule="auto"/>
        <w:jc w:val="both"/>
        <w:rPr>
          <w:rFonts w:ascii="Rockwell" w:hAnsi="Rockwell" w:cs="Arial"/>
          <w:strike/>
        </w:rPr>
      </w:pPr>
      <w:r w:rsidRPr="0041453D">
        <w:rPr>
          <w:rFonts w:ascii="Rockwell" w:hAnsi="Rockwell" w:cs="Arial"/>
          <w:strike/>
        </w:rPr>
        <w:t>Gestionar y tramitar las solicitudes de materiales y equipos necesarios para el desarrollo de las funciones del área.</w:t>
      </w:r>
    </w:p>
    <w:p w14:paraId="0485EA5D" w14:textId="1BD133EA" w:rsidR="73E91635" w:rsidRPr="0041453D" w:rsidRDefault="73E91635" w:rsidP="000F0F26">
      <w:pPr>
        <w:pStyle w:val="Prrafodelista"/>
        <w:numPr>
          <w:ilvl w:val="0"/>
          <w:numId w:val="22"/>
        </w:numPr>
        <w:spacing w:after="0" w:line="240" w:lineRule="auto"/>
        <w:jc w:val="both"/>
        <w:rPr>
          <w:rFonts w:ascii="Rockwell" w:hAnsi="Rockwell" w:cs="Arial"/>
          <w:strike/>
        </w:rPr>
      </w:pPr>
      <w:r w:rsidRPr="0041453D">
        <w:rPr>
          <w:rFonts w:ascii="Rockwell" w:hAnsi="Rockwell" w:cs="Arial"/>
          <w:strike/>
        </w:rPr>
        <w:t>Realizar otras funciones afines y complementarias asignadas por una autoridad competente.</w:t>
      </w:r>
    </w:p>
    <w:p w14:paraId="50BF606E" w14:textId="1D0A0DA6" w:rsidR="49FAC532" w:rsidRPr="0041453D" w:rsidRDefault="49FAC532" w:rsidP="49FAC532">
      <w:pPr>
        <w:spacing w:after="0" w:line="240" w:lineRule="auto"/>
        <w:jc w:val="both"/>
        <w:rPr>
          <w:rFonts w:ascii="Rockwell" w:hAnsi="Rockwell" w:cs="Arial"/>
          <w:strike/>
        </w:rPr>
      </w:pPr>
    </w:p>
    <w:p w14:paraId="5EBE08DC" w14:textId="3B66C081" w:rsidR="00317B04" w:rsidRPr="0041453D" w:rsidRDefault="00317B04" w:rsidP="00476581">
      <w:pPr>
        <w:spacing w:after="0" w:line="240" w:lineRule="auto"/>
        <w:ind w:left="720"/>
        <w:jc w:val="both"/>
        <w:rPr>
          <w:rFonts w:ascii="Rockwell" w:hAnsi="Rockwell" w:cs="Arial"/>
          <w:strike/>
          <w:color w:val="FF0000"/>
        </w:rPr>
      </w:pPr>
    </w:p>
    <w:p w14:paraId="28DC66BC" w14:textId="2A5E030E" w:rsidR="00317B04" w:rsidRPr="0041453D" w:rsidRDefault="00317B04" w:rsidP="00476581">
      <w:pPr>
        <w:spacing w:after="0" w:line="240" w:lineRule="auto"/>
        <w:ind w:left="720"/>
        <w:jc w:val="both"/>
        <w:rPr>
          <w:rFonts w:ascii="Rockwell" w:hAnsi="Rockwell" w:cs="Arial"/>
          <w:strike/>
          <w:color w:val="FF0000"/>
        </w:rPr>
      </w:pPr>
    </w:p>
    <w:p w14:paraId="76A08A20" w14:textId="0E6E53FC" w:rsidR="00317B04" w:rsidRPr="0041453D" w:rsidRDefault="00317B04" w:rsidP="1F113B33">
      <w:pPr>
        <w:spacing w:after="0" w:line="240" w:lineRule="auto"/>
        <w:ind w:left="708"/>
        <w:jc w:val="both"/>
        <w:rPr>
          <w:rFonts w:ascii="Rockwell" w:hAnsi="Rockwell" w:cs="Arial"/>
          <w:strike/>
          <w:color w:val="FF0000"/>
        </w:rPr>
      </w:pPr>
    </w:p>
    <w:p w14:paraId="1930B538" w14:textId="3FCA886E" w:rsidR="1F113B33" w:rsidRPr="0041453D" w:rsidRDefault="1F113B33" w:rsidP="1F113B33">
      <w:pPr>
        <w:spacing w:after="0" w:line="240" w:lineRule="auto"/>
        <w:ind w:left="708"/>
        <w:jc w:val="both"/>
        <w:rPr>
          <w:rFonts w:ascii="Rockwell" w:hAnsi="Rockwell" w:cs="Arial"/>
          <w:strike/>
          <w:color w:val="FF0000"/>
        </w:rPr>
      </w:pPr>
    </w:p>
    <w:p w14:paraId="4213F7AF" w14:textId="369A723B" w:rsidR="1F113B33" w:rsidRPr="0041453D" w:rsidRDefault="1F113B33" w:rsidP="1F113B33">
      <w:pPr>
        <w:spacing w:after="0" w:line="240" w:lineRule="auto"/>
        <w:ind w:left="708"/>
        <w:jc w:val="both"/>
        <w:rPr>
          <w:rFonts w:ascii="Rockwell" w:hAnsi="Rockwell" w:cs="Arial"/>
          <w:strike/>
          <w:color w:val="FF0000"/>
        </w:rPr>
      </w:pPr>
    </w:p>
    <w:p w14:paraId="4677F413" w14:textId="064081EC" w:rsidR="1F113B33" w:rsidRPr="0041453D" w:rsidRDefault="1F113B33" w:rsidP="1F113B33">
      <w:pPr>
        <w:spacing w:after="0" w:line="240" w:lineRule="auto"/>
        <w:ind w:left="708"/>
        <w:jc w:val="both"/>
        <w:rPr>
          <w:rFonts w:ascii="Rockwell" w:hAnsi="Rockwell" w:cs="Arial"/>
          <w:strike/>
          <w:color w:val="FF0000"/>
        </w:rPr>
      </w:pPr>
    </w:p>
    <w:p w14:paraId="243155C1" w14:textId="16D50E2A" w:rsidR="1F113B33" w:rsidRPr="0041453D" w:rsidRDefault="1F113B33" w:rsidP="1F113B33">
      <w:pPr>
        <w:spacing w:after="0" w:line="240" w:lineRule="auto"/>
        <w:ind w:left="708"/>
        <w:jc w:val="both"/>
        <w:rPr>
          <w:rFonts w:ascii="Rockwell" w:hAnsi="Rockwell" w:cs="Arial"/>
          <w:strike/>
          <w:color w:val="FF0000"/>
        </w:rPr>
      </w:pPr>
    </w:p>
    <w:p w14:paraId="722FBFE5" w14:textId="70625BEB" w:rsidR="1F113B33" w:rsidRDefault="1F113B33" w:rsidP="1F113B33">
      <w:pPr>
        <w:spacing w:after="0" w:line="240" w:lineRule="auto"/>
        <w:ind w:left="708"/>
        <w:jc w:val="both"/>
        <w:rPr>
          <w:rFonts w:ascii="Rockwell" w:hAnsi="Rockwell" w:cs="Arial"/>
          <w:color w:val="FF0000"/>
        </w:rPr>
      </w:pPr>
    </w:p>
    <w:p w14:paraId="2BA46C35" w14:textId="094B1922" w:rsidR="1F113B33" w:rsidRDefault="1F113B33" w:rsidP="1F113B33">
      <w:pPr>
        <w:spacing w:after="0" w:line="240" w:lineRule="auto"/>
        <w:ind w:left="708"/>
        <w:jc w:val="both"/>
        <w:rPr>
          <w:rFonts w:ascii="Rockwell" w:hAnsi="Rockwell" w:cs="Arial"/>
          <w:color w:val="FF0000"/>
        </w:rPr>
      </w:pPr>
    </w:p>
    <w:p w14:paraId="1AE5625D" w14:textId="6968820D" w:rsidR="1F113B33" w:rsidRDefault="1F113B33" w:rsidP="1F113B33">
      <w:pPr>
        <w:spacing w:after="0" w:line="240" w:lineRule="auto"/>
        <w:ind w:left="708"/>
        <w:jc w:val="both"/>
        <w:rPr>
          <w:rFonts w:ascii="Rockwell" w:hAnsi="Rockwell" w:cs="Arial"/>
          <w:color w:val="FF0000"/>
        </w:rPr>
      </w:pPr>
    </w:p>
    <w:p w14:paraId="0726373F" w14:textId="0375EDB0" w:rsidR="1F113B33" w:rsidRDefault="1F113B33" w:rsidP="1F113B33">
      <w:pPr>
        <w:spacing w:after="0" w:line="240" w:lineRule="auto"/>
        <w:ind w:left="708"/>
        <w:jc w:val="both"/>
        <w:rPr>
          <w:rFonts w:ascii="Rockwell" w:hAnsi="Rockwell" w:cs="Arial"/>
          <w:color w:val="FF0000"/>
        </w:rPr>
      </w:pPr>
    </w:p>
    <w:p w14:paraId="0435B54B" w14:textId="776DEA1A" w:rsidR="1F113B33" w:rsidRDefault="1F113B33" w:rsidP="1F113B33">
      <w:pPr>
        <w:spacing w:after="0" w:line="240" w:lineRule="auto"/>
        <w:ind w:left="708"/>
        <w:jc w:val="both"/>
        <w:rPr>
          <w:rFonts w:ascii="Rockwell" w:hAnsi="Rockwell" w:cs="Arial"/>
          <w:color w:val="FF0000"/>
        </w:rPr>
      </w:pPr>
    </w:p>
    <w:p w14:paraId="5681B21D" w14:textId="77777777" w:rsidR="006834E5" w:rsidRDefault="006834E5" w:rsidP="1F113B33">
      <w:pPr>
        <w:spacing w:after="0" w:line="240" w:lineRule="auto"/>
        <w:ind w:left="708"/>
        <w:jc w:val="both"/>
        <w:rPr>
          <w:rFonts w:ascii="Rockwell" w:hAnsi="Rockwell" w:cs="Arial"/>
          <w:color w:val="FF0000"/>
        </w:rPr>
      </w:pPr>
    </w:p>
    <w:p w14:paraId="0EB3F486" w14:textId="3BAB8855" w:rsidR="1F113B33" w:rsidRPr="0041453D" w:rsidRDefault="1F113B33" w:rsidP="1F113B33">
      <w:pPr>
        <w:spacing w:after="0" w:line="240" w:lineRule="auto"/>
        <w:ind w:left="708"/>
        <w:jc w:val="both"/>
        <w:rPr>
          <w:rFonts w:ascii="Rockwell" w:hAnsi="Rockwell" w:cs="Arial"/>
          <w:strike/>
          <w:color w:val="FF0000"/>
        </w:rPr>
      </w:pPr>
    </w:p>
    <w:p w14:paraId="59CAE0F0" w14:textId="489AE883" w:rsidR="00317B04" w:rsidRPr="0041453D" w:rsidRDefault="00317B04" w:rsidP="00476581">
      <w:pPr>
        <w:spacing w:after="0" w:line="240" w:lineRule="auto"/>
        <w:ind w:left="720"/>
        <w:jc w:val="both"/>
        <w:rPr>
          <w:rFonts w:ascii="Rockwell" w:hAnsi="Rockwell" w:cs="Arial"/>
          <w:strike/>
          <w:color w:val="FF0000"/>
        </w:rPr>
      </w:pPr>
    </w:p>
    <w:p w14:paraId="79D6CB98" w14:textId="77777777" w:rsidR="006834E5" w:rsidRPr="0041453D" w:rsidRDefault="006834E5" w:rsidP="00476581">
      <w:pPr>
        <w:spacing w:after="0" w:line="240" w:lineRule="auto"/>
        <w:ind w:left="720"/>
        <w:jc w:val="both"/>
        <w:rPr>
          <w:rFonts w:ascii="Rockwell" w:hAnsi="Rockwell" w:cs="Arial"/>
          <w:strike/>
          <w:color w:val="FF000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rsidRPr="0041453D" w14:paraId="0B890613" w14:textId="77777777" w:rsidTr="49FAC532">
        <w:tc>
          <w:tcPr>
            <w:tcW w:w="3121" w:type="dxa"/>
            <w:shd w:val="clear" w:color="auto" w:fill="F2F2F2" w:themeFill="background1" w:themeFillShade="F2"/>
          </w:tcPr>
          <w:p w14:paraId="6044C08A" w14:textId="77777777" w:rsidR="00476581" w:rsidRPr="0041453D" w:rsidRDefault="00476581" w:rsidP="007F2B04">
            <w:pPr>
              <w:spacing w:line="240" w:lineRule="auto"/>
              <w:jc w:val="both"/>
              <w:rPr>
                <w:rFonts w:ascii="Rockwell" w:hAnsi="Rockwell" w:cs="Arial"/>
                <w:strike/>
                <w:lang w:val="es-ES"/>
              </w:rPr>
            </w:pPr>
            <w:r w:rsidRPr="0041453D">
              <w:rPr>
                <w:rFonts w:ascii="Rockwell" w:hAnsi="Rockwell" w:cs="Arial"/>
                <w:strike/>
                <w:lang w:val="es-ES"/>
              </w:rPr>
              <w:t>Título de la Unidad</w:t>
            </w:r>
          </w:p>
        </w:tc>
        <w:tc>
          <w:tcPr>
            <w:tcW w:w="5741" w:type="dxa"/>
          </w:tcPr>
          <w:p w14:paraId="489B5E9A" w14:textId="77777777" w:rsidR="00476581" w:rsidRPr="0041453D" w:rsidRDefault="00476581" w:rsidP="007F2B04">
            <w:pPr>
              <w:pStyle w:val="Ttulo3"/>
              <w:framePr w:wrap="around"/>
              <w:spacing w:after="0"/>
              <w:rPr>
                <w:strike/>
              </w:rPr>
            </w:pPr>
            <w:bookmarkStart w:id="109" w:name="_Toc46225428"/>
            <w:proofErr w:type="spellStart"/>
            <w:r w:rsidRPr="0041453D">
              <w:rPr>
                <w:strike/>
              </w:rPr>
              <w:t>Electromedicina</w:t>
            </w:r>
            <w:bookmarkEnd w:id="109"/>
            <w:proofErr w:type="spellEnd"/>
          </w:p>
        </w:tc>
      </w:tr>
      <w:tr w:rsidR="00476581" w:rsidRPr="0041453D" w14:paraId="066D516C" w14:textId="77777777" w:rsidTr="49FAC532">
        <w:tc>
          <w:tcPr>
            <w:tcW w:w="3121" w:type="dxa"/>
            <w:shd w:val="clear" w:color="auto" w:fill="F2F2F2" w:themeFill="background1" w:themeFillShade="F2"/>
          </w:tcPr>
          <w:p w14:paraId="22BACF5C" w14:textId="77777777" w:rsidR="00476581" w:rsidRPr="0041453D" w:rsidRDefault="00476581" w:rsidP="007F2B04">
            <w:pPr>
              <w:spacing w:line="240" w:lineRule="auto"/>
              <w:jc w:val="both"/>
              <w:rPr>
                <w:rFonts w:ascii="Rockwell" w:hAnsi="Rockwell" w:cs="Arial"/>
                <w:strike/>
                <w:lang w:val="es-ES"/>
              </w:rPr>
            </w:pPr>
            <w:r w:rsidRPr="0041453D">
              <w:rPr>
                <w:rFonts w:ascii="Rockwell" w:hAnsi="Rockwell" w:cs="Arial"/>
                <w:strike/>
                <w:lang w:val="es-ES"/>
              </w:rPr>
              <w:t>Naturaleza de la Unidad</w:t>
            </w:r>
          </w:p>
        </w:tc>
        <w:tc>
          <w:tcPr>
            <w:tcW w:w="5741" w:type="dxa"/>
          </w:tcPr>
          <w:p w14:paraId="73B1C8B2" w14:textId="77777777" w:rsidR="00476581" w:rsidRPr="0041453D" w:rsidRDefault="00476581" w:rsidP="007F2B04">
            <w:pPr>
              <w:spacing w:after="0" w:line="240" w:lineRule="auto"/>
              <w:jc w:val="both"/>
              <w:rPr>
                <w:rFonts w:ascii="Rockwell" w:hAnsi="Rockwell" w:cs="Arial"/>
                <w:strike/>
              </w:rPr>
            </w:pPr>
            <w:r w:rsidRPr="0041453D">
              <w:rPr>
                <w:rFonts w:ascii="Rockwell" w:hAnsi="Rockwell" w:cs="Arial"/>
                <w:strike/>
              </w:rPr>
              <w:t>Apoyo Administrativo</w:t>
            </w:r>
          </w:p>
        </w:tc>
      </w:tr>
      <w:tr w:rsidR="00476581" w:rsidRPr="0041453D" w14:paraId="12275481" w14:textId="77777777" w:rsidTr="49FAC532">
        <w:tc>
          <w:tcPr>
            <w:tcW w:w="3121" w:type="dxa"/>
            <w:shd w:val="clear" w:color="auto" w:fill="F2F2F2" w:themeFill="background1" w:themeFillShade="F2"/>
          </w:tcPr>
          <w:p w14:paraId="2AD96059" w14:textId="77777777" w:rsidR="00476581" w:rsidRPr="0041453D" w:rsidRDefault="00476581" w:rsidP="007F2B04">
            <w:pPr>
              <w:spacing w:line="240" w:lineRule="auto"/>
              <w:jc w:val="both"/>
              <w:rPr>
                <w:rFonts w:ascii="Rockwell" w:hAnsi="Rockwell" w:cs="Arial"/>
                <w:strike/>
                <w:lang w:val="es-ES"/>
              </w:rPr>
            </w:pPr>
            <w:r w:rsidRPr="0041453D">
              <w:rPr>
                <w:rFonts w:ascii="Rockwell" w:hAnsi="Rockwell" w:cs="Arial"/>
                <w:strike/>
                <w:lang w:val="es-ES"/>
              </w:rPr>
              <w:t>Estructura Orgánica</w:t>
            </w:r>
          </w:p>
        </w:tc>
        <w:tc>
          <w:tcPr>
            <w:tcW w:w="5741" w:type="dxa"/>
          </w:tcPr>
          <w:p w14:paraId="7051EE13" w14:textId="77777777" w:rsidR="00476581" w:rsidRPr="0041453D" w:rsidRDefault="00476581" w:rsidP="007F2B04">
            <w:pPr>
              <w:spacing w:after="0" w:line="240" w:lineRule="auto"/>
              <w:jc w:val="both"/>
              <w:rPr>
                <w:rFonts w:ascii="Rockwell" w:hAnsi="Rockwell" w:cs="Arial"/>
                <w:strike/>
              </w:rPr>
            </w:pPr>
            <w:r w:rsidRPr="0041453D">
              <w:rPr>
                <w:rFonts w:ascii="Rockwell" w:hAnsi="Rockwell" w:cs="Arial"/>
                <w:strike/>
              </w:rPr>
              <w:t>El personal que la integra.</w:t>
            </w:r>
          </w:p>
        </w:tc>
      </w:tr>
      <w:tr w:rsidR="00476581" w:rsidRPr="0041453D" w14:paraId="39BCD79E" w14:textId="77777777" w:rsidTr="49FAC532">
        <w:tc>
          <w:tcPr>
            <w:tcW w:w="3121" w:type="dxa"/>
            <w:shd w:val="clear" w:color="auto" w:fill="F2F2F2" w:themeFill="background1" w:themeFillShade="F2"/>
          </w:tcPr>
          <w:p w14:paraId="09E1873F" w14:textId="77777777" w:rsidR="00476581" w:rsidRPr="0041453D" w:rsidRDefault="00476581" w:rsidP="007F2B04">
            <w:pPr>
              <w:spacing w:line="240" w:lineRule="auto"/>
              <w:jc w:val="both"/>
              <w:rPr>
                <w:rFonts w:ascii="Rockwell" w:hAnsi="Rockwell" w:cs="Arial"/>
                <w:strike/>
                <w:lang w:val="es-ES"/>
              </w:rPr>
            </w:pPr>
            <w:r w:rsidRPr="0041453D">
              <w:rPr>
                <w:rFonts w:ascii="Rockwell" w:hAnsi="Rockwell" w:cs="Arial"/>
                <w:strike/>
                <w:lang w:val="es-ES"/>
              </w:rPr>
              <w:t>Relación de Dependencia</w:t>
            </w:r>
          </w:p>
        </w:tc>
        <w:tc>
          <w:tcPr>
            <w:tcW w:w="5741" w:type="dxa"/>
          </w:tcPr>
          <w:p w14:paraId="2C0E4013" w14:textId="77777777" w:rsidR="00476581" w:rsidRPr="0041453D" w:rsidRDefault="00476581" w:rsidP="007F2B04">
            <w:pPr>
              <w:spacing w:after="0" w:line="240" w:lineRule="auto"/>
              <w:jc w:val="both"/>
              <w:rPr>
                <w:rFonts w:ascii="Rockwell" w:hAnsi="Rockwell" w:cs="Arial"/>
                <w:strike/>
              </w:rPr>
            </w:pPr>
            <w:r w:rsidRPr="0041453D">
              <w:rPr>
                <w:rFonts w:ascii="Rockwell" w:hAnsi="Rockwell" w:cs="Arial"/>
                <w:strike/>
              </w:rPr>
              <w:t>Con Servicios Generales</w:t>
            </w:r>
          </w:p>
        </w:tc>
      </w:tr>
      <w:tr w:rsidR="00476581" w:rsidRPr="0041453D" w14:paraId="6532FFE8" w14:textId="77777777" w:rsidTr="49FAC532">
        <w:trPr>
          <w:trHeight w:val="193"/>
        </w:trPr>
        <w:tc>
          <w:tcPr>
            <w:tcW w:w="3121" w:type="dxa"/>
            <w:shd w:val="clear" w:color="auto" w:fill="F2F2F2" w:themeFill="background1" w:themeFillShade="F2"/>
          </w:tcPr>
          <w:p w14:paraId="1CA8A384" w14:textId="77777777" w:rsidR="00476581" w:rsidRPr="0041453D" w:rsidRDefault="00476581" w:rsidP="007F2B04">
            <w:pPr>
              <w:spacing w:after="0" w:line="240" w:lineRule="auto"/>
              <w:jc w:val="both"/>
              <w:rPr>
                <w:rFonts w:ascii="Rockwell" w:hAnsi="Rockwell" w:cs="Arial"/>
                <w:strike/>
                <w:lang w:val="es-ES"/>
              </w:rPr>
            </w:pPr>
            <w:r w:rsidRPr="0041453D">
              <w:rPr>
                <w:rFonts w:ascii="Rockwell" w:hAnsi="Rockwell" w:cs="Arial"/>
                <w:strike/>
                <w:lang w:val="es-ES"/>
              </w:rPr>
              <w:t>Coordinación</w:t>
            </w:r>
          </w:p>
        </w:tc>
        <w:tc>
          <w:tcPr>
            <w:tcW w:w="5741" w:type="dxa"/>
          </w:tcPr>
          <w:p w14:paraId="0C95ADA3" w14:textId="1E6EA442" w:rsidR="00476581" w:rsidRPr="0041453D" w:rsidRDefault="63177963" w:rsidP="49FAC532">
            <w:pPr>
              <w:spacing w:after="0" w:line="240" w:lineRule="auto"/>
              <w:jc w:val="both"/>
              <w:rPr>
                <w:rFonts w:ascii="Rockwell" w:hAnsi="Rockwell" w:cs="Arial"/>
                <w:strike/>
              </w:rPr>
            </w:pPr>
            <w:r w:rsidRPr="0041453D">
              <w:rPr>
                <w:rFonts w:ascii="Rockwell" w:hAnsi="Rockwell" w:cs="Arial"/>
                <w:strike/>
              </w:rPr>
              <w:t xml:space="preserve">Con Servicio de Apoyo a la Gestión Médica y todas las </w:t>
            </w:r>
            <w:r w:rsidR="1FAF02A4" w:rsidRPr="0041453D">
              <w:rPr>
                <w:rFonts w:ascii="Rockwell" w:hAnsi="Rockwell" w:cs="Arial"/>
                <w:strike/>
              </w:rPr>
              <w:t>unidades</w:t>
            </w:r>
            <w:r w:rsidRPr="0041453D">
              <w:rPr>
                <w:rFonts w:ascii="Rockwell" w:hAnsi="Rockwell" w:cs="Arial"/>
                <w:strike/>
              </w:rPr>
              <w:t xml:space="preserve"> </w:t>
            </w:r>
            <w:r w:rsidR="0E651A23" w:rsidRPr="0041453D">
              <w:rPr>
                <w:rFonts w:ascii="Rockwell" w:hAnsi="Rockwell" w:cs="Arial"/>
                <w:strike/>
              </w:rPr>
              <w:t>del hospital</w:t>
            </w:r>
          </w:p>
        </w:tc>
      </w:tr>
    </w:tbl>
    <w:p w14:paraId="4018319D" w14:textId="0CFB82EA" w:rsidR="5F4E2375" w:rsidRPr="0041453D" w:rsidRDefault="5F4E2375" w:rsidP="000F0F26">
      <w:pPr>
        <w:numPr>
          <w:ilvl w:val="0"/>
          <w:numId w:val="45"/>
        </w:numPr>
        <w:spacing w:after="0" w:line="240" w:lineRule="auto"/>
        <w:ind w:left="284" w:hanging="426"/>
        <w:jc w:val="both"/>
        <w:rPr>
          <w:rFonts w:eastAsiaTheme="minorEastAsia"/>
          <w:b/>
          <w:bCs/>
          <w:strike/>
        </w:rPr>
      </w:pPr>
      <w:r w:rsidRPr="0041453D">
        <w:rPr>
          <w:rFonts w:ascii="Rockwell" w:hAnsi="Rockwell" w:cs="Arial"/>
          <w:b/>
          <w:bCs/>
          <w:strike/>
        </w:rPr>
        <w:t>Organigrama:</w:t>
      </w:r>
      <w:r w:rsidR="00215888" w:rsidRPr="0041453D">
        <w:rPr>
          <w:rFonts w:eastAsiaTheme="minorEastAsia"/>
          <w:b/>
          <w:bCs/>
          <w:strike/>
          <w:noProof/>
          <w:lang w:val="es-DO" w:eastAsia="es-DO"/>
        </w:rPr>
        <w:drawing>
          <wp:inline distT="0" distB="0" distL="0" distR="0" wp14:anchorId="27D9FE56" wp14:editId="7E904C4B">
            <wp:extent cx="4524375" cy="2476500"/>
            <wp:effectExtent l="0" t="0" r="9525" b="0"/>
            <wp:docPr id="1633752473" name="Diagrama 163375247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8" r:lo="rId79" r:qs="rId80" r:cs="rId81"/>
              </a:graphicData>
            </a:graphic>
          </wp:inline>
        </w:drawing>
      </w:r>
    </w:p>
    <w:p w14:paraId="78568751" w14:textId="0E9ED64F" w:rsidR="5F4E2375" w:rsidRPr="0041453D" w:rsidRDefault="5F4E2375" w:rsidP="49FAC532">
      <w:pPr>
        <w:pStyle w:val="Contenido"/>
        <w:jc w:val="center"/>
        <w:rPr>
          <w:strike/>
        </w:rPr>
      </w:pPr>
    </w:p>
    <w:p w14:paraId="6E159AC5" w14:textId="77777777" w:rsidR="00476581" w:rsidRPr="0041453D" w:rsidRDefault="12D0D15C" w:rsidP="000F0F26">
      <w:pPr>
        <w:numPr>
          <w:ilvl w:val="0"/>
          <w:numId w:val="45"/>
        </w:numPr>
        <w:spacing w:after="0" w:line="240" w:lineRule="auto"/>
        <w:ind w:left="284" w:hanging="426"/>
        <w:jc w:val="both"/>
        <w:rPr>
          <w:rFonts w:eastAsiaTheme="minorEastAsia"/>
          <w:b/>
          <w:bCs/>
          <w:strike/>
        </w:rPr>
      </w:pPr>
      <w:r w:rsidRPr="0041453D">
        <w:rPr>
          <w:rFonts w:ascii="Rockwell" w:hAnsi="Rockwell" w:cs="Arial"/>
          <w:b/>
          <w:bCs/>
          <w:strike/>
        </w:rPr>
        <w:t>Objetivo General:</w:t>
      </w:r>
    </w:p>
    <w:p w14:paraId="4DDF64E3" w14:textId="77777777" w:rsidR="00476581" w:rsidRPr="0041453D" w:rsidRDefault="12D0D15C" w:rsidP="1F113B33">
      <w:pPr>
        <w:spacing w:after="0" w:line="240" w:lineRule="auto"/>
        <w:ind w:left="284"/>
        <w:jc w:val="both"/>
        <w:rPr>
          <w:rFonts w:ascii="Calibri" w:eastAsia="Batang" w:hAnsi="Calibri"/>
          <w:strike/>
        </w:rPr>
      </w:pPr>
      <w:r w:rsidRPr="0041453D">
        <w:rPr>
          <w:rFonts w:ascii="Rockwell" w:hAnsi="Rockwell" w:cs="Arial"/>
          <w:strike/>
        </w:rPr>
        <w:t>Gestionar y supervisar las labores de mantenimiento y reparación de los diferentes equipos médicos que utiliza la institución.</w:t>
      </w:r>
    </w:p>
    <w:p w14:paraId="0E2E32E8" w14:textId="77777777" w:rsidR="00476581" w:rsidRPr="0041453D" w:rsidRDefault="00476581" w:rsidP="1F113B33">
      <w:pPr>
        <w:spacing w:after="0" w:line="240" w:lineRule="auto"/>
        <w:ind w:left="284"/>
        <w:jc w:val="both"/>
        <w:rPr>
          <w:rFonts w:ascii="Calibri" w:eastAsia="Batang" w:hAnsi="Calibri"/>
          <w:strike/>
        </w:rPr>
      </w:pPr>
    </w:p>
    <w:p w14:paraId="1D63AAFA" w14:textId="77777777" w:rsidR="00476581" w:rsidRPr="0041453D" w:rsidRDefault="12D0D15C" w:rsidP="000F0F26">
      <w:pPr>
        <w:numPr>
          <w:ilvl w:val="0"/>
          <w:numId w:val="45"/>
        </w:numPr>
        <w:spacing w:after="0" w:line="240" w:lineRule="auto"/>
        <w:ind w:left="284" w:hanging="426"/>
        <w:jc w:val="both"/>
        <w:rPr>
          <w:rFonts w:eastAsiaTheme="minorEastAsia"/>
          <w:b/>
          <w:bCs/>
          <w:strike/>
        </w:rPr>
      </w:pPr>
      <w:r w:rsidRPr="0041453D">
        <w:rPr>
          <w:rFonts w:ascii="Rockwell" w:hAnsi="Rockwell" w:cs="Arial"/>
          <w:b/>
          <w:bCs/>
          <w:strike/>
        </w:rPr>
        <w:t>Funciones Principales:</w:t>
      </w:r>
    </w:p>
    <w:p w14:paraId="13A2F13F" w14:textId="77777777" w:rsidR="00476581" w:rsidRPr="0041453D" w:rsidRDefault="00476581" w:rsidP="000F0F26">
      <w:pPr>
        <w:pStyle w:val="Prrafodelista"/>
        <w:numPr>
          <w:ilvl w:val="0"/>
          <w:numId w:val="21"/>
        </w:numPr>
        <w:spacing w:after="0" w:line="240" w:lineRule="auto"/>
        <w:jc w:val="both"/>
        <w:rPr>
          <w:rFonts w:eastAsiaTheme="minorEastAsia"/>
          <w:strike/>
        </w:rPr>
      </w:pPr>
      <w:r w:rsidRPr="0041453D">
        <w:rPr>
          <w:rFonts w:ascii="Rockwell" w:hAnsi="Rockwell" w:cs="Arial"/>
          <w:strike/>
        </w:rPr>
        <w:t>Coordinar y supervisar los trabajos de mantenimiento y reparación de los diferentes equipos electrónicos que utilizan los profesionales de medicina para realizar sus labores.</w:t>
      </w:r>
    </w:p>
    <w:p w14:paraId="6D0DA8BE" w14:textId="3BF1F36C" w:rsidR="00476581" w:rsidRPr="0041453D" w:rsidRDefault="5B2472B5" w:rsidP="000F0F26">
      <w:pPr>
        <w:pStyle w:val="Prrafodelista"/>
        <w:numPr>
          <w:ilvl w:val="0"/>
          <w:numId w:val="21"/>
        </w:numPr>
        <w:spacing w:after="0" w:line="240" w:lineRule="auto"/>
        <w:jc w:val="both"/>
        <w:rPr>
          <w:rFonts w:eastAsiaTheme="minorEastAsia"/>
          <w:strike/>
        </w:rPr>
      </w:pPr>
      <w:r w:rsidRPr="0041453D">
        <w:rPr>
          <w:rFonts w:ascii="Rockwell" w:hAnsi="Rockwell" w:cs="Arial"/>
          <w:strike/>
        </w:rPr>
        <w:t>Coordinar la</w:t>
      </w:r>
      <w:r w:rsidR="4626F55F" w:rsidRPr="0041453D">
        <w:rPr>
          <w:rFonts w:ascii="Rockwell" w:hAnsi="Rockwell" w:cs="Arial"/>
          <w:strike/>
        </w:rPr>
        <w:t xml:space="preserve"> capacitación </w:t>
      </w:r>
      <w:r w:rsidR="12D0D15C" w:rsidRPr="0041453D">
        <w:rPr>
          <w:rFonts w:ascii="Rockwell" w:hAnsi="Rockwell" w:cs="Arial"/>
          <w:strike/>
        </w:rPr>
        <w:t>al personal médico en el uso de los equipos médicos, tales como: ventiladores, soportes vitales, equipos de imágenes, de laboratorio, esterilizadores, laringoscopios, aspiradores de frascos, set de diagnósticos, entre otros.</w:t>
      </w:r>
    </w:p>
    <w:p w14:paraId="400F7D54" w14:textId="77777777" w:rsidR="00476581" w:rsidRPr="0041453D" w:rsidRDefault="00476581" w:rsidP="000F0F26">
      <w:pPr>
        <w:pStyle w:val="Prrafodelista"/>
        <w:numPr>
          <w:ilvl w:val="0"/>
          <w:numId w:val="21"/>
        </w:numPr>
        <w:spacing w:after="0" w:line="240" w:lineRule="auto"/>
        <w:jc w:val="both"/>
        <w:rPr>
          <w:rFonts w:eastAsiaTheme="minorEastAsia"/>
          <w:strike/>
        </w:rPr>
      </w:pPr>
      <w:r w:rsidRPr="0041453D">
        <w:rPr>
          <w:rFonts w:ascii="Rockwell" w:hAnsi="Rockwell" w:cs="Arial"/>
          <w:strike/>
        </w:rPr>
        <w:lastRenderedPageBreak/>
        <w:t xml:space="preserve">Elaborar y ejecutar el plan de mantenimiento de los equipos médicos y no médicos. </w:t>
      </w:r>
    </w:p>
    <w:p w14:paraId="2D47E68B" w14:textId="77777777" w:rsidR="00476581" w:rsidRPr="0041453D" w:rsidRDefault="00476581" w:rsidP="000F0F26">
      <w:pPr>
        <w:pStyle w:val="Prrafodelista"/>
        <w:numPr>
          <w:ilvl w:val="0"/>
          <w:numId w:val="21"/>
        </w:numPr>
        <w:spacing w:after="0" w:line="240" w:lineRule="auto"/>
        <w:jc w:val="both"/>
        <w:rPr>
          <w:rFonts w:eastAsiaTheme="minorEastAsia"/>
          <w:strike/>
        </w:rPr>
      </w:pPr>
      <w:r w:rsidRPr="0041453D">
        <w:rPr>
          <w:rFonts w:ascii="Rockwell" w:hAnsi="Rockwell" w:cs="Arial"/>
          <w:strike/>
        </w:rPr>
        <w:t>Velar por el mantenimiento preventivo y correctivo de los equipos, set de diagnósticos, entre otros, verificando el sistema eléctrico del hospital para evitar un alto voltaje, llevando registro y control de los trabajos realizados.</w:t>
      </w:r>
    </w:p>
    <w:p w14:paraId="3A6432F8" w14:textId="77777777" w:rsidR="00476581" w:rsidRPr="0041453D" w:rsidRDefault="00476581" w:rsidP="000F0F26">
      <w:pPr>
        <w:pStyle w:val="Prrafodelista"/>
        <w:numPr>
          <w:ilvl w:val="0"/>
          <w:numId w:val="21"/>
        </w:numPr>
        <w:spacing w:after="0" w:line="240" w:lineRule="auto"/>
        <w:jc w:val="both"/>
        <w:rPr>
          <w:rFonts w:eastAsiaTheme="minorEastAsia"/>
          <w:strike/>
        </w:rPr>
      </w:pPr>
      <w:r w:rsidRPr="0041453D">
        <w:rPr>
          <w:rFonts w:ascii="Rockwell" w:hAnsi="Rockwell" w:cs="Arial"/>
          <w:strike/>
        </w:rPr>
        <w:t>Mantener actualizado el inventario de equipos, herramientas y materiales de trabajo del área, gestionando y tramitando las solicitudes de adquisición de estos para el desarrollo de las funciones del área.</w:t>
      </w:r>
    </w:p>
    <w:p w14:paraId="31043115" w14:textId="22131AB6" w:rsidR="00476581" w:rsidRPr="0041453D" w:rsidRDefault="00476581" w:rsidP="000F0F26">
      <w:pPr>
        <w:pStyle w:val="Prrafodelista"/>
        <w:numPr>
          <w:ilvl w:val="0"/>
          <w:numId w:val="21"/>
        </w:numPr>
        <w:spacing w:after="0" w:line="240" w:lineRule="auto"/>
        <w:jc w:val="both"/>
        <w:rPr>
          <w:rFonts w:eastAsiaTheme="minorEastAsia"/>
          <w:strike/>
        </w:rPr>
      </w:pPr>
      <w:r w:rsidRPr="0041453D">
        <w:rPr>
          <w:rFonts w:ascii="Rockwell" w:hAnsi="Rockwell" w:cs="Arial"/>
          <w:strike/>
        </w:rPr>
        <w:t>Elaborar y tramitar el presupuesto del área, gestiona</w:t>
      </w:r>
      <w:r w:rsidR="0788DFAF" w:rsidRPr="0041453D">
        <w:rPr>
          <w:rFonts w:ascii="Rockwell" w:hAnsi="Rockwell" w:cs="Arial"/>
          <w:strike/>
        </w:rPr>
        <w:t>n</w:t>
      </w:r>
      <w:r w:rsidRPr="0041453D">
        <w:rPr>
          <w:rFonts w:ascii="Rockwell" w:hAnsi="Rockwell" w:cs="Arial"/>
          <w:strike/>
        </w:rPr>
        <w:t>do la aprobación correspondiente.</w:t>
      </w:r>
    </w:p>
    <w:p w14:paraId="08DBB611" w14:textId="77777777" w:rsidR="00476581" w:rsidRPr="0041453D" w:rsidRDefault="00476581" w:rsidP="000F0F26">
      <w:pPr>
        <w:pStyle w:val="Prrafodelista"/>
        <w:numPr>
          <w:ilvl w:val="0"/>
          <w:numId w:val="21"/>
        </w:numPr>
        <w:spacing w:after="0" w:line="240" w:lineRule="auto"/>
        <w:jc w:val="both"/>
        <w:rPr>
          <w:rFonts w:eastAsiaTheme="minorEastAsia"/>
          <w:strike/>
        </w:rPr>
      </w:pPr>
      <w:r w:rsidRPr="0041453D">
        <w:rPr>
          <w:rFonts w:ascii="Rockwell" w:hAnsi="Rockwell" w:cs="Arial"/>
          <w:strike/>
        </w:rPr>
        <w:t xml:space="preserve">Mantener bitácora actualizada de la reparación y mantenimiento de los equipos. </w:t>
      </w:r>
    </w:p>
    <w:p w14:paraId="6FE46FEE" w14:textId="77777777" w:rsidR="00476581" w:rsidRPr="0041453D" w:rsidRDefault="01CA9991" w:rsidP="000F0F26">
      <w:pPr>
        <w:pStyle w:val="Prrafodelista"/>
        <w:numPr>
          <w:ilvl w:val="0"/>
          <w:numId w:val="21"/>
        </w:numPr>
        <w:spacing w:after="0" w:line="240" w:lineRule="auto"/>
        <w:jc w:val="both"/>
        <w:rPr>
          <w:rFonts w:ascii="Rockwell" w:hAnsi="Rockwell" w:cs="Arial"/>
          <w:strike/>
        </w:rPr>
      </w:pPr>
      <w:r w:rsidRPr="0041453D">
        <w:rPr>
          <w:rFonts w:ascii="Rockwell" w:hAnsi="Rockwell" w:cs="Arial"/>
          <w:strike/>
        </w:rPr>
        <w:t>Gestionar y tramitar las solicitudes de materiales y equipos necesarios para el desarrollo de las funciones del área.</w:t>
      </w:r>
    </w:p>
    <w:p w14:paraId="6889C2ED" w14:textId="1458A877" w:rsidR="56C50AFF" w:rsidRPr="0041453D" w:rsidRDefault="56C50AFF" w:rsidP="000F0F26">
      <w:pPr>
        <w:pStyle w:val="Prrafodelista"/>
        <w:numPr>
          <w:ilvl w:val="0"/>
          <w:numId w:val="21"/>
        </w:numPr>
        <w:spacing w:after="0" w:line="240" w:lineRule="auto"/>
        <w:jc w:val="both"/>
        <w:rPr>
          <w:rFonts w:ascii="Rockwell" w:hAnsi="Rockwell" w:cs="Arial"/>
          <w:strike/>
        </w:rPr>
      </w:pPr>
      <w:r w:rsidRPr="0041453D">
        <w:rPr>
          <w:rFonts w:ascii="Rockwell" w:hAnsi="Rockwell" w:cs="Arial"/>
          <w:strike/>
        </w:rPr>
        <w:t>Realizar otras funciones afines y complementarias asignadas por una autoridad competente.</w:t>
      </w:r>
    </w:p>
    <w:p w14:paraId="492C4056" w14:textId="41ACED0C" w:rsidR="00317B04" w:rsidRPr="0041453D" w:rsidRDefault="00317B04" w:rsidP="00BD4CB9">
      <w:pPr>
        <w:spacing w:after="0" w:line="240" w:lineRule="auto"/>
        <w:jc w:val="both"/>
        <w:rPr>
          <w:rFonts w:ascii="Rockwell" w:hAnsi="Rockwell" w:cs="Arial"/>
          <w:strike/>
          <w:color w:val="FF0000"/>
        </w:rPr>
      </w:pPr>
    </w:p>
    <w:p w14:paraId="606454E2" w14:textId="24620AE8" w:rsidR="1F113B33" w:rsidRPr="0041453D" w:rsidRDefault="1F113B33" w:rsidP="1F113B33">
      <w:pPr>
        <w:spacing w:after="0" w:line="240" w:lineRule="auto"/>
        <w:ind w:left="1080"/>
        <w:jc w:val="both"/>
        <w:rPr>
          <w:rFonts w:ascii="Rockwell" w:hAnsi="Rockwell" w:cs="Arial"/>
          <w:strike/>
          <w:color w:val="FF0000"/>
        </w:rPr>
      </w:pPr>
    </w:p>
    <w:p w14:paraId="0E9FAF7B" w14:textId="23661078" w:rsidR="1F113B33" w:rsidRPr="0041453D" w:rsidRDefault="1F113B33" w:rsidP="1F113B33">
      <w:pPr>
        <w:spacing w:after="0" w:line="240" w:lineRule="auto"/>
        <w:ind w:left="1080"/>
        <w:jc w:val="both"/>
        <w:rPr>
          <w:rFonts w:ascii="Rockwell" w:hAnsi="Rockwell" w:cs="Arial"/>
          <w:strike/>
          <w:color w:val="FF0000"/>
        </w:rPr>
      </w:pPr>
    </w:p>
    <w:p w14:paraId="479FDD96" w14:textId="261A3145" w:rsidR="00317B04" w:rsidRPr="0041453D" w:rsidRDefault="00215888" w:rsidP="00215888">
      <w:pPr>
        <w:spacing w:after="0" w:line="240" w:lineRule="auto"/>
        <w:jc w:val="both"/>
        <w:rPr>
          <w:rFonts w:ascii="Rockwell" w:hAnsi="Rockwell" w:cs="Arial"/>
          <w:strike/>
          <w:color w:val="FF0000"/>
        </w:rPr>
      </w:pPr>
      <w:r w:rsidRPr="0041453D">
        <w:rPr>
          <w:rFonts w:ascii="Rockwell" w:hAnsi="Rockwell" w:cs="Arial"/>
          <w:strike/>
          <w:color w:val="FF0000"/>
        </w:rPr>
        <w:t xml:space="preserve"> </w:t>
      </w:r>
    </w:p>
    <w:p w14:paraId="00CBD0E9" w14:textId="77777777" w:rsidR="00215888" w:rsidRPr="0041453D" w:rsidRDefault="00215888" w:rsidP="00215888">
      <w:pPr>
        <w:spacing w:after="0" w:line="240" w:lineRule="auto"/>
        <w:jc w:val="both"/>
        <w:rPr>
          <w:rFonts w:ascii="Rockwell" w:hAnsi="Rockwell" w:cs="Arial"/>
          <w:strike/>
          <w:color w:val="FF0000"/>
        </w:rPr>
      </w:pPr>
    </w:p>
    <w:p w14:paraId="55E0E781" w14:textId="77777777" w:rsidR="00215888" w:rsidRDefault="00215888" w:rsidP="00215888">
      <w:pPr>
        <w:spacing w:after="0" w:line="240" w:lineRule="auto"/>
        <w:jc w:val="both"/>
        <w:rPr>
          <w:rFonts w:ascii="Rockwell" w:hAnsi="Rockwell" w:cs="Arial"/>
          <w:color w:val="FF0000"/>
        </w:rPr>
      </w:pPr>
    </w:p>
    <w:p w14:paraId="301E1120" w14:textId="77777777" w:rsidR="00215888" w:rsidRDefault="00215888" w:rsidP="00215888">
      <w:pPr>
        <w:spacing w:after="0" w:line="240" w:lineRule="auto"/>
        <w:jc w:val="both"/>
        <w:rPr>
          <w:rFonts w:ascii="Rockwell" w:hAnsi="Rockwell" w:cs="Arial"/>
          <w:color w:val="FF0000"/>
        </w:rPr>
      </w:pPr>
    </w:p>
    <w:p w14:paraId="0C83BEE9" w14:textId="77777777" w:rsidR="00215888" w:rsidRDefault="00215888" w:rsidP="00215888">
      <w:pPr>
        <w:spacing w:after="0" w:line="240" w:lineRule="auto"/>
        <w:jc w:val="both"/>
        <w:rPr>
          <w:rFonts w:ascii="Rockwell" w:hAnsi="Rockwell" w:cs="Arial"/>
          <w:color w:val="FF0000"/>
        </w:rPr>
      </w:pPr>
    </w:p>
    <w:p w14:paraId="353FB2A8" w14:textId="77777777" w:rsidR="00215888" w:rsidRDefault="00215888" w:rsidP="00215888">
      <w:pPr>
        <w:spacing w:after="0" w:line="240" w:lineRule="auto"/>
        <w:jc w:val="both"/>
        <w:rPr>
          <w:rFonts w:ascii="Rockwell" w:hAnsi="Rockwell" w:cs="Arial"/>
          <w:color w:val="FF0000"/>
        </w:rPr>
      </w:pPr>
    </w:p>
    <w:p w14:paraId="67B5B1D8" w14:textId="77777777" w:rsidR="00215888" w:rsidRDefault="00215888" w:rsidP="00215888">
      <w:pPr>
        <w:spacing w:after="0" w:line="240" w:lineRule="auto"/>
        <w:jc w:val="both"/>
        <w:rPr>
          <w:rFonts w:ascii="Rockwell" w:hAnsi="Rockwell" w:cs="Arial"/>
          <w:color w:val="FF0000"/>
        </w:rPr>
      </w:pPr>
    </w:p>
    <w:p w14:paraId="40748B01" w14:textId="77777777" w:rsidR="00215888" w:rsidRDefault="00215888" w:rsidP="00215888">
      <w:pPr>
        <w:spacing w:after="0" w:line="240" w:lineRule="auto"/>
        <w:jc w:val="both"/>
        <w:rPr>
          <w:rFonts w:ascii="Rockwell" w:hAnsi="Rockwell" w:cs="Arial"/>
          <w:color w:val="FF0000"/>
        </w:rPr>
      </w:pPr>
    </w:p>
    <w:p w14:paraId="52056F8B" w14:textId="77777777" w:rsidR="00215888" w:rsidRDefault="00215888" w:rsidP="00215888">
      <w:pPr>
        <w:spacing w:after="0" w:line="240" w:lineRule="auto"/>
        <w:jc w:val="both"/>
        <w:rPr>
          <w:rFonts w:ascii="Rockwell" w:hAnsi="Rockwell" w:cs="Arial"/>
          <w:color w:val="FF0000"/>
        </w:rPr>
      </w:pPr>
    </w:p>
    <w:p w14:paraId="3594FA98" w14:textId="77777777" w:rsidR="00215888" w:rsidRDefault="00215888" w:rsidP="00215888">
      <w:pPr>
        <w:spacing w:after="0" w:line="240" w:lineRule="auto"/>
        <w:jc w:val="both"/>
        <w:rPr>
          <w:rFonts w:ascii="Rockwell" w:hAnsi="Rockwell" w:cs="Arial"/>
          <w:color w:val="FF0000"/>
        </w:rPr>
      </w:pPr>
    </w:p>
    <w:p w14:paraId="2F5E5D8E" w14:textId="77777777" w:rsidR="00215888" w:rsidRDefault="00215888" w:rsidP="00215888">
      <w:pPr>
        <w:spacing w:after="0" w:line="240" w:lineRule="auto"/>
        <w:jc w:val="both"/>
        <w:rPr>
          <w:rFonts w:ascii="Rockwell" w:hAnsi="Rockwell" w:cs="Arial"/>
          <w:color w:val="FF0000"/>
        </w:rPr>
      </w:pPr>
    </w:p>
    <w:p w14:paraId="5237DD3D" w14:textId="77777777" w:rsidR="00215888" w:rsidRDefault="00215888" w:rsidP="00215888">
      <w:pPr>
        <w:spacing w:after="0" w:line="240" w:lineRule="auto"/>
        <w:jc w:val="both"/>
        <w:rPr>
          <w:rFonts w:ascii="Rockwell" w:hAnsi="Rockwell" w:cs="Arial"/>
          <w:color w:val="FF0000"/>
        </w:rPr>
      </w:pPr>
    </w:p>
    <w:p w14:paraId="442F4008" w14:textId="77777777" w:rsidR="00215888" w:rsidRDefault="00215888" w:rsidP="00215888">
      <w:pPr>
        <w:spacing w:after="0" w:line="240" w:lineRule="auto"/>
        <w:jc w:val="both"/>
        <w:rPr>
          <w:rFonts w:ascii="Rockwell" w:hAnsi="Rockwell" w:cs="Arial"/>
          <w:color w:val="FF0000"/>
        </w:rPr>
      </w:pPr>
    </w:p>
    <w:p w14:paraId="63B848B3" w14:textId="77777777" w:rsidR="00215888" w:rsidRDefault="00215888" w:rsidP="00215888">
      <w:pPr>
        <w:spacing w:after="0" w:line="240" w:lineRule="auto"/>
        <w:jc w:val="both"/>
        <w:rPr>
          <w:rFonts w:ascii="Rockwell" w:hAnsi="Rockwell" w:cs="Arial"/>
          <w:color w:val="FF0000"/>
        </w:rPr>
      </w:pPr>
    </w:p>
    <w:p w14:paraId="2FC9D40B" w14:textId="77777777" w:rsidR="00215888" w:rsidRDefault="00215888" w:rsidP="00215888">
      <w:pPr>
        <w:spacing w:after="0" w:line="240" w:lineRule="auto"/>
        <w:jc w:val="both"/>
        <w:rPr>
          <w:rFonts w:ascii="Rockwell" w:hAnsi="Rockwell" w:cs="Arial"/>
          <w:color w:val="FF0000"/>
        </w:rPr>
      </w:pPr>
    </w:p>
    <w:p w14:paraId="6CD87BBE" w14:textId="77777777" w:rsidR="00215888" w:rsidRDefault="00215888" w:rsidP="00215888">
      <w:pPr>
        <w:spacing w:after="0" w:line="240" w:lineRule="auto"/>
        <w:jc w:val="both"/>
        <w:rPr>
          <w:rFonts w:ascii="Rockwell" w:hAnsi="Rockwell" w:cs="Arial"/>
          <w:color w:val="FF0000"/>
        </w:rPr>
      </w:pPr>
    </w:p>
    <w:p w14:paraId="48100862" w14:textId="77777777" w:rsidR="00215888" w:rsidRDefault="00215888" w:rsidP="00215888">
      <w:pPr>
        <w:spacing w:after="0" w:line="240" w:lineRule="auto"/>
        <w:jc w:val="both"/>
        <w:rPr>
          <w:rFonts w:ascii="Rockwell" w:hAnsi="Rockwell" w:cs="Arial"/>
          <w:color w:val="FF0000"/>
        </w:rPr>
      </w:pPr>
    </w:p>
    <w:p w14:paraId="2A1E61DB" w14:textId="77777777" w:rsidR="00215888" w:rsidRDefault="00215888" w:rsidP="00215888">
      <w:pPr>
        <w:spacing w:after="0" w:line="240" w:lineRule="auto"/>
        <w:jc w:val="both"/>
        <w:rPr>
          <w:rFonts w:ascii="Rockwell" w:hAnsi="Rockwell" w:cs="Arial"/>
          <w:color w:val="FF0000"/>
        </w:rPr>
      </w:pPr>
    </w:p>
    <w:p w14:paraId="6A9CE89F" w14:textId="77777777" w:rsidR="00215888" w:rsidRDefault="00215888" w:rsidP="00215888">
      <w:pPr>
        <w:spacing w:after="0" w:line="240" w:lineRule="auto"/>
        <w:jc w:val="both"/>
        <w:rPr>
          <w:rFonts w:ascii="Rockwell" w:hAnsi="Rockwell" w:cs="Arial"/>
          <w:color w:val="FF0000"/>
        </w:rPr>
      </w:pPr>
    </w:p>
    <w:p w14:paraId="20950257" w14:textId="77777777" w:rsidR="00215888" w:rsidRDefault="00215888" w:rsidP="00215888">
      <w:pPr>
        <w:spacing w:after="0" w:line="240" w:lineRule="auto"/>
        <w:jc w:val="both"/>
        <w:rPr>
          <w:rFonts w:ascii="Rockwell" w:hAnsi="Rockwell" w:cs="Arial"/>
          <w:color w:val="FF0000"/>
        </w:rPr>
      </w:pPr>
    </w:p>
    <w:p w14:paraId="0F8790A3" w14:textId="77777777" w:rsidR="00215888" w:rsidRDefault="00215888" w:rsidP="00215888">
      <w:pPr>
        <w:spacing w:after="0" w:line="240" w:lineRule="auto"/>
        <w:jc w:val="both"/>
        <w:rPr>
          <w:rFonts w:ascii="Rockwell" w:hAnsi="Rockwell" w:cs="Arial"/>
          <w:color w:val="FF0000"/>
        </w:rPr>
      </w:pPr>
    </w:p>
    <w:p w14:paraId="5EC46633" w14:textId="77777777" w:rsidR="00215888" w:rsidRDefault="00215888" w:rsidP="00215888">
      <w:pPr>
        <w:spacing w:after="0" w:line="240" w:lineRule="auto"/>
        <w:jc w:val="both"/>
        <w:rPr>
          <w:rFonts w:ascii="Rockwell" w:hAnsi="Rockwell" w:cs="Arial"/>
          <w:color w:val="FF0000"/>
        </w:rPr>
      </w:pPr>
    </w:p>
    <w:p w14:paraId="2F919A14" w14:textId="77777777" w:rsidR="00215888" w:rsidRDefault="00215888" w:rsidP="00215888">
      <w:pPr>
        <w:spacing w:after="0" w:line="240" w:lineRule="auto"/>
        <w:jc w:val="both"/>
        <w:rPr>
          <w:rFonts w:ascii="Rockwell" w:hAnsi="Rockwell" w:cs="Arial"/>
          <w:color w:val="FF0000"/>
        </w:rPr>
      </w:pPr>
    </w:p>
    <w:p w14:paraId="7FD0CC26" w14:textId="77777777" w:rsidR="00215888" w:rsidRDefault="00215888" w:rsidP="00215888">
      <w:pPr>
        <w:spacing w:after="0" w:line="240" w:lineRule="auto"/>
        <w:jc w:val="both"/>
        <w:rPr>
          <w:rFonts w:ascii="Rockwell" w:hAnsi="Rockwell" w:cs="Arial"/>
          <w:color w:val="FF0000"/>
        </w:rPr>
      </w:pPr>
    </w:p>
    <w:p w14:paraId="0834DAAC" w14:textId="77777777" w:rsidR="00215888" w:rsidRDefault="00215888" w:rsidP="00215888">
      <w:pPr>
        <w:spacing w:after="0" w:line="240" w:lineRule="auto"/>
        <w:jc w:val="both"/>
        <w:rPr>
          <w:rFonts w:ascii="Rockwell" w:hAnsi="Rockwell" w:cs="Arial"/>
          <w:color w:val="FF0000"/>
        </w:rPr>
      </w:pPr>
    </w:p>
    <w:p w14:paraId="6EB5BE8A" w14:textId="77777777" w:rsidR="00215888" w:rsidRDefault="00215888" w:rsidP="00215888">
      <w:pPr>
        <w:spacing w:after="0" w:line="240" w:lineRule="auto"/>
        <w:jc w:val="both"/>
        <w:rPr>
          <w:rFonts w:ascii="Rockwell" w:hAnsi="Rockwell" w:cs="Arial"/>
          <w:color w:val="FF0000"/>
        </w:rPr>
      </w:pPr>
    </w:p>
    <w:p w14:paraId="4D5BADF7" w14:textId="77777777" w:rsidR="00215888" w:rsidRDefault="00215888" w:rsidP="00215888">
      <w:pPr>
        <w:spacing w:after="0" w:line="240" w:lineRule="auto"/>
        <w:jc w:val="both"/>
        <w:rPr>
          <w:rFonts w:ascii="Rockwell" w:hAnsi="Rockwell" w:cs="Arial"/>
          <w:color w:val="FF0000"/>
        </w:rPr>
      </w:pPr>
    </w:p>
    <w:p w14:paraId="512DC40E" w14:textId="77777777" w:rsidR="00215888" w:rsidRDefault="00215888" w:rsidP="00215888">
      <w:pPr>
        <w:spacing w:after="0" w:line="240" w:lineRule="auto"/>
        <w:jc w:val="both"/>
        <w:rPr>
          <w:rFonts w:ascii="Rockwell" w:hAnsi="Rockwell" w:cs="Arial"/>
          <w:color w:val="FF0000"/>
        </w:rPr>
      </w:pPr>
    </w:p>
    <w:p w14:paraId="63C7396E" w14:textId="77777777" w:rsidR="00215888" w:rsidRDefault="00215888" w:rsidP="00215888">
      <w:pPr>
        <w:spacing w:after="0" w:line="240" w:lineRule="auto"/>
        <w:jc w:val="both"/>
        <w:rPr>
          <w:rFonts w:ascii="Rockwell" w:hAnsi="Rockwell" w:cs="Arial"/>
          <w:color w:val="FF0000"/>
        </w:rPr>
      </w:pPr>
    </w:p>
    <w:p w14:paraId="6CF323D3" w14:textId="77777777" w:rsidR="00215888" w:rsidRDefault="00215888" w:rsidP="00215888">
      <w:pPr>
        <w:spacing w:after="0" w:line="240" w:lineRule="auto"/>
        <w:jc w:val="both"/>
        <w:rPr>
          <w:rFonts w:ascii="Rockwell" w:hAnsi="Rockwell" w:cs="Arial"/>
          <w:color w:val="FF0000"/>
        </w:rPr>
      </w:pPr>
    </w:p>
    <w:p w14:paraId="58CA31EF" w14:textId="77777777" w:rsidR="00317B04" w:rsidRDefault="00317B04" w:rsidP="00476581">
      <w:pPr>
        <w:spacing w:after="0" w:line="240" w:lineRule="auto"/>
        <w:ind w:left="1080"/>
        <w:jc w:val="both"/>
        <w:rPr>
          <w:rFonts w:ascii="Rockwell" w:hAnsi="Rockwell" w:cs="Arial"/>
          <w:color w:val="FF000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39AD0EDB" w14:textId="77777777" w:rsidTr="49FAC532">
        <w:tc>
          <w:tcPr>
            <w:tcW w:w="3121" w:type="dxa"/>
            <w:shd w:val="clear" w:color="auto" w:fill="F2F2F2" w:themeFill="background1" w:themeFillShade="F2"/>
          </w:tcPr>
          <w:p w14:paraId="06FC4D78"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Título de la Unidad</w:t>
            </w:r>
          </w:p>
        </w:tc>
        <w:tc>
          <w:tcPr>
            <w:tcW w:w="5741" w:type="dxa"/>
          </w:tcPr>
          <w:p w14:paraId="1834B915" w14:textId="6E62D2E0" w:rsidR="00476581" w:rsidRDefault="0041453D" w:rsidP="007F2B04">
            <w:pPr>
              <w:pStyle w:val="Ttulo3"/>
              <w:framePr w:wrap="around"/>
              <w:spacing w:after="0"/>
            </w:pPr>
            <w:bookmarkStart w:id="110" w:name="_Toc46225429"/>
            <w:r w:rsidRPr="0041453D">
              <w:rPr>
                <w:color w:val="FF0000"/>
                <w:highlight w:val="yellow"/>
              </w:rPr>
              <w:t>Sección de</w:t>
            </w:r>
            <w:r>
              <w:rPr>
                <w:color w:val="FF0000"/>
              </w:rPr>
              <w:t xml:space="preserve"> </w:t>
            </w:r>
            <w:r w:rsidR="00476581" w:rsidRPr="56EC88CB">
              <w:t>Correspondencia</w:t>
            </w:r>
            <w:bookmarkEnd w:id="110"/>
          </w:p>
        </w:tc>
      </w:tr>
      <w:tr w:rsidR="00476581" w14:paraId="2ECFBC28" w14:textId="77777777" w:rsidTr="49FAC532">
        <w:tc>
          <w:tcPr>
            <w:tcW w:w="3121" w:type="dxa"/>
            <w:shd w:val="clear" w:color="auto" w:fill="F2F2F2" w:themeFill="background1" w:themeFillShade="F2"/>
          </w:tcPr>
          <w:p w14:paraId="3F1FB230"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Naturaleza de la Unidad</w:t>
            </w:r>
          </w:p>
        </w:tc>
        <w:tc>
          <w:tcPr>
            <w:tcW w:w="5741" w:type="dxa"/>
          </w:tcPr>
          <w:p w14:paraId="3E03B1FB" w14:textId="77777777" w:rsidR="00476581" w:rsidRPr="0073566A" w:rsidRDefault="00476581" w:rsidP="007F2B04">
            <w:pPr>
              <w:spacing w:after="0" w:line="240" w:lineRule="auto"/>
              <w:jc w:val="both"/>
              <w:rPr>
                <w:rFonts w:ascii="Rockwell" w:hAnsi="Rockwell" w:cs="Arial"/>
              </w:rPr>
            </w:pPr>
            <w:r w:rsidRPr="0073566A">
              <w:rPr>
                <w:rFonts w:ascii="Rockwell" w:hAnsi="Rockwell" w:cs="Arial"/>
              </w:rPr>
              <w:t xml:space="preserve">Apoyo </w:t>
            </w:r>
            <w:r w:rsidRPr="0041453D">
              <w:rPr>
                <w:rFonts w:ascii="Rockwell" w:hAnsi="Rockwell" w:cs="Arial"/>
                <w:strike/>
              </w:rPr>
              <w:t>Administrativo</w:t>
            </w:r>
          </w:p>
        </w:tc>
      </w:tr>
      <w:tr w:rsidR="00476581" w14:paraId="1005DA6E" w14:textId="77777777" w:rsidTr="49FAC532">
        <w:tc>
          <w:tcPr>
            <w:tcW w:w="3121" w:type="dxa"/>
            <w:shd w:val="clear" w:color="auto" w:fill="F2F2F2" w:themeFill="background1" w:themeFillShade="F2"/>
          </w:tcPr>
          <w:p w14:paraId="7272196E"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Estructura Orgánica</w:t>
            </w:r>
          </w:p>
        </w:tc>
        <w:tc>
          <w:tcPr>
            <w:tcW w:w="5741" w:type="dxa"/>
          </w:tcPr>
          <w:p w14:paraId="1E467511" w14:textId="77777777" w:rsidR="00476581" w:rsidRPr="0073566A" w:rsidRDefault="00476581" w:rsidP="007F2B04">
            <w:pPr>
              <w:spacing w:after="0" w:line="240" w:lineRule="auto"/>
              <w:jc w:val="both"/>
              <w:rPr>
                <w:rFonts w:ascii="Rockwell" w:hAnsi="Rockwell" w:cs="Arial"/>
                <w:lang w:val="es-ES"/>
              </w:rPr>
            </w:pPr>
            <w:r w:rsidRPr="0073566A">
              <w:rPr>
                <w:rFonts w:ascii="Rockwell" w:hAnsi="Rockwell" w:cs="Arial"/>
                <w:lang w:val="es-ES"/>
              </w:rPr>
              <w:t>El personal que lo integra</w:t>
            </w:r>
          </w:p>
        </w:tc>
      </w:tr>
      <w:tr w:rsidR="00476581" w14:paraId="30FD3C9D" w14:textId="77777777" w:rsidTr="49FAC532">
        <w:tc>
          <w:tcPr>
            <w:tcW w:w="3121" w:type="dxa"/>
            <w:shd w:val="clear" w:color="auto" w:fill="F2F2F2" w:themeFill="background1" w:themeFillShade="F2"/>
          </w:tcPr>
          <w:p w14:paraId="4B996BDA"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Relación de Dependencia</w:t>
            </w:r>
          </w:p>
        </w:tc>
        <w:tc>
          <w:tcPr>
            <w:tcW w:w="5741" w:type="dxa"/>
          </w:tcPr>
          <w:p w14:paraId="57CB6562" w14:textId="77777777" w:rsidR="00476581" w:rsidRPr="0073566A" w:rsidRDefault="00476581" w:rsidP="007F2B04">
            <w:pPr>
              <w:spacing w:after="0" w:line="240" w:lineRule="auto"/>
              <w:jc w:val="both"/>
              <w:rPr>
                <w:rFonts w:ascii="Rockwell" w:hAnsi="Rockwell" w:cs="Arial"/>
              </w:rPr>
            </w:pPr>
            <w:r w:rsidRPr="0073566A">
              <w:rPr>
                <w:rFonts w:ascii="Rockwell" w:hAnsi="Rockwell" w:cs="Arial"/>
              </w:rPr>
              <w:t>Con Administrativo Financiero</w:t>
            </w:r>
          </w:p>
        </w:tc>
      </w:tr>
      <w:tr w:rsidR="00476581" w14:paraId="778FBDD6" w14:textId="77777777" w:rsidTr="49FAC532">
        <w:trPr>
          <w:trHeight w:val="193"/>
        </w:trPr>
        <w:tc>
          <w:tcPr>
            <w:tcW w:w="3121" w:type="dxa"/>
            <w:shd w:val="clear" w:color="auto" w:fill="F2F2F2" w:themeFill="background1" w:themeFillShade="F2"/>
          </w:tcPr>
          <w:p w14:paraId="7E0B2EF8" w14:textId="77777777" w:rsidR="00476581" w:rsidRDefault="00476581" w:rsidP="007F2B04">
            <w:pPr>
              <w:spacing w:after="0" w:line="240" w:lineRule="auto"/>
              <w:jc w:val="both"/>
              <w:rPr>
                <w:rFonts w:ascii="Rockwell" w:hAnsi="Rockwell" w:cs="Arial"/>
                <w:lang w:val="es-ES"/>
              </w:rPr>
            </w:pPr>
            <w:r w:rsidRPr="18D08AF5">
              <w:rPr>
                <w:rFonts w:ascii="Rockwell" w:hAnsi="Rockwell" w:cs="Arial"/>
                <w:lang w:val="es-ES"/>
              </w:rPr>
              <w:t>Coordinación</w:t>
            </w:r>
          </w:p>
        </w:tc>
        <w:tc>
          <w:tcPr>
            <w:tcW w:w="5741" w:type="dxa"/>
          </w:tcPr>
          <w:p w14:paraId="0E15DB6E" w14:textId="0C20E822" w:rsidR="00476581" w:rsidRPr="0073566A" w:rsidRDefault="12D0D15C" w:rsidP="007F2B04">
            <w:pPr>
              <w:spacing w:after="0" w:line="240" w:lineRule="auto"/>
              <w:jc w:val="both"/>
              <w:rPr>
                <w:rFonts w:ascii="Rockwell" w:hAnsi="Rockwell" w:cs="Arial"/>
              </w:rPr>
            </w:pPr>
            <w:r w:rsidRPr="1F113B33">
              <w:rPr>
                <w:rFonts w:ascii="Rockwell" w:hAnsi="Rockwell" w:cs="Arial"/>
              </w:rPr>
              <w:t xml:space="preserve">Con todas las </w:t>
            </w:r>
            <w:r w:rsidR="6AA7576C" w:rsidRPr="1F113B33">
              <w:rPr>
                <w:rFonts w:ascii="Rockwell" w:hAnsi="Rockwell" w:cs="Arial"/>
              </w:rPr>
              <w:t>unidades</w:t>
            </w:r>
            <w:r w:rsidRPr="1F113B33">
              <w:rPr>
                <w:rFonts w:ascii="Rockwell" w:hAnsi="Rockwell" w:cs="Arial"/>
              </w:rPr>
              <w:t xml:space="preserve"> del</w:t>
            </w:r>
            <w:r w:rsidR="339C88B0" w:rsidRPr="1F113B33">
              <w:rPr>
                <w:rFonts w:ascii="Rockwell" w:hAnsi="Rockwell" w:cs="Arial"/>
              </w:rPr>
              <w:t xml:space="preserve"> hospital</w:t>
            </w:r>
          </w:p>
        </w:tc>
      </w:tr>
    </w:tbl>
    <w:p w14:paraId="539C7D8F" w14:textId="1C220849" w:rsidR="7F16EF2A" w:rsidRPr="00215888" w:rsidRDefault="7F16EF2A" w:rsidP="000F0F26">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46B240F3" w14:textId="056A16B1" w:rsidR="00215888" w:rsidRDefault="00215888" w:rsidP="00215888">
      <w:pPr>
        <w:spacing w:after="0" w:line="240" w:lineRule="auto"/>
        <w:ind w:left="284"/>
        <w:jc w:val="both"/>
        <w:rPr>
          <w:rFonts w:eastAsiaTheme="minorEastAsia"/>
          <w:b/>
          <w:bCs/>
        </w:rPr>
      </w:pPr>
    </w:p>
    <w:p w14:paraId="7A025E9E" w14:textId="3AB6113E" w:rsidR="125F8A99" w:rsidRDefault="0041453D" w:rsidP="0041453D">
      <w:pPr>
        <w:spacing w:after="0" w:line="240" w:lineRule="auto"/>
        <w:jc w:val="center"/>
      </w:pPr>
      <w:r w:rsidRPr="0041453D">
        <w:drawing>
          <wp:inline distT="0" distB="0" distL="0" distR="0" wp14:anchorId="5493711E" wp14:editId="339A1F78">
            <wp:extent cx="1409700" cy="1009650"/>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409700" cy="1009650"/>
                    </a:xfrm>
                    <a:prstGeom prst="rect">
                      <a:avLst/>
                    </a:prstGeom>
                    <a:noFill/>
                    <a:ln>
                      <a:noFill/>
                    </a:ln>
                  </pic:spPr>
                </pic:pic>
              </a:graphicData>
            </a:graphic>
          </wp:inline>
        </w:drawing>
      </w:r>
    </w:p>
    <w:p w14:paraId="28A673D6" w14:textId="77777777" w:rsidR="00476581" w:rsidRDefault="12D0D15C" w:rsidP="000F0F26">
      <w:pPr>
        <w:numPr>
          <w:ilvl w:val="0"/>
          <w:numId w:val="45"/>
        </w:numPr>
        <w:spacing w:after="0" w:line="240" w:lineRule="auto"/>
        <w:ind w:left="284" w:hanging="426"/>
        <w:jc w:val="both"/>
        <w:rPr>
          <w:rFonts w:eastAsiaTheme="minorEastAsia"/>
          <w:b/>
          <w:bCs/>
        </w:rPr>
      </w:pPr>
      <w:r w:rsidRPr="1F113B33">
        <w:rPr>
          <w:rFonts w:ascii="Rockwell" w:hAnsi="Rockwell" w:cs="Arial"/>
          <w:b/>
          <w:bCs/>
        </w:rPr>
        <w:t>Objetivo General:</w:t>
      </w:r>
    </w:p>
    <w:p w14:paraId="14B6B1E9" w14:textId="653C2C29" w:rsidR="00476581" w:rsidRPr="0073566A" w:rsidRDefault="582E160C" w:rsidP="1F113B33">
      <w:pPr>
        <w:spacing w:after="0" w:line="240" w:lineRule="auto"/>
        <w:ind w:left="284"/>
        <w:jc w:val="both"/>
        <w:rPr>
          <w:rFonts w:ascii="Calibri" w:eastAsia="Batang" w:hAnsi="Calibri"/>
        </w:rPr>
      </w:pPr>
      <w:r w:rsidRPr="1F113B33">
        <w:rPr>
          <w:rFonts w:ascii="Rockwell" w:hAnsi="Rockwell" w:cs="Arial"/>
        </w:rPr>
        <w:t>Asegurar la recepción, envió</w:t>
      </w:r>
      <w:r w:rsidR="35C96814" w:rsidRPr="1F113B33">
        <w:rPr>
          <w:rFonts w:ascii="Rockwell" w:hAnsi="Rockwell" w:cs="Arial"/>
        </w:rPr>
        <w:t xml:space="preserve"> de los</w:t>
      </w:r>
      <w:r w:rsidR="12D0D15C" w:rsidRPr="1F113B33">
        <w:rPr>
          <w:rFonts w:ascii="Rockwell" w:hAnsi="Rockwell" w:cs="Arial"/>
        </w:rPr>
        <w:t xml:space="preserve"> documentos que representan relevancia para la Institución de acuerdo con el marco legal vigente, manteniendo la integridad y accesibilidad de </w:t>
      </w:r>
      <w:r w:rsidR="5AE8B58B" w:rsidRPr="1F113B33">
        <w:rPr>
          <w:rFonts w:ascii="Rockwell" w:hAnsi="Rockwell" w:cs="Arial"/>
        </w:rPr>
        <w:t>estos</w:t>
      </w:r>
      <w:r w:rsidR="12D0D15C" w:rsidRPr="1F113B33">
        <w:rPr>
          <w:rFonts w:ascii="Rockwell" w:hAnsi="Rockwell" w:cs="Arial"/>
        </w:rPr>
        <w:t>, así como gestionar la correspondencia recibida y despachada, tanto interna como externa, del</w:t>
      </w:r>
      <w:r w:rsidR="7EB43ADC" w:rsidRPr="1F113B33">
        <w:rPr>
          <w:rFonts w:ascii="Rockwell" w:hAnsi="Rockwell" w:cs="Arial"/>
        </w:rPr>
        <w:t xml:space="preserve"> hospital</w:t>
      </w:r>
      <w:r w:rsidR="12D0D15C" w:rsidRPr="1F113B33">
        <w:rPr>
          <w:rFonts w:ascii="Rockwell" w:hAnsi="Rockwell" w:cs="Arial"/>
        </w:rPr>
        <w:t>.</w:t>
      </w:r>
    </w:p>
    <w:p w14:paraId="3FD3F0F7" w14:textId="77777777" w:rsidR="00476581" w:rsidRDefault="00476581" w:rsidP="1F113B33">
      <w:pPr>
        <w:spacing w:after="0" w:line="240" w:lineRule="auto"/>
        <w:ind w:left="284"/>
        <w:jc w:val="both"/>
        <w:rPr>
          <w:rFonts w:ascii="Calibri" w:eastAsia="Batang" w:hAnsi="Calibri"/>
          <w:color w:val="FF0000"/>
        </w:rPr>
      </w:pPr>
    </w:p>
    <w:p w14:paraId="40D00BD9" w14:textId="77777777" w:rsidR="00476581" w:rsidRPr="0073566A" w:rsidRDefault="12D0D15C" w:rsidP="000F0F26">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08634EB0" w14:textId="77BF7784" w:rsidR="00476581" w:rsidRPr="00775A68" w:rsidRDefault="00476581" w:rsidP="000F0F26">
      <w:pPr>
        <w:pStyle w:val="Prrafodelista"/>
        <w:numPr>
          <w:ilvl w:val="0"/>
          <w:numId w:val="20"/>
        </w:numPr>
        <w:spacing w:after="0" w:line="240" w:lineRule="auto"/>
        <w:jc w:val="both"/>
        <w:rPr>
          <w:rFonts w:eastAsiaTheme="minorEastAsia"/>
        </w:rPr>
      </w:pPr>
      <w:r w:rsidRPr="2D6FEB22">
        <w:rPr>
          <w:rFonts w:ascii="Rockwell" w:hAnsi="Rockwell" w:cs="Arial"/>
        </w:rPr>
        <w:t xml:space="preserve">Implementar y dar seguimiento al sistema de codificación, registro y control de documentos y correspondencias generados o recibido en </w:t>
      </w:r>
      <w:r w:rsidR="6FD44E63" w:rsidRPr="2D6FEB22">
        <w:rPr>
          <w:rFonts w:ascii="Rockwell" w:hAnsi="Rockwell" w:cs="Arial"/>
        </w:rPr>
        <w:t>el hospital</w:t>
      </w:r>
      <w:r w:rsidRPr="2D6FEB22">
        <w:rPr>
          <w:rFonts w:ascii="Rockwell" w:hAnsi="Rockwell" w:cs="Arial"/>
        </w:rPr>
        <w:t>.</w:t>
      </w:r>
    </w:p>
    <w:p w14:paraId="64CE7B05" w14:textId="77777777" w:rsidR="00476581" w:rsidRPr="00775A68" w:rsidRDefault="00476581" w:rsidP="000F0F26">
      <w:pPr>
        <w:pStyle w:val="Prrafodelista"/>
        <w:numPr>
          <w:ilvl w:val="0"/>
          <w:numId w:val="20"/>
        </w:numPr>
        <w:spacing w:after="0" w:line="240" w:lineRule="auto"/>
        <w:jc w:val="both"/>
        <w:rPr>
          <w:rFonts w:eastAsiaTheme="minorEastAsia"/>
        </w:rPr>
      </w:pPr>
      <w:r w:rsidRPr="2CE3DE35">
        <w:rPr>
          <w:rFonts w:ascii="Rockwell" w:hAnsi="Rockwell" w:cs="Arial"/>
        </w:rPr>
        <w:t>Velar por la compilación, preservación, disponibilidad y fácil acceso de las correspondencias.</w:t>
      </w:r>
    </w:p>
    <w:p w14:paraId="60525AC9" w14:textId="77777777" w:rsidR="00476581" w:rsidRPr="00775A68" w:rsidRDefault="00476581" w:rsidP="000F0F26">
      <w:pPr>
        <w:pStyle w:val="Prrafodelista"/>
        <w:numPr>
          <w:ilvl w:val="0"/>
          <w:numId w:val="20"/>
        </w:numPr>
        <w:spacing w:after="0" w:line="240" w:lineRule="auto"/>
        <w:jc w:val="both"/>
        <w:rPr>
          <w:rFonts w:eastAsiaTheme="minorEastAsia"/>
        </w:rPr>
      </w:pPr>
      <w:r w:rsidRPr="2CE3DE35">
        <w:rPr>
          <w:rFonts w:ascii="Rockwell" w:hAnsi="Rockwell" w:cs="Arial"/>
        </w:rPr>
        <w:t xml:space="preserve">Coordinar la debida organización, localización y descargo de documentos. </w:t>
      </w:r>
    </w:p>
    <w:p w14:paraId="5271C768" w14:textId="77777777" w:rsidR="00476581" w:rsidRPr="00775A68" w:rsidRDefault="00476581" w:rsidP="000F0F26">
      <w:pPr>
        <w:pStyle w:val="Prrafodelista"/>
        <w:numPr>
          <w:ilvl w:val="0"/>
          <w:numId w:val="20"/>
        </w:numPr>
        <w:spacing w:after="0" w:line="240" w:lineRule="auto"/>
        <w:jc w:val="both"/>
        <w:rPr>
          <w:rFonts w:eastAsiaTheme="minorEastAsia"/>
        </w:rPr>
      </w:pPr>
      <w:r w:rsidRPr="2CE3DE35">
        <w:rPr>
          <w:rFonts w:ascii="Rockwell" w:hAnsi="Rockwell" w:cs="Arial"/>
        </w:rPr>
        <w:t xml:space="preserve">Diseñar e implementar un sistema de digitalización que permita salvaguardar la documentación que ingresa o se genera en la institución para facilitar su oportuna localización. </w:t>
      </w:r>
    </w:p>
    <w:p w14:paraId="71FBBA51" w14:textId="2EE8B280" w:rsidR="00476581" w:rsidRPr="00285188" w:rsidRDefault="63177963" w:rsidP="000F0F26">
      <w:pPr>
        <w:pStyle w:val="Prrafodelista"/>
        <w:numPr>
          <w:ilvl w:val="0"/>
          <w:numId w:val="20"/>
        </w:numPr>
        <w:spacing w:after="0" w:line="240" w:lineRule="auto"/>
        <w:jc w:val="both"/>
        <w:rPr>
          <w:rFonts w:ascii="Rockwell" w:hAnsi="Rockwell" w:cs="Arial"/>
        </w:rPr>
      </w:pPr>
      <w:r w:rsidRPr="49FAC532">
        <w:rPr>
          <w:rFonts w:ascii="Rockwell" w:hAnsi="Rockwell" w:cs="Arial"/>
        </w:rPr>
        <w:t xml:space="preserve">Recibir, </w:t>
      </w:r>
      <w:r w:rsidR="62145DEB" w:rsidRPr="49FAC532">
        <w:rPr>
          <w:rFonts w:ascii="Rockwell" w:hAnsi="Rockwell" w:cs="Arial"/>
        </w:rPr>
        <w:t>clasificar, despachar</w:t>
      </w:r>
      <w:r w:rsidR="6F438F05" w:rsidRPr="49FAC532">
        <w:rPr>
          <w:rFonts w:ascii="Rockwell" w:hAnsi="Rockwell" w:cs="Arial"/>
        </w:rPr>
        <w:t xml:space="preserve"> y salvaguardar</w:t>
      </w:r>
      <w:r w:rsidRPr="49FAC532">
        <w:rPr>
          <w:rFonts w:ascii="Rockwell" w:hAnsi="Rockwell" w:cs="Arial"/>
        </w:rPr>
        <w:t xml:space="preserve"> la correspondencia interna y externa.</w:t>
      </w:r>
    </w:p>
    <w:p w14:paraId="56459FB4" w14:textId="1217E2E1" w:rsidR="55323187" w:rsidRDefault="55323187" w:rsidP="000F0F26">
      <w:pPr>
        <w:pStyle w:val="Prrafodelista"/>
        <w:numPr>
          <w:ilvl w:val="0"/>
          <w:numId w:val="20"/>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3D30FC7B" w14:textId="7B6BD6CF" w:rsidR="49FAC532" w:rsidRDefault="49FAC532" w:rsidP="49FAC532">
      <w:pPr>
        <w:spacing w:after="0" w:line="240" w:lineRule="auto"/>
        <w:jc w:val="both"/>
        <w:rPr>
          <w:rFonts w:ascii="Rockwell" w:hAnsi="Rockwell" w:cs="Arial"/>
        </w:rPr>
      </w:pPr>
    </w:p>
    <w:p w14:paraId="4A8EFBA8" w14:textId="47078F83" w:rsidR="00285188" w:rsidRDefault="00285188" w:rsidP="00317B04">
      <w:pPr>
        <w:pStyle w:val="Prrafodelista"/>
        <w:spacing w:after="0" w:line="240" w:lineRule="auto"/>
        <w:jc w:val="both"/>
        <w:rPr>
          <w:rFonts w:eastAsiaTheme="minorEastAsia"/>
        </w:rPr>
      </w:pPr>
    </w:p>
    <w:p w14:paraId="08197567" w14:textId="4ECDB2B9" w:rsidR="00317B04" w:rsidRPr="0041453D" w:rsidRDefault="0041453D" w:rsidP="00317B04">
      <w:pPr>
        <w:pStyle w:val="Prrafodelista"/>
        <w:spacing w:after="0" w:line="240" w:lineRule="auto"/>
        <w:jc w:val="both"/>
        <w:rPr>
          <w:rFonts w:eastAsiaTheme="minorEastAsia"/>
          <w:b/>
          <w:color w:val="FF0000"/>
        </w:rPr>
      </w:pPr>
      <w:r w:rsidRPr="0041453D">
        <w:rPr>
          <w:rFonts w:eastAsiaTheme="minorEastAsia"/>
          <w:b/>
          <w:color w:val="FF0000"/>
          <w:highlight w:val="yellow"/>
        </w:rPr>
        <w:t>Colocar lo indicado en todos los anteriores</w:t>
      </w:r>
    </w:p>
    <w:p w14:paraId="6127B7F3" w14:textId="77777777" w:rsidR="00476581" w:rsidRPr="0035711A" w:rsidRDefault="00476581" w:rsidP="00476581">
      <w:pPr>
        <w:spacing w:after="0" w:line="240" w:lineRule="auto"/>
        <w:jc w:val="both"/>
        <w:rPr>
          <w:rFonts w:eastAsiaTheme="minorEastAsia"/>
          <w:color w:val="FF0000"/>
        </w:rPr>
      </w:pPr>
    </w:p>
    <w:p w14:paraId="4BC8CF4D" w14:textId="77777777" w:rsidR="00476581" w:rsidRDefault="00476581" w:rsidP="00476581">
      <w:pPr>
        <w:pStyle w:val="Prrafodelista"/>
        <w:spacing w:after="0" w:line="240" w:lineRule="auto"/>
        <w:ind w:left="1440"/>
        <w:jc w:val="both"/>
        <w:rPr>
          <w:rFonts w:eastAsiaTheme="minorEastAsia"/>
          <w:color w:val="FF0000"/>
        </w:rPr>
      </w:pPr>
    </w:p>
    <w:tbl>
      <w:tblPr>
        <w:tblpPr w:leftFromText="141" w:rightFromText="141" w:vertAnchor="text" w:horzAnchor="margin" w:tblpY="-74"/>
        <w:tblW w:w="88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2"/>
        <w:gridCol w:w="5730"/>
      </w:tblGrid>
      <w:tr w:rsidR="00476581" w:rsidRPr="00C42BC1" w14:paraId="5C86130F" w14:textId="77777777" w:rsidTr="49FAC532">
        <w:tc>
          <w:tcPr>
            <w:tcW w:w="3132" w:type="dxa"/>
            <w:shd w:val="clear" w:color="auto" w:fill="F2F2F2" w:themeFill="background1" w:themeFillShade="F2"/>
          </w:tcPr>
          <w:p w14:paraId="71C597A2" w14:textId="77777777" w:rsidR="00476581" w:rsidRPr="00C42BC1" w:rsidRDefault="00476581" w:rsidP="007F2B04">
            <w:pPr>
              <w:spacing w:line="240" w:lineRule="auto"/>
              <w:jc w:val="both"/>
              <w:rPr>
                <w:rFonts w:ascii="Rockwell" w:hAnsi="Rockwell" w:cs="Arial"/>
                <w:b/>
                <w:bCs/>
              </w:rPr>
            </w:pPr>
            <w:r w:rsidRPr="00C42BC1">
              <w:rPr>
                <w:rFonts w:ascii="Rockwell" w:hAnsi="Rockwell" w:cs="Arial"/>
                <w:b/>
                <w:bCs/>
              </w:rPr>
              <w:lastRenderedPageBreak/>
              <w:t>Título de la Unidad</w:t>
            </w:r>
          </w:p>
        </w:tc>
        <w:tc>
          <w:tcPr>
            <w:tcW w:w="5730" w:type="dxa"/>
          </w:tcPr>
          <w:p w14:paraId="445719D0" w14:textId="619AAED0" w:rsidR="00476581" w:rsidRPr="001E67BC" w:rsidRDefault="0041453D" w:rsidP="007F2B04">
            <w:pPr>
              <w:pStyle w:val="Ttulo3"/>
              <w:framePr w:hSpace="0" w:wrap="auto" w:vAnchor="margin" w:hAnchor="text" w:yAlign="inline"/>
            </w:pPr>
            <w:bookmarkStart w:id="111" w:name="_Toc46225430"/>
            <w:commentRangeStart w:id="112"/>
            <w:r w:rsidRPr="0041453D">
              <w:rPr>
                <w:color w:val="FF0000"/>
                <w:highlight w:val="yellow"/>
              </w:rPr>
              <w:t>División</w:t>
            </w:r>
            <w:commentRangeEnd w:id="112"/>
            <w:r>
              <w:rPr>
                <w:rStyle w:val="Refdecomentario"/>
                <w:rFonts w:asciiTheme="minorHAnsi" w:hAnsiTheme="minorHAnsi" w:cstheme="minorBidi"/>
                <w:b w:val="0"/>
                <w:bCs w:val="0"/>
                <w:lang w:val="es-DO"/>
              </w:rPr>
              <w:commentReference w:id="112"/>
            </w:r>
            <w:r w:rsidRPr="0041453D">
              <w:rPr>
                <w:color w:val="FF0000"/>
                <w:highlight w:val="yellow"/>
              </w:rPr>
              <w:t xml:space="preserve"> de</w:t>
            </w:r>
            <w:r>
              <w:rPr>
                <w:color w:val="FF0000"/>
              </w:rPr>
              <w:t xml:space="preserve"> </w:t>
            </w:r>
            <w:r w:rsidR="00476581">
              <w:t>Servicio de Atención al Usuario</w:t>
            </w:r>
            <w:bookmarkEnd w:id="111"/>
          </w:p>
        </w:tc>
      </w:tr>
      <w:tr w:rsidR="00476581" w:rsidRPr="00C42BC1" w14:paraId="3D1A83BE" w14:textId="77777777" w:rsidTr="49FAC532">
        <w:tc>
          <w:tcPr>
            <w:tcW w:w="3132" w:type="dxa"/>
            <w:shd w:val="clear" w:color="auto" w:fill="F2F2F2" w:themeFill="background1" w:themeFillShade="F2"/>
          </w:tcPr>
          <w:p w14:paraId="1E95FFC4" w14:textId="77777777" w:rsidR="00476581" w:rsidRPr="00C42BC1" w:rsidRDefault="00476581" w:rsidP="007F2B04">
            <w:pPr>
              <w:spacing w:line="240" w:lineRule="auto"/>
              <w:jc w:val="both"/>
              <w:rPr>
                <w:rFonts w:ascii="Rockwell" w:hAnsi="Rockwell" w:cs="Arial"/>
                <w:b/>
                <w:bCs/>
              </w:rPr>
            </w:pPr>
            <w:r w:rsidRPr="00C42BC1">
              <w:rPr>
                <w:rFonts w:ascii="Rockwell" w:hAnsi="Rockwell" w:cs="Arial"/>
                <w:b/>
                <w:bCs/>
              </w:rPr>
              <w:t>Naturaleza de la Unidad</w:t>
            </w:r>
          </w:p>
        </w:tc>
        <w:tc>
          <w:tcPr>
            <w:tcW w:w="5730" w:type="dxa"/>
          </w:tcPr>
          <w:p w14:paraId="7B81C975" w14:textId="77777777" w:rsidR="00476581" w:rsidRPr="00C42BC1" w:rsidRDefault="00476581" w:rsidP="007F2B04">
            <w:pPr>
              <w:spacing w:line="240" w:lineRule="auto"/>
              <w:jc w:val="both"/>
              <w:rPr>
                <w:rFonts w:ascii="Rockwell" w:hAnsi="Rockwell" w:cs="Arial"/>
              </w:rPr>
            </w:pPr>
            <w:r>
              <w:rPr>
                <w:rFonts w:ascii="Rockwell" w:hAnsi="Rockwell" w:cs="Arial"/>
                <w:lang w:val="es-ES"/>
              </w:rPr>
              <w:t>Auxiliar o de Apoyo</w:t>
            </w:r>
          </w:p>
        </w:tc>
      </w:tr>
      <w:tr w:rsidR="00476581" w:rsidRPr="00C42BC1" w14:paraId="347D90F3" w14:textId="77777777" w:rsidTr="49FAC532">
        <w:tc>
          <w:tcPr>
            <w:tcW w:w="3132" w:type="dxa"/>
            <w:shd w:val="clear" w:color="auto" w:fill="F2F2F2" w:themeFill="background1" w:themeFillShade="F2"/>
          </w:tcPr>
          <w:p w14:paraId="3D3CDBC7" w14:textId="77777777" w:rsidR="00476581" w:rsidRPr="00C42BC1" w:rsidRDefault="00476581" w:rsidP="007F2B04">
            <w:pPr>
              <w:spacing w:line="240" w:lineRule="auto"/>
              <w:jc w:val="both"/>
              <w:rPr>
                <w:rFonts w:ascii="Rockwell" w:hAnsi="Rockwell" w:cs="Arial"/>
                <w:b/>
                <w:bCs/>
              </w:rPr>
            </w:pPr>
            <w:r w:rsidRPr="00C42BC1">
              <w:rPr>
                <w:rFonts w:ascii="Rockwell" w:hAnsi="Rockwell" w:cs="Arial"/>
                <w:b/>
                <w:bCs/>
              </w:rPr>
              <w:t>Estructura Orgánica</w:t>
            </w:r>
          </w:p>
        </w:tc>
        <w:tc>
          <w:tcPr>
            <w:tcW w:w="5730" w:type="dxa"/>
          </w:tcPr>
          <w:p w14:paraId="62C82D45" w14:textId="2DE3C13A" w:rsidR="00476581" w:rsidRPr="0041453D" w:rsidRDefault="0041453D" w:rsidP="007F2B04">
            <w:pPr>
              <w:spacing w:after="0" w:line="240" w:lineRule="auto"/>
              <w:jc w:val="both"/>
              <w:rPr>
                <w:rFonts w:ascii="Rockwell" w:hAnsi="Rockwell" w:cs="Arial"/>
                <w:strike/>
              </w:rPr>
            </w:pPr>
            <w:r w:rsidRPr="0041453D">
              <w:rPr>
                <w:rFonts w:ascii="Rockwell" w:hAnsi="Rockwell" w:cs="Arial"/>
                <w:color w:val="FF0000"/>
                <w:highlight w:val="yellow"/>
                <w:lang w:val="es-ES"/>
              </w:rPr>
              <w:t>El personal que lo integra</w:t>
            </w:r>
            <w:r w:rsidRPr="0041453D">
              <w:rPr>
                <w:rFonts w:ascii="Rockwell" w:hAnsi="Rockwell" w:cs="Arial"/>
                <w:strike/>
                <w:color w:val="FF0000"/>
              </w:rPr>
              <w:t xml:space="preserve"> </w:t>
            </w:r>
            <w:r w:rsidR="00476581" w:rsidRPr="0041453D">
              <w:rPr>
                <w:rFonts w:ascii="Rockwell" w:hAnsi="Rockwell" w:cs="Arial"/>
                <w:strike/>
              </w:rPr>
              <w:t>Admisión y Archivo Clínico</w:t>
            </w:r>
          </w:p>
        </w:tc>
      </w:tr>
      <w:tr w:rsidR="00476581" w:rsidRPr="00C42BC1" w14:paraId="309BA031" w14:textId="77777777" w:rsidTr="49FAC532">
        <w:tc>
          <w:tcPr>
            <w:tcW w:w="3132" w:type="dxa"/>
            <w:shd w:val="clear" w:color="auto" w:fill="F2F2F2" w:themeFill="background1" w:themeFillShade="F2"/>
          </w:tcPr>
          <w:p w14:paraId="502E8ECC" w14:textId="77777777" w:rsidR="00476581" w:rsidRPr="00C42BC1" w:rsidRDefault="00476581" w:rsidP="007F2B04">
            <w:pPr>
              <w:spacing w:line="240" w:lineRule="auto"/>
              <w:jc w:val="both"/>
              <w:rPr>
                <w:rFonts w:ascii="Rockwell" w:hAnsi="Rockwell" w:cs="Arial"/>
                <w:b/>
                <w:bCs/>
              </w:rPr>
            </w:pPr>
            <w:r w:rsidRPr="00C42BC1">
              <w:rPr>
                <w:rFonts w:ascii="Rockwell" w:hAnsi="Rockwell" w:cs="Arial"/>
                <w:b/>
                <w:bCs/>
              </w:rPr>
              <w:t>Relación de Dependencia</w:t>
            </w:r>
          </w:p>
        </w:tc>
        <w:tc>
          <w:tcPr>
            <w:tcW w:w="5730" w:type="dxa"/>
          </w:tcPr>
          <w:p w14:paraId="2528FDC1" w14:textId="1837F208" w:rsidR="00476581" w:rsidRPr="00C42BC1" w:rsidRDefault="00476581" w:rsidP="007F2B04">
            <w:pPr>
              <w:spacing w:line="240" w:lineRule="auto"/>
              <w:jc w:val="both"/>
              <w:rPr>
                <w:rFonts w:ascii="Rockwell" w:hAnsi="Rockwell" w:cs="Arial"/>
              </w:rPr>
            </w:pPr>
            <w:r w:rsidRPr="005E14BF">
              <w:rPr>
                <w:rFonts w:ascii="Rockwell" w:hAnsi="Rockwell" w:cs="Arial"/>
                <w:spacing w:val="-3"/>
              </w:rPr>
              <w:t xml:space="preserve">Con la Dirección del </w:t>
            </w:r>
            <w:r w:rsidR="16960709" w:rsidRPr="005E14BF">
              <w:rPr>
                <w:rFonts w:ascii="Rockwell" w:hAnsi="Rockwell" w:cs="Arial"/>
                <w:spacing w:val="-3"/>
              </w:rPr>
              <w:t>Hospital</w:t>
            </w:r>
          </w:p>
        </w:tc>
      </w:tr>
      <w:tr w:rsidR="00476581" w:rsidRPr="00C42BC1" w14:paraId="03488E6D" w14:textId="77777777" w:rsidTr="49FAC532">
        <w:tc>
          <w:tcPr>
            <w:tcW w:w="3132" w:type="dxa"/>
            <w:shd w:val="clear" w:color="auto" w:fill="F2F2F2" w:themeFill="background1" w:themeFillShade="F2"/>
          </w:tcPr>
          <w:p w14:paraId="5D5D51CA" w14:textId="77777777" w:rsidR="00476581" w:rsidRPr="00C42BC1" w:rsidRDefault="00476581" w:rsidP="007F2B04">
            <w:pPr>
              <w:spacing w:line="240" w:lineRule="auto"/>
              <w:jc w:val="both"/>
              <w:rPr>
                <w:rFonts w:ascii="Rockwell" w:hAnsi="Rockwell" w:cs="Arial"/>
                <w:b/>
                <w:bCs/>
              </w:rPr>
            </w:pPr>
            <w:r w:rsidRPr="00C42BC1">
              <w:rPr>
                <w:rFonts w:ascii="Rockwell" w:hAnsi="Rockwell" w:cs="Arial"/>
                <w:b/>
                <w:bCs/>
              </w:rPr>
              <w:t>Coordinación</w:t>
            </w:r>
          </w:p>
        </w:tc>
        <w:tc>
          <w:tcPr>
            <w:tcW w:w="5730" w:type="dxa"/>
          </w:tcPr>
          <w:p w14:paraId="601791FD" w14:textId="1A1282C4" w:rsidR="00476581" w:rsidRPr="00C42BC1" w:rsidRDefault="12D0D15C" w:rsidP="1F113B33">
            <w:pPr>
              <w:spacing w:line="240" w:lineRule="auto"/>
              <w:jc w:val="both"/>
              <w:rPr>
                <w:rFonts w:ascii="Rockwell" w:hAnsi="Rockwell" w:cs="Arial"/>
              </w:rPr>
            </w:pPr>
            <w:r w:rsidRPr="1F113B33">
              <w:rPr>
                <w:rFonts w:ascii="Rockwell" w:hAnsi="Rockwell" w:cs="Arial"/>
              </w:rPr>
              <w:t xml:space="preserve">Con todas las </w:t>
            </w:r>
            <w:r w:rsidR="55D652BF" w:rsidRPr="1F113B33">
              <w:rPr>
                <w:rFonts w:ascii="Rockwell" w:hAnsi="Rockwell" w:cs="Arial"/>
              </w:rPr>
              <w:t>unidades</w:t>
            </w:r>
            <w:r w:rsidRPr="1F113B33">
              <w:rPr>
                <w:rFonts w:ascii="Rockwell" w:hAnsi="Rockwell" w:cs="Arial"/>
              </w:rPr>
              <w:t xml:space="preserve"> del</w:t>
            </w:r>
            <w:r w:rsidR="083F5252" w:rsidRPr="1F113B33">
              <w:rPr>
                <w:rFonts w:ascii="Rockwell" w:hAnsi="Rockwell" w:cs="Arial"/>
              </w:rPr>
              <w:t xml:space="preserve"> hospital</w:t>
            </w:r>
            <w:r w:rsidRPr="1F113B33">
              <w:rPr>
                <w:rFonts w:ascii="Rockwell" w:hAnsi="Rockwell" w:cs="Arial"/>
              </w:rPr>
              <w:t xml:space="preserve"> </w:t>
            </w:r>
            <w:r w:rsidRPr="0041453D">
              <w:rPr>
                <w:rFonts w:ascii="Rockwell" w:hAnsi="Rockwell" w:cs="Arial"/>
                <w:strike/>
              </w:rPr>
              <w:t>y con la División de Calidad de los Servicios y Gestión de Usuarios del SRS</w:t>
            </w:r>
            <w:r w:rsidRPr="0041453D">
              <w:rPr>
                <w:rFonts w:ascii="Rockwell" w:hAnsi="Rockwell" w:cs="Arial"/>
                <w:strike/>
                <w:sz w:val="24"/>
                <w:szCs w:val="24"/>
              </w:rPr>
              <w:t>.</w:t>
            </w:r>
          </w:p>
        </w:tc>
      </w:tr>
    </w:tbl>
    <w:p w14:paraId="1C65D47F" w14:textId="1C220849" w:rsidR="7D21A6CE" w:rsidRPr="0041453D" w:rsidRDefault="7D21A6CE" w:rsidP="000F0F26">
      <w:pPr>
        <w:numPr>
          <w:ilvl w:val="0"/>
          <w:numId w:val="45"/>
        </w:numPr>
        <w:spacing w:after="0" w:line="240" w:lineRule="auto"/>
        <w:ind w:left="284" w:hanging="426"/>
        <w:jc w:val="both"/>
        <w:rPr>
          <w:rFonts w:eastAsiaTheme="minorEastAsia"/>
          <w:b/>
          <w:bCs/>
          <w:highlight w:val="yellow"/>
        </w:rPr>
      </w:pPr>
      <w:commentRangeStart w:id="113"/>
      <w:r w:rsidRPr="0041453D">
        <w:rPr>
          <w:rFonts w:ascii="Rockwell" w:hAnsi="Rockwell" w:cs="Arial"/>
          <w:b/>
          <w:bCs/>
          <w:highlight w:val="yellow"/>
        </w:rPr>
        <w:t>Organigrama</w:t>
      </w:r>
      <w:commentRangeEnd w:id="113"/>
      <w:r w:rsidR="0041453D">
        <w:rPr>
          <w:rStyle w:val="Refdecomentario"/>
          <w:rFonts w:eastAsia="Batang"/>
          <w:lang w:val="es-DO"/>
        </w:rPr>
        <w:commentReference w:id="113"/>
      </w:r>
      <w:r w:rsidRPr="0041453D">
        <w:rPr>
          <w:rFonts w:ascii="Rockwell" w:hAnsi="Rockwell" w:cs="Arial"/>
          <w:b/>
          <w:bCs/>
          <w:highlight w:val="yellow"/>
        </w:rPr>
        <w:t>:</w:t>
      </w:r>
    </w:p>
    <w:p w14:paraId="130F412C" w14:textId="4EE3EC2E" w:rsidR="002D3519" w:rsidRDefault="0041453D" w:rsidP="0041453D">
      <w:pPr>
        <w:spacing w:after="0" w:line="240" w:lineRule="auto"/>
        <w:ind w:left="284"/>
        <w:jc w:val="center"/>
        <w:rPr>
          <w:rFonts w:eastAsiaTheme="minorEastAsia"/>
          <w:b/>
          <w:bCs/>
        </w:rPr>
      </w:pPr>
      <w:r>
        <w:rPr>
          <w:noProof/>
          <w:lang w:val="es-DO" w:eastAsia="es-DO"/>
        </w:rPr>
        <w:drawing>
          <wp:inline distT="0" distB="0" distL="0" distR="0" wp14:anchorId="18E879E1" wp14:editId="2998660F">
            <wp:extent cx="1790700" cy="1475506"/>
            <wp:effectExtent l="0" t="0" r="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812385" cy="1493374"/>
                    </a:xfrm>
                    <a:prstGeom prst="rect">
                      <a:avLst/>
                    </a:prstGeom>
                    <a:noFill/>
                  </pic:spPr>
                </pic:pic>
              </a:graphicData>
            </a:graphic>
          </wp:inline>
        </w:drawing>
      </w:r>
    </w:p>
    <w:p w14:paraId="0E93F8B9" w14:textId="0E95FF7A" w:rsidR="00374835" w:rsidRDefault="00374835" w:rsidP="002D3519">
      <w:pPr>
        <w:tabs>
          <w:tab w:val="left" w:pos="3900"/>
        </w:tabs>
        <w:autoSpaceDE w:val="0"/>
        <w:autoSpaceDN w:val="0"/>
        <w:adjustRightInd w:val="0"/>
        <w:spacing w:after="0" w:line="240" w:lineRule="auto"/>
        <w:ind w:left="1004"/>
        <w:jc w:val="both"/>
        <w:rPr>
          <w:rFonts w:ascii="Rockwell" w:hAnsi="Rockwell" w:cs="Arial"/>
          <w:b/>
          <w:bCs/>
        </w:rPr>
      </w:pPr>
      <w:r>
        <w:t xml:space="preserve">                       </w:t>
      </w:r>
      <w:r w:rsidR="002D3519">
        <w:t xml:space="preserve">                             </w:t>
      </w:r>
    </w:p>
    <w:p w14:paraId="591EA054" w14:textId="77777777" w:rsidR="00476581" w:rsidRDefault="12D0D15C" w:rsidP="000F0F26">
      <w:pPr>
        <w:numPr>
          <w:ilvl w:val="0"/>
          <w:numId w:val="45"/>
        </w:numPr>
        <w:tabs>
          <w:tab w:val="left" w:pos="3900"/>
        </w:tabs>
        <w:spacing w:after="0" w:line="240" w:lineRule="auto"/>
        <w:ind w:left="284" w:hanging="426"/>
        <w:jc w:val="both"/>
        <w:rPr>
          <w:rFonts w:eastAsiaTheme="minorEastAsia"/>
          <w:b/>
          <w:bCs/>
        </w:rPr>
      </w:pPr>
      <w:r w:rsidRPr="1F113B33">
        <w:rPr>
          <w:rFonts w:ascii="Rockwell" w:hAnsi="Rockwell" w:cs="Arial"/>
          <w:b/>
          <w:bCs/>
        </w:rPr>
        <w:t>Objetivo General:</w:t>
      </w:r>
    </w:p>
    <w:p w14:paraId="06F996A7" w14:textId="7764BB1F" w:rsidR="00476581" w:rsidRPr="00DD66C2" w:rsidRDefault="12D0D15C" w:rsidP="1F113B33">
      <w:pPr>
        <w:tabs>
          <w:tab w:val="left" w:pos="3900"/>
        </w:tabs>
        <w:spacing w:after="0" w:line="240" w:lineRule="auto"/>
        <w:ind w:left="284"/>
        <w:jc w:val="both"/>
        <w:rPr>
          <w:rFonts w:ascii="Calibri" w:eastAsia="Batang" w:hAnsi="Calibri"/>
        </w:rPr>
      </w:pPr>
      <w:r w:rsidRPr="1F113B33">
        <w:rPr>
          <w:rFonts w:ascii="Rockwell" w:hAnsi="Rockwell" w:cs="Arial"/>
        </w:rPr>
        <w:t>Asegurar la gestión de orientación, información, trámites para la atención clínica, verificación, citas, referencias, contra referencias, ingresos y egresos, sugerencias, quejas, denuncias y garantías de deberes y derechos de los usuarios, contribuyendo a la mejora continua de la calidad de la atención.</w:t>
      </w:r>
    </w:p>
    <w:p w14:paraId="301539DE" w14:textId="77777777" w:rsidR="00476581" w:rsidRPr="005E14BF" w:rsidRDefault="00476581" w:rsidP="1F113B33">
      <w:pPr>
        <w:tabs>
          <w:tab w:val="left" w:pos="3900"/>
        </w:tabs>
        <w:spacing w:after="0" w:line="240" w:lineRule="auto"/>
        <w:ind w:left="284"/>
        <w:jc w:val="both"/>
        <w:rPr>
          <w:rFonts w:ascii="Calibri" w:eastAsia="Batang" w:hAnsi="Calibri"/>
        </w:rPr>
      </w:pPr>
    </w:p>
    <w:p w14:paraId="3959D224" w14:textId="77777777" w:rsidR="00476581" w:rsidRPr="005E14BF" w:rsidRDefault="12D0D15C" w:rsidP="000F0F26">
      <w:pPr>
        <w:numPr>
          <w:ilvl w:val="0"/>
          <w:numId w:val="45"/>
        </w:numPr>
        <w:tabs>
          <w:tab w:val="left" w:pos="3900"/>
        </w:tabs>
        <w:spacing w:after="0" w:line="240" w:lineRule="auto"/>
        <w:ind w:left="284" w:hanging="426"/>
        <w:jc w:val="both"/>
        <w:rPr>
          <w:rFonts w:eastAsiaTheme="minorEastAsia"/>
          <w:b/>
          <w:bCs/>
        </w:rPr>
      </w:pPr>
      <w:r w:rsidRPr="1F113B33">
        <w:rPr>
          <w:rFonts w:ascii="Rockwell" w:hAnsi="Rockwell" w:cs="Arial"/>
          <w:b/>
          <w:bCs/>
        </w:rPr>
        <w:t>Funciones Principales:</w:t>
      </w:r>
    </w:p>
    <w:p w14:paraId="45DF7669" w14:textId="77777777" w:rsidR="00476581" w:rsidRPr="005E14BF" w:rsidRDefault="00476581" w:rsidP="000F0F26">
      <w:pPr>
        <w:pStyle w:val="Prrafodelista"/>
        <w:numPr>
          <w:ilvl w:val="0"/>
          <w:numId w:val="19"/>
        </w:numPr>
        <w:spacing w:after="0" w:line="240" w:lineRule="auto"/>
        <w:jc w:val="both"/>
        <w:rPr>
          <w:rFonts w:eastAsiaTheme="minorEastAsia"/>
        </w:rPr>
      </w:pPr>
      <w:r w:rsidRPr="2CE3DE35">
        <w:rPr>
          <w:rFonts w:ascii="Rockwell" w:hAnsi="Rockwell" w:cs="Arial"/>
        </w:rPr>
        <w:t>Proporcionar a los usuarios información general sobre el hospital, su organización y los servicios que en él se prestan.</w:t>
      </w:r>
    </w:p>
    <w:p w14:paraId="28CE70FD" w14:textId="213EFF69" w:rsidR="00476581" w:rsidRPr="005E14BF" w:rsidRDefault="00476581" w:rsidP="000F0F26">
      <w:pPr>
        <w:pStyle w:val="Prrafodelista"/>
        <w:numPr>
          <w:ilvl w:val="0"/>
          <w:numId w:val="19"/>
        </w:numPr>
        <w:spacing w:after="0" w:line="240" w:lineRule="auto"/>
        <w:jc w:val="both"/>
        <w:rPr>
          <w:rFonts w:eastAsiaTheme="minorEastAsia"/>
        </w:rPr>
      </w:pPr>
      <w:r w:rsidRPr="2D6FEB22">
        <w:rPr>
          <w:rFonts w:ascii="Rockwell" w:hAnsi="Rockwell" w:cs="Arial"/>
        </w:rPr>
        <w:t xml:space="preserve">Garantizar información para la toma de decisiones y elaboración de informes sobre ubicación de </w:t>
      </w:r>
      <w:r w:rsidR="0C947960" w:rsidRPr="2D6FEB22">
        <w:rPr>
          <w:rFonts w:ascii="Rockwell" w:hAnsi="Rockwell" w:cs="Arial"/>
        </w:rPr>
        <w:t>usuario</w:t>
      </w:r>
      <w:r w:rsidRPr="2D6FEB22">
        <w:rPr>
          <w:rFonts w:ascii="Rockwell" w:hAnsi="Rockwell" w:cs="Arial"/>
        </w:rPr>
        <w:t xml:space="preserve">s ingresados y temas generales de información de citas de </w:t>
      </w:r>
      <w:r w:rsidR="0C947960" w:rsidRPr="2D6FEB22">
        <w:rPr>
          <w:rFonts w:ascii="Rockwell" w:hAnsi="Rockwell" w:cs="Arial"/>
        </w:rPr>
        <w:t>usuario</w:t>
      </w:r>
      <w:r w:rsidRPr="2D6FEB22">
        <w:rPr>
          <w:rFonts w:ascii="Rockwell" w:hAnsi="Rockwell" w:cs="Arial"/>
        </w:rPr>
        <w:t>s, respetando las normas vigentes en cuanto a la confidencialidad de los datos y preservación de la información personalizada.</w:t>
      </w:r>
    </w:p>
    <w:p w14:paraId="12D16165" w14:textId="5118B5C0" w:rsidR="00476581" w:rsidRPr="005E14BF" w:rsidRDefault="12D0D15C" w:rsidP="000F0F26">
      <w:pPr>
        <w:pStyle w:val="Prrafodelista"/>
        <w:numPr>
          <w:ilvl w:val="0"/>
          <w:numId w:val="19"/>
        </w:numPr>
        <w:spacing w:after="0" w:line="240" w:lineRule="auto"/>
        <w:jc w:val="both"/>
        <w:rPr>
          <w:rFonts w:eastAsiaTheme="minorEastAsia"/>
        </w:rPr>
      </w:pPr>
      <w:r w:rsidRPr="1F113B33">
        <w:rPr>
          <w:rFonts w:ascii="Rockwell" w:hAnsi="Rockwell" w:cs="Arial"/>
        </w:rPr>
        <w:t>A</w:t>
      </w:r>
      <w:r w:rsidR="4399408C" w:rsidRPr="1F113B33">
        <w:rPr>
          <w:rFonts w:ascii="Rockwell" w:hAnsi="Rockwell" w:cs="Arial"/>
        </w:rPr>
        <w:t>segurar el proceso de programación</w:t>
      </w:r>
      <w:r w:rsidRPr="1F113B33">
        <w:rPr>
          <w:rFonts w:ascii="Rockwell" w:hAnsi="Rockwell" w:cs="Arial"/>
        </w:rPr>
        <w:t xml:space="preserve"> de las citas médicas</w:t>
      </w:r>
      <w:r w:rsidR="59AF3E72" w:rsidRPr="1F113B33">
        <w:rPr>
          <w:rFonts w:ascii="Rockwell" w:hAnsi="Rockwell" w:cs="Arial"/>
        </w:rPr>
        <w:t>.</w:t>
      </w:r>
    </w:p>
    <w:p w14:paraId="05921E1C" w14:textId="7F8057BF" w:rsidR="00476581" w:rsidRPr="005E14BF" w:rsidRDefault="00476581" w:rsidP="000F0F26">
      <w:pPr>
        <w:pStyle w:val="Prrafodelista"/>
        <w:numPr>
          <w:ilvl w:val="0"/>
          <w:numId w:val="19"/>
        </w:numPr>
        <w:spacing w:after="0" w:line="240" w:lineRule="auto"/>
        <w:jc w:val="both"/>
        <w:rPr>
          <w:rFonts w:eastAsiaTheme="minorEastAsia"/>
        </w:rPr>
      </w:pPr>
      <w:r w:rsidRPr="2D6FEB22">
        <w:rPr>
          <w:rFonts w:ascii="Rockwell" w:hAnsi="Rockwell" w:cs="Arial"/>
        </w:rPr>
        <w:t xml:space="preserve">Coordinar el proceso de referencia y </w:t>
      </w:r>
      <w:r w:rsidR="002D3519" w:rsidRPr="2D6FEB22">
        <w:rPr>
          <w:rFonts w:ascii="Rockwell" w:hAnsi="Rockwell" w:cs="Arial"/>
        </w:rPr>
        <w:t>contra referencia</w:t>
      </w:r>
      <w:r w:rsidRPr="2D6FEB22">
        <w:rPr>
          <w:rFonts w:ascii="Rockwell" w:hAnsi="Rockwell" w:cs="Arial"/>
        </w:rPr>
        <w:t xml:space="preserve"> de </w:t>
      </w:r>
      <w:r w:rsidR="0C947960" w:rsidRPr="2D6FEB22">
        <w:rPr>
          <w:rFonts w:ascii="Rockwell" w:hAnsi="Rockwell" w:cs="Arial"/>
        </w:rPr>
        <w:t>usuario</w:t>
      </w:r>
      <w:r w:rsidRPr="2D6FEB22">
        <w:rPr>
          <w:rFonts w:ascii="Rockwell" w:hAnsi="Rockwell" w:cs="Arial"/>
        </w:rPr>
        <w:t>s.</w:t>
      </w:r>
    </w:p>
    <w:p w14:paraId="5199D769" w14:textId="77777777" w:rsidR="00476581" w:rsidRPr="005E14BF" w:rsidRDefault="00476581" w:rsidP="000F0F26">
      <w:pPr>
        <w:pStyle w:val="Prrafodelista"/>
        <w:numPr>
          <w:ilvl w:val="0"/>
          <w:numId w:val="19"/>
        </w:numPr>
        <w:spacing w:after="0" w:line="240" w:lineRule="auto"/>
        <w:jc w:val="both"/>
        <w:rPr>
          <w:rFonts w:eastAsiaTheme="minorEastAsia"/>
        </w:rPr>
      </w:pPr>
      <w:r w:rsidRPr="2CE3DE35">
        <w:rPr>
          <w:rFonts w:ascii="Rockwell" w:hAnsi="Rockwell" w:cs="Arial"/>
        </w:rPr>
        <w:t xml:space="preserve">Gestionar los buzones de sugerencias a fin de dar respuesta oportuna y atención de calidad a los usuarios. </w:t>
      </w:r>
    </w:p>
    <w:p w14:paraId="15E9BCAD" w14:textId="19AE7F10" w:rsidR="00476581" w:rsidRPr="005E14BF" w:rsidRDefault="7FB832DF" w:rsidP="000F0F26">
      <w:pPr>
        <w:pStyle w:val="Prrafodelista"/>
        <w:numPr>
          <w:ilvl w:val="0"/>
          <w:numId w:val="19"/>
        </w:numPr>
        <w:spacing w:after="0" w:line="240" w:lineRule="auto"/>
        <w:jc w:val="both"/>
        <w:rPr>
          <w:rFonts w:eastAsiaTheme="minorEastAsia"/>
        </w:rPr>
      </w:pPr>
      <w:r w:rsidRPr="1F113B33">
        <w:rPr>
          <w:rFonts w:ascii="Rockwell" w:hAnsi="Rockwell" w:cs="Arial"/>
        </w:rPr>
        <w:t xml:space="preserve"> Coordinar la realización de encuestas</w:t>
      </w:r>
      <w:r w:rsidR="12D0D15C" w:rsidRPr="1F113B33">
        <w:rPr>
          <w:rFonts w:ascii="Rockwell" w:hAnsi="Rockwell" w:cs="Arial"/>
        </w:rPr>
        <w:t xml:space="preserve"> de satisfacción al usuario.</w:t>
      </w:r>
    </w:p>
    <w:p w14:paraId="42F7F10B" w14:textId="77777777" w:rsidR="00476581" w:rsidRPr="005E14BF" w:rsidRDefault="00476581" w:rsidP="000F0F26">
      <w:pPr>
        <w:pStyle w:val="Prrafodelista"/>
        <w:numPr>
          <w:ilvl w:val="0"/>
          <w:numId w:val="19"/>
        </w:numPr>
        <w:spacing w:after="0" w:line="240" w:lineRule="auto"/>
        <w:jc w:val="both"/>
        <w:rPr>
          <w:rFonts w:eastAsiaTheme="minorEastAsia"/>
        </w:rPr>
      </w:pPr>
      <w:r w:rsidRPr="2CE3DE35">
        <w:rPr>
          <w:rFonts w:ascii="Rockwell" w:hAnsi="Rockwell" w:cs="Arial"/>
        </w:rPr>
        <w:t>Velar por el cumplimiento del proceso de admisión establecido.</w:t>
      </w:r>
    </w:p>
    <w:p w14:paraId="3CE715AD" w14:textId="77777777" w:rsidR="00476581" w:rsidRPr="005E14BF" w:rsidRDefault="00476581" w:rsidP="000F0F26">
      <w:pPr>
        <w:pStyle w:val="Prrafodelista"/>
        <w:numPr>
          <w:ilvl w:val="0"/>
          <w:numId w:val="19"/>
        </w:numPr>
        <w:spacing w:after="0" w:line="240" w:lineRule="auto"/>
        <w:jc w:val="both"/>
        <w:rPr>
          <w:rFonts w:eastAsiaTheme="minorEastAsia"/>
        </w:rPr>
      </w:pPr>
      <w:r w:rsidRPr="2CE3DE35">
        <w:rPr>
          <w:rFonts w:ascii="Rockwell" w:hAnsi="Rockwell" w:cs="Arial"/>
        </w:rPr>
        <w:t>Asegurar el registro y archivo oportuno de los expedientes clínicos de los usuarios.</w:t>
      </w:r>
    </w:p>
    <w:p w14:paraId="08377028" w14:textId="77777777" w:rsidR="00476581" w:rsidRPr="005E14BF" w:rsidRDefault="00476581" w:rsidP="000F0F26">
      <w:pPr>
        <w:pStyle w:val="Prrafodelista"/>
        <w:numPr>
          <w:ilvl w:val="0"/>
          <w:numId w:val="19"/>
        </w:numPr>
        <w:spacing w:after="0" w:line="240" w:lineRule="auto"/>
        <w:jc w:val="both"/>
        <w:rPr>
          <w:rFonts w:eastAsiaTheme="minorEastAsia"/>
        </w:rPr>
      </w:pPr>
      <w:r w:rsidRPr="2CE3DE35">
        <w:rPr>
          <w:rFonts w:ascii="Rockwell" w:hAnsi="Rockwell" w:cs="Arial"/>
        </w:rPr>
        <w:t>Mantener disponibles y organizados los expedientes clínicos de los usuarios del Hospital.</w:t>
      </w:r>
    </w:p>
    <w:p w14:paraId="51D66DFF" w14:textId="2948A2A0" w:rsidR="00476581" w:rsidRDefault="00476581" w:rsidP="000F0F26">
      <w:pPr>
        <w:pStyle w:val="Prrafodelista"/>
        <w:numPr>
          <w:ilvl w:val="0"/>
          <w:numId w:val="19"/>
        </w:numPr>
        <w:spacing w:after="0" w:line="240" w:lineRule="auto"/>
        <w:jc w:val="both"/>
        <w:rPr>
          <w:rFonts w:eastAsiaTheme="minorEastAsia"/>
        </w:rPr>
      </w:pPr>
      <w:r w:rsidRPr="2CE3DE35">
        <w:rPr>
          <w:rFonts w:ascii="Rockwell" w:hAnsi="Rockwell" w:cs="Arial"/>
        </w:rPr>
        <w:t>Supervisar y evaluar el apego a los protocolos de atención en el establecimiento de salud.</w:t>
      </w:r>
    </w:p>
    <w:p w14:paraId="2A46A3B5" w14:textId="77777777" w:rsidR="00476581" w:rsidRPr="00385AC8" w:rsidRDefault="00476581" w:rsidP="000F0F26">
      <w:pPr>
        <w:pStyle w:val="Prrafodelista"/>
        <w:numPr>
          <w:ilvl w:val="0"/>
          <w:numId w:val="19"/>
        </w:numPr>
        <w:spacing w:after="0" w:line="240" w:lineRule="auto"/>
        <w:jc w:val="both"/>
        <w:rPr>
          <w:rFonts w:eastAsiaTheme="minorEastAsia"/>
        </w:rPr>
      </w:pPr>
      <w:r w:rsidRPr="2CE3DE35">
        <w:rPr>
          <w:rFonts w:ascii="Rockwell" w:hAnsi="Rockwell" w:cs="Arial"/>
        </w:rPr>
        <w:lastRenderedPageBreak/>
        <w:t>Coordinar con otros departamentos el desarrollo de acciones que deben llevarse a cabo para garantizar una atención de mayor eficiencia, oportunidad, continuidad, calidez y rapidez a los usuarios de los servicios de salud.</w:t>
      </w:r>
    </w:p>
    <w:p w14:paraId="730328F3" w14:textId="77777777" w:rsidR="00476581" w:rsidRDefault="00476581" w:rsidP="000F0F26">
      <w:pPr>
        <w:pStyle w:val="Prrafodelista"/>
        <w:numPr>
          <w:ilvl w:val="0"/>
          <w:numId w:val="19"/>
        </w:numPr>
        <w:spacing w:after="0" w:line="240" w:lineRule="auto"/>
        <w:jc w:val="both"/>
        <w:rPr>
          <w:rFonts w:eastAsiaTheme="minorEastAsia"/>
        </w:rPr>
      </w:pPr>
      <w:r w:rsidRPr="2CE3DE35">
        <w:rPr>
          <w:rFonts w:ascii="Rockwell" w:hAnsi="Rockwell" w:cs="Arial"/>
        </w:rPr>
        <w:t>Velar por la información y el cumplimiento de los derechos y deberes de los usuarios según lo establecido en el marco legal vigente y las normas del establecimiento.</w:t>
      </w:r>
    </w:p>
    <w:p w14:paraId="5B46D615" w14:textId="77777777" w:rsidR="00476581" w:rsidRPr="00E77BC7" w:rsidRDefault="00476581" w:rsidP="000F0F26">
      <w:pPr>
        <w:pStyle w:val="Prrafodelista"/>
        <w:numPr>
          <w:ilvl w:val="0"/>
          <w:numId w:val="19"/>
        </w:numPr>
        <w:spacing w:after="0" w:line="240" w:lineRule="auto"/>
        <w:jc w:val="both"/>
        <w:rPr>
          <w:rFonts w:eastAsiaTheme="minorEastAsia"/>
        </w:rPr>
      </w:pPr>
      <w:r w:rsidRPr="2CE3DE35">
        <w:rPr>
          <w:rFonts w:ascii="Rockwell" w:hAnsi="Rockwell" w:cs="Arial"/>
        </w:rPr>
        <w:t>Velar por que los usuarios de los servicios del establecimiento reciban un trato humanizado, de respeto y calidad.</w:t>
      </w:r>
    </w:p>
    <w:p w14:paraId="478FBB5F" w14:textId="77777777" w:rsidR="00476581" w:rsidRPr="00D31F5C" w:rsidRDefault="00476581" w:rsidP="000F0F26">
      <w:pPr>
        <w:pStyle w:val="Prrafodelista"/>
        <w:numPr>
          <w:ilvl w:val="0"/>
          <w:numId w:val="19"/>
        </w:numPr>
        <w:spacing w:after="0" w:line="240" w:lineRule="auto"/>
        <w:jc w:val="both"/>
        <w:rPr>
          <w:rFonts w:eastAsiaTheme="minorEastAsia"/>
        </w:rPr>
      </w:pPr>
      <w:r w:rsidRPr="2CE3DE35">
        <w:rPr>
          <w:rFonts w:ascii="Rockwell" w:hAnsi="Rockwell" w:cs="Arial"/>
        </w:rPr>
        <w:t>Participar con la Dirección del hospital y el Departamento Médico en la actualización periódica de la Cartera de Servicios del centro y coordinar su correcta difusión entre los usuarios y los demás establecimientos de salud relacionados con la Red.</w:t>
      </w:r>
    </w:p>
    <w:p w14:paraId="7013F9E2" w14:textId="77777777" w:rsidR="00476581" w:rsidRPr="00D31F5C" w:rsidRDefault="00476581" w:rsidP="000F0F26">
      <w:pPr>
        <w:pStyle w:val="Prrafodelista"/>
        <w:numPr>
          <w:ilvl w:val="0"/>
          <w:numId w:val="19"/>
        </w:numPr>
        <w:spacing w:after="0" w:line="240" w:lineRule="auto"/>
        <w:jc w:val="both"/>
        <w:rPr>
          <w:rFonts w:eastAsiaTheme="minorEastAsia"/>
        </w:rPr>
      </w:pPr>
      <w:r w:rsidRPr="2CE3DE35">
        <w:rPr>
          <w:rFonts w:ascii="Rockwell" w:hAnsi="Rockwell" w:cs="Arial"/>
        </w:rPr>
        <w:t>Garantizar el derecho del ciudadano a manifestar su opinión facilitando a los usuarios y familiares la exposición de sus opiniones en un clima de respeto y confianza.</w:t>
      </w:r>
    </w:p>
    <w:p w14:paraId="49665327" w14:textId="77777777" w:rsidR="00476581" w:rsidRPr="00D31F5C" w:rsidRDefault="00476581" w:rsidP="000F0F26">
      <w:pPr>
        <w:pStyle w:val="Prrafodelista"/>
        <w:numPr>
          <w:ilvl w:val="0"/>
          <w:numId w:val="19"/>
        </w:numPr>
        <w:spacing w:after="0" w:line="240" w:lineRule="auto"/>
        <w:jc w:val="both"/>
        <w:rPr>
          <w:rFonts w:eastAsiaTheme="minorEastAsia"/>
        </w:rPr>
      </w:pPr>
      <w:r w:rsidRPr="2CE3DE35">
        <w:rPr>
          <w:rFonts w:ascii="Rockwell" w:hAnsi="Rockwell" w:cs="Arial"/>
        </w:rPr>
        <w:t>Propiciar y coordinar el Comité de Apertura de Buzones con integrantes de diferentes instancias del establecimiento de salud para realizar la apertura y análisis de las informaciones ahí depositadas.</w:t>
      </w:r>
    </w:p>
    <w:p w14:paraId="7590E957" w14:textId="77777777" w:rsidR="00476581" w:rsidRPr="00D31F5C" w:rsidRDefault="00476581" w:rsidP="000F0F26">
      <w:pPr>
        <w:pStyle w:val="Prrafodelista"/>
        <w:numPr>
          <w:ilvl w:val="0"/>
          <w:numId w:val="19"/>
        </w:numPr>
        <w:spacing w:after="0" w:line="240" w:lineRule="auto"/>
        <w:jc w:val="both"/>
        <w:rPr>
          <w:rFonts w:eastAsiaTheme="minorEastAsia"/>
        </w:rPr>
      </w:pPr>
      <w:r w:rsidRPr="2CE3DE35">
        <w:rPr>
          <w:rFonts w:ascii="Rockwell" w:hAnsi="Rockwell" w:cs="Arial"/>
        </w:rPr>
        <w:t xml:space="preserve">Coordinar reuniones con los encargados y/o directivos para el análisis y búsqueda de soluciones a las quejas e implementación de recomendación de los usuarios si estas son pertinentes. </w:t>
      </w:r>
    </w:p>
    <w:p w14:paraId="53549734" w14:textId="77777777" w:rsidR="00476581" w:rsidRPr="00E77BC7" w:rsidRDefault="00476581" w:rsidP="000F0F26">
      <w:pPr>
        <w:pStyle w:val="Prrafodelista"/>
        <w:numPr>
          <w:ilvl w:val="0"/>
          <w:numId w:val="19"/>
        </w:numPr>
        <w:spacing w:after="0" w:line="240" w:lineRule="auto"/>
        <w:jc w:val="both"/>
        <w:rPr>
          <w:rFonts w:eastAsiaTheme="minorEastAsia"/>
        </w:rPr>
      </w:pPr>
      <w:r w:rsidRPr="2CE3DE35">
        <w:rPr>
          <w:rFonts w:ascii="Rockwell" w:hAnsi="Rockwell" w:cs="Arial"/>
        </w:rPr>
        <w:t xml:space="preserve">Gestionar y resolver de manera oportuna las necesidades y/o dificultades presentadas por los usuarios, comunicando, en lo posible a estos, las medidas tomadas por la institución. </w:t>
      </w:r>
    </w:p>
    <w:p w14:paraId="6F39959B" w14:textId="77777777" w:rsidR="00476581" w:rsidRDefault="01CA9991" w:rsidP="000F0F26">
      <w:pPr>
        <w:pStyle w:val="Prrafodelista"/>
        <w:numPr>
          <w:ilvl w:val="0"/>
          <w:numId w:val="19"/>
        </w:numPr>
        <w:spacing w:after="0" w:line="240" w:lineRule="auto"/>
        <w:jc w:val="both"/>
        <w:rPr>
          <w:rFonts w:ascii="Rockwell" w:hAnsi="Rockwell" w:cs="Arial"/>
        </w:rPr>
      </w:pPr>
      <w:r w:rsidRPr="49FAC532">
        <w:rPr>
          <w:rFonts w:ascii="Rockwell" w:hAnsi="Rockwell" w:cs="Arial"/>
        </w:rPr>
        <w:t>Coordinar con la División de Calidad de los Servicios y Gestión de Usuarios del SRS programas de capacitaciones para el personal pertinente del establecimiento de salud en materia de calidad de los servicios.</w:t>
      </w:r>
    </w:p>
    <w:p w14:paraId="142050DF" w14:textId="21FCCEF9" w:rsidR="7BB34AF2" w:rsidRDefault="7BB34AF2" w:rsidP="000F0F26">
      <w:pPr>
        <w:pStyle w:val="Prrafodelista"/>
        <w:numPr>
          <w:ilvl w:val="0"/>
          <w:numId w:val="19"/>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4B5DE6C3" w14:textId="20E6EB9A" w:rsidR="49FAC532" w:rsidRDefault="49FAC532" w:rsidP="49FAC532">
      <w:pPr>
        <w:spacing w:after="0" w:line="240" w:lineRule="auto"/>
        <w:jc w:val="both"/>
        <w:rPr>
          <w:rFonts w:ascii="Rockwell" w:hAnsi="Rockwell" w:cs="Arial"/>
        </w:rPr>
      </w:pPr>
    </w:p>
    <w:p w14:paraId="42C1AF14" w14:textId="77777777" w:rsidR="0041453D" w:rsidRPr="0041453D" w:rsidRDefault="0041453D" w:rsidP="0041453D">
      <w:pPr>
        <w:numPr>
          <w:ilvl w:val="0"/>
          <w:numId w:val="45"/>
        </w:numPr>
        <w:spacing w:after="0" w:line="240" w:lineRule="auto"/>
        <w:ind w:left="284" w:hanging="426"/>
        <w:jc w:val="both"/>
        <w:rPr>
          <w:rFonts w:ascii="Rockwell" w:hAnsi="Rockwell" w:cs="Arial"/>
          <w:b/>
          <w:bCs/>
        </w:rPr>
      </w:pPr>
      <w:r w:rsidRPr="0041453D">
        <w:rPr>
          <w:rFonts w:ascii="Rockwell" w:hAnsi="Rockwell" w:cs="Arial"/>
          <w:b/>
          <w:bCs/>
        </w:rPr>
        <w:t>Estructura de Cargos: </w:t>
      </w:r>
    </w:p>
    <w:p w14:paraId="1B665E9F" w14:textId="77777777" w:rsidR="0041453D" w:rsidRPr="0041453D" w:rsidRDefault="0041453D" w:rsidP="0041453D">
      <w:pPr>
        <w:autoSpaceDE w:val="0"/>
        <w:autoSpaceDN w:val="0"/>
        <w:adjustRightInd w:val="0"/>
        <w:spacing w:after="0" w:line="240" w:lineRule="auto"/>
        <w:jc w:val="both"/>
        <w:rPr>
          <w:rFonts w:ascii="Rockwell" w:hAnsi="Rockwell" w:cs="Arial"/>
          <w:b/>
          <w:color w:val="FF0000"/>
        </w:rPr>
      </w:pPr>
      <w:r w:rsidRPr="0041453D">
        <w:rPr>
          <w:rFonts w:ascii="Rockwell" w:hAnsi="Rockwell" w:cs="Arial"/>
          <w:b/>
          <w:color w:val="FF0000"/>
          <w:highlight w:val="yellow"/>
        </w:rPr>
        <w:t>Encargado (a)………………….</w:t>
      </w:r>
    </w:p>
    <w:p w14:paraId="4148B0C2" w14:textId="77777777" w:rsidR="0041453D" w:rsidRPr="0041453D" w:rsidRDefault="0041453D" w:rsidP="0041453D">
      <w:pPr>
        <w:autoSpaceDE w:val="0"/>
        <w:autoSpaceDN w:val="0"/>
        <w:adjustRightInd w:val="0"/>
        <w:spacing w:after="0" w:line="240" w:lineRule="auto"/>
        <w:jc w:val="both"/>
        <w:rPr>
          <w:rFonts w:ascii="Rockwell" w:hAnsi="Rockwell" w:cs="Arial"/>
          <w:b/>
          <w:bCs/>
          <w:color w:val="FF0000"/>
        </w:rPr>
      </w:pPr>
      <w:r w:rsidRPr="0041453D">
        <w:rPr>
          <w:rFonts w:ascii="Rockwell" w:hAnsi="Rockwell" w:cs="Arial"/>
          <w:color w:val="FF0000"/>
          <w:highlight w:val="yellow"/>
        </w:rPr>
        <w:t>Los cargos que integran esta unidad serán definidos en el Manual de Cargos, aprobado por el Ministerio de Administración Pública (MAP).</w:t>
      </w:r>
    </w:p>
    <w:p w14:paraId="0F2D54D8" w14:textId="2F0B4E74" w:rsidR="00476581" w:rsidRDefault="00476581" w:rsidP="00476581">
      <w:pPr>
        <w:spacing w:after="0" w:line="240" w:lineRule="auto"/>
        <w:ind w:left="1418"/>
        <w:jc w:val="both"/>
        <w:rPr>
          <w:rFonts w:ascii="Rockwell" w:hAnsi="Rockwell" w:cs="Arial"/>
        </w:rPr>
      </w:pPr>
    </w:p>
    <w:p w14:paraId="5FCD7940" w14:textId="68B18688" w:rsidR="00317B04" w:rsidRDefault="00317B04" w:rsidP="00476581">
      <w:pPr>
        <w:spacing w:after="0" w:line="240" w:lineRule="auto"/>
        <w:ind w:left="1418"/>
        <w:jc w:val="both"/>
        <w:rPr>
          <w:rFonts w:ascii="Rockwell" w:hAnsi="Rockwell" w:cs="Arial"/>
        </w:rPr>
      </w:pPr>
    </w:p>
    <w:p w14:paraId="7D82FA07" w14:textId="24BECA97" w:rsidR="00317B04" w:rsidRDefault="00317B04" w:rsidP="00476581">
      <w:pPr>
        <w:spacing w:after="0" w:line="240" w:lineRule="auto"/>
        <w:ind w:left="1418"/>
        <w:jc w:val="both"/>
        <w:rPr>
          <w:rFonts w:ascii="Rockwell" w:hAnsi="Rockwell" w:cs="Arial"/>
        </w:rPr>
      </w:pPr>
    </w:p>
    <w:p w14:paraId="466ED9FF" w14:textId="25ADEEFE" w:rsidR="00317B04" w:rsidRDefault="00317B04" w:rsidP="00476581">
      <w:pPr>
        <w:spacing w:after="0" w:line="240" w:lineRule="auto"/>
        <w:ind w:left="1418"/>
        <w:jc w:val="both"/>
        <w:rPr>
          <w:rFonts w:ascii="Rockwell" w:hAnsi="Rockwell" w:cs="Arial"/>
        </w:rPr>
      </w:pPr>
    </w:p>
    <w:p w14:paraId="1CB65A92" w14:textId="1ABD53C8" w:rsidR="00317B04" w:rsidRDefault="00317B04" w:rsidP="00476581">
      <w:pPr>
        <w:spacing w:after="0" w:line="240" w:lineRule="auto"/>
        <w:ind w:left="1418"/>
        <w:jc w:val="both"/>
        <w:rPr>
          <w:rFonts w:ascii="Rockwell" w:hAnsi="Rockwell" w:cs="Arial"/>
        </w:rPr>
      </w:pPr>
    </w:p>
    <w:p w14:paraId="6C43D0BB" w14:textId="00AB952B" w:rsidR="00317B04" w:rsidRDefault="00317B04" w:rsidP="00476581">
      <w:pPr>
        <w:spacing w:after="0" w:line="240" w:lineRule="auto"/>
        <w:ind w:left="1418"/>
        <w:jc w:val="both"/>
        <w:rPr>
          <w:rFonts w:ascii="Rockwell" w:hAnsi="Rockwell" w:cs="Arial"/>
        </w:rPr>
      </w:pPr>
    </w:p>
    <w:p w14:paraId="51863038" w14:textId="23F4A485" w:rsidR="00317B04" w:rsidRDefault="00317B04" w:rsidP="00476581">
      <w:pPr>
        <w:spacing w:after="0" w:line="240" w:lineRule="auto"/>
        <w:ind w:left="1418"/>
        <w:jc w:val="both"/>
        <w:rPr>
          <w:rFonts w:ascii="Rockwell" w:hAnsi="Rockwell" w:cs="Arial"/>
        </w:rPr>
      </w:pPr>
    </w:p>
    <w:p w14:paraId="7B584EE4" w14:textId="05D77319" w:rsidR="00317B04" w:rsidRDefault="00317B04" w:rsidP="00476581">
      <w:pPr>
        <w:spacing w:after="0" w:line="240" w:lineRule="auto"/>
        <w:ind w:left="1418"/>
        <w:jc w:val="both"/>
        <w:rPr>
          <w:rFonts w:ascii="Rockwell" w:hAnsi="Rockwell" w:cs="Arial"/>
        </w:rPr>
      </w:pPr>
    </w:p>
    <w:p w14:paraId="356739B5" w14:textId="541DB45D" w:rsidR="00317B04" w:rsidRDefault="00317B04" w:rsidP="00476581">
      <w:pPr>
        <w:spacing w:after="0" w:line="240" w:lineRule="auto"/>
        <w:ind w:left="1418"/>
        <w:jc w:val="both"/>
        <w:rPr>
          <w:rFonts w:ascii="Rockwell" w:hAnsi="Rockwell" w:cs="Arial"/>
        </w:rPr>
      </w:pPr>
    </w:p>
    <w:p w14:paraId="33E6E408" w14:textId="3BC6C8C5" w:rsidR="00317B04" w:rsidRDefault="00317B04" w:rsidP="00BD4CB9">
      <w:pPr>
        <w:spacing w:after="0" w:line="240" w:lineRule="auto"/>
        <w:jc w:val="both"/>
        <w:rPr>
          <w:rFonts w:ascii="Rockwell" w:hAnsi="Rockwell" w:cs="Arial"/>
        </w:rPr>
      </w:pPr>
    </w:p>
    <w:p w14:paraId="3E3C2D13" w14:textId="62949317" w:rsidR="1F113B33" w:rsidRDefault="1F113B33" w:rsidP="00374835">
      <w:pPr>
        <w:spacing w:after="0" w:line="240" w:lineRule="auto"/>
        <w:jc w:val="both"/>
        <w:rPr>
          <w:rFonts w:ascii="Rockwell" w:hAnsi="Rockwell" w:cs="Arial"/>
        </w:rPr>
      </w:pPr>
    </w:p>
    <w:p w14:paraId="5260FFDF" w14:textId="01D46C06" w:rsidR="1F113B33" w:rsidRDefault="1F113B33" w:rsidP="1F113B33">
      <w:pPr>
        <w:spacing w:after="0" w:line="240" w:lineRule="auto"/>
        <w:ind w:left="1418"/>
        <w:jc w:val="both"/>
        <w:rPr>
          <w:rFonts w:ascii="Rockwell" w:hAnsi="Rockwell" w:cs="Arial"/>
        </w:rPr>
      </w:pPr>
    </w:p>
    <w:p w14:paraId="314CD4D6" w14:textId="6B8DDCB2" w:rsidR="00317B04" w:rsidRDefault="00317B04" w:rsidP="00476581">
      <w:pPr>
        <w:spacing w:after="0" w:line="240" w:lineRule="auto"/>
        <w:ind w:left="1418"/>
        <w:jc w:val="both"/>
        <w:rPr>
          <w:rFonts w:ascii="Rockwell" w:hAnsi="Rockwell" w:cs="Arial"/>
        </w:rPr>
      </w:pPr>
    </w:p>
    <w:p w14:paraId="3C589964" w14:textId="77777777" w:rsidR="00317B04" w:rsidRDefault="00317B04" w:rsidP="00476581">
      <w:pPr>
        <w:spacing w:after="0" w:line="240" w:lineRule="auto"/>
        <w:ind w:left="1418"/>
        <w:jc w:val="both"/>
        <w:rPr>
          <w:rFonts w:ascii="Rockwell" w:hAnsi="Rockwell" w:cs="Arial"/>
        </w:rPr>
      </w:pPr>
    </w:p>
    <w:p w14:paraId="591CADEC" w14:textId="77777777" w:rsidR="00476581" w:rsidRDefault="00476581" w:rsidP="00476581">
      <w:pPr>
        <w:autoSpaceDE w:val="0"/>
        <w:autoSpaceDN w:val="0"/>
        <w:adjustRightInd w:val="0"/>
        <w:spacing w:after="0" w:line="240" w:lineRule="auto"/>
        <w:jc w:val="both"/>
        <w:rPr>
          <w:rFonts w:ascii="Rockwell" w:hAnsi="Rockwell" w:cs="Arial"/>
        </w:rPr>
      </w:pPr>
    </w:p>
    <w:p w14:paraId="79B32ADA" w14:textId="77777777" w:rsidR="002D3519" w:rsidRPr="0081460D" w:rsidRDefault="002D3519" w:rsidP="00476581">
      <w:pPr>
        <w:autoSpaceDE w:val="0"/>
        <w:autoSpaceDN w:val="0"/>
        <w:adjustRightInd w:val="0"/>
        <w:spacing w:after="0" w:line="240" w:lineRule="auto"/>
        <w:jc w:val="both"/>
        <w:rPr>
          <w:rFonts w:ascii="Rockwell" w:hAnsi="Rockwell" w:cs="Arial"/>
        </w:rPr>
      </w:pPr>
    </w:p>
    <w:tbl>
      <w:tblPr>
        <w:tblpPr w:leftFromText="141" w:rightFromText="141" w:vertAnchor="text" w:horzAnchor="margin" w:tblpY="-74"/>
        <w:tblW w:w="88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2"/>
        <w:gridCol w:w="5730"/>
      </w:tblGrid>
      <w:tr w:rsidR="00476581" w:rsidRPr="00C42BC1" w14:paraId="76BB7A35" w14:textId="77777777" w:rsidTr="49FAC532">
        <w:tc>
          <w:tcPr>
            <w:tcW w:w="3132" w:type="dxa"/>
            <w:shd w:val="clear" w:color="auto" w:fill="F2F2F2" w:themeFill="background1" w:themeFillShade="F2"/>
          </w:tcPr>
          <w:p w14:paraId="3C490D34" w14:textId="77777777" w:rsidR="00476581" w:rsidRPr="00C42BC1" w:rsidRDefault="00476581" w:rsidP="007F2B04">
            <w:pPr>
              <w:spacing w:line="240" w:lineRule="auto"/>
              <w:jc w:val="both"/>
              <w:rPr>
                <w:rFonts w:ascii="Rockwell" w:hAnsi="Rockwell" w:cs="Arial"/>
                <w:b/>
                <w:bCs/>
              </w:rPr>
            </w:pPr>
            <w:r w:rsidRPr="00C42BC1">
              <w:rPr>
                <w:rFonts w:ascii="Rockwell" w:hAnsi="Rockwell" w:cs="Arial"/>
                <w:b/>
                <w:bCs/>
              </w:rPr>
              <w:t>Título de la Unidad</w:t>
            </w:r>
          </w:p>
        </w:tc>
        <w:tc>
          <w:tcPr>
            <w:tcW w:w="5730" w:type="dxa"/>
          </w:tcPr>
          <w:p w14:paraId="598C4EE5" w14:textId="0A0802C0" w:rsidR="00476581" w:rsidRPr="001E67BC" w:rsidRDefault="0041453D" w:rsidP="007F2B04">
            <w:pPr>
              <w:pStyle w:val="Ttulo3"/>
              <w:framePr w:hSpace="0" w:wrap="auto" w:vAnchor="margin" w:hAnchor="text" w:yAlign="inline"/>
            </w:pPr>
            <w:bookmarkStart w:id="114" w:name="_Toc46225431"/>
            <w:r w:rsidRPr="0041453D">
              <w:rPr>
                <w:color w:val="FF0000"/>
                <w:highlight w:val="yellow"/>
              </w:rPr>
              <w:t>Sección de</w:t>
            </w:r>
            <w:r>
              <w:rPr>
                <w:color w:val="FF0000"/>
              </w:rPr>
              <w:t xml:space="preserve"> </w:t>
            </w:r>
            <w:r w:rsidR="00476581">
              <w:t>Admisión y Archivo Clínico</w:t>
            </w:r>
            <w:bookmarkEnd w:id="114"/>
          </w:p>
        </w:tc>
      </w:tr>
      <w:tr w:rsidR="00476581" w:rsidRPr="00C42BC1" w14:paraId="321F5E2D" w14:textId="77777777" w:rsidTr="49FAC532">
        <w:tc>
          <w:tcPr>
            <w:tcW w:w="3132" w:type="dxa"/>
            <w:shd w:val="clear" w:color="auto" w:fill="F2F2F2" w:themeFill="background1" w:themeFillShade="F2"/>
          </w:tcPr>
          <w:p w14:paraId="114C4D5A" w14:textId="77777777" w:rsidR="00476581" w:rsidRPr="00B7640C" w:rsidRDefault="00476581" w:rsidP="007F2B04">
            <w:pPr>
              <w:spacing w:line="240" w:lineRule="auto"/>
              <w:jc w:val="both"/>
              <w:rPr>
                <w:rFonts w:ascii="Rockwell" w:hAnsi="Rockwell" w:cs="Arial"/>
                <w:b/>
                <w:bCs/>
              </w:rPr>
            </w:pPr>
            <w:r w:rsidRPr="00B7640C">
              <w:rPr>
                <w:rFonts w:ascii="Rockwell" w:hAnsi="Rockwell" w:cs="Arial"/>
                <w:b/>
                <w:bCs/>
              </w:rPr>
              <w:t>Naturaleza de la Unidad</w:t>
            </w:r>
          </w:p>
        </w:tc>
        <w:tc>
          <w:tcPr>
            <w:tcW w:w="5730" w:type="dxa"/>
          </w:tcPr>
          <w:p w14:paraId="3740202E" w14:textId="1CA9A86C" w:rsidR="00476581" w:rsidRPr="00B7640C" w:rsidRDefault="00476581" w:rsidP="007F2B04">
            <w:pPr>
              <w:spacing w:line="240" w:lineRule="auto"/>
              <w:jc w:val="both"/>
              <w:rPr>
                <w:rFonts w:ascii="Rockwell" w:hAnsi="Rockwell" w:cs="Arial"/>
              </w:rPr>
            </w:pPr>
            <w:r w:rsidRPr="00B7640C">
              <w:rPr>
                <w:rFonts w:ascii="Rockwell" w:hAnsi="Rockwell" w:cs="Arial"/>
                <w:lang w:val="es-ES"/>
              </w:rPr>
              <w:t>Auxiliar o de Apoyo</w:t>
            </w:r>
          </w:p>
        </w:tc>
      </w:tr>
      <w:tr w:rsidR="00476581" w:rsidRPr="00C42BC1" w14:paraId="4C61AB57" w14:textId="77777777" w:rsidTr="49FAC532">
        <w:tc>
          <w:tcPr>
            <w:tcW w:w="3132" w:type="dxa"/>
            <w:shd w:val="clear" w:color="auto" w:fill="F2F2F2" w:themeFill="background1" w:themeFillShade="F2"/>
          </w:tcPr>
          <w:p w14:paraId="786CB98A" w14:textId="77777777" w:rsidR="00476581" w:rsidRPr="00C42BC1" w:rsidRDefault="00476581" w:rsidP="007F2B04">
            <w:pPr>
              <w:spacing w:line="240" w:lineRule="auto"/>
              <w:jc w:val="both"/>
              <w:rPr>
                <w:rFonts w:ascii="Rockwell" w:hAnsi="Rockwell" w:cs="Arial"/>
                <w:b/>
                <w:bCs/>
              </w:rPr>
            </w:pPr>
            <w:r w:rsidRPr="00C42BC1">
              <w:rPr>
                <w:rFonts w:ascii="Rockwell" w:hAnsi="Rockwell" w:cs="Arial"/>
                <w:b/>
                <w:bCs/>
              </w:rPr>
              <w:t>Estructura Orgánica</w:t>
            </w:r>
          </w:p>
        </w:tc>
        <w:tc>
          <w:tcPr>
            <w:tcW w:w="5730" w:type="dxa"/>
          </w:tcPr>
          <w:p w14:paraId="7E16D120" w14:textId="33AEFBCB" w:rsidR="00476581" w:rsidRPr="00C42BC1" w:rsidRDefault="00B7640C" w:rsidP="007F2B04">
            <w:pPr>
              <w:spacing w:after="0" w:line="240" w:lineRule="auto"/>
              <w:jc w:val="both"/>
              <w:rPr>
                <w:rFonts w:ascii="Rockwell" w:hAnsi="Rockwell" w:cs="Arial"/>
              </w:rPr>
            </w:pPr>
            <w:r w:rsidRPr="00B7640C">
              <w:rPr>
                <w:rFonts w:ascii="Rockwell" w:hAnsi="Rockwell" w:cs="Arial"/>
                <w:color w:val="FF0000"/>
                <w:highlight w:val="yellow"/>
              </w:rPr>
              <w:t>El personal que lo integra</w:t>
            </w:r>
            <w:r w:rsidRPr="00B7640C">
              <w:rPr>
                <w:rFonts w:ascii="Rockwell" w:hAnsi="Rockwell" w:cs="Arial"/>
                <w:color w:val="FF0000"/>
                <w:lang w:val="es-ES"/>
              </w:rPr>
              <w:t xml:space="preserve"> </w:t>
            </w:r>
            <w:r w:rsidR="00476581" w:rsidRPr="00B7640C">
              <w:rPr>
                <w:rFonts w:ascii="Rockwell" w:hAnsi="Rockwell" w:cs="Arial"/>
                <w:strike/>
              </w:rPr>
              <w:t>Admisión y Archivo Clínico</w:t>
            </w:r>
          </w:p>
        </w:tc>
      </w:tr>
      <w:tr w:rsidR="00476581" w:rsidRPr="00C42BC1" w14:paraId="0FD57D23" w14:textId="77777777" w:rsidTr="49FAC532">
        <w:tc>
          <w:tcPr>
            <w:tcW w:w="3132" w:type="dxa"/>
            <w:shd w:val="clear" w:color="auto" w:fill="F2F2F2" w:themeFill="background1" w:themeFillShade="F2"/>
          </w:tcPr>
          <w:p w14:paraId="59F7060A" w14:textId="77777777" w:rsidR="00476581" w:rsidRPr="00C42BC1" w:rsidRDefault="00476581" w:rsidP="007F2B04">
            <w:pPr>
              <w:spacing w:line="240" w:lineRule="auto"/>
              <w:jc w:val="both"/>
              <w:rPr>
                <w:rFonts w:ascii="Rockwell" w:hAnsi="Rockwell" w:cs="Arial"/>
                <w:b/>
                <w:bCs/>
              </w:rPr>
            </w:pPr>
            <w:r w:rsidRPr="00C42BC1">
              <w:rPr>
                <w:rFonts w:ascii="Rockwell" w:hAnsi="Rockwell" w:cs="Arial"/>
                <w:b/>
                <w:bCs/>
              </w:rPr>
              <w:t>Relación de Dependencia</w:t>
            </w:r>
          </w:p>
        </w:tc>
        <w:tc>
          <w:tcPr>
            <w:tcW w:w="5730" w:type="dxa"/>
          </w:tcPr>
          <w:p w14:paraId="74AF9AE0" w14:textId="703A1199" w:rsidR="00476581" w:rsidRPr="00955D36" w:rsidRDefault="00476581" w:rsidP="007F2B04">
            <w:pPr>
              <w:spacing w:line="240" w:lineRule="auto"/>
              <w:jc w:val="both"/>
              <w:rPr>
                <w:rFonts w:ascii="Rockwell" w:hAnsi="Rockwell" w:cs="Arial"/>
              </w:rPr>
            </w:pPr>
            <w:r w:rsidRPr="00955D36">
              <w:rPr>
                <w:rFonts w:ascii="Rockwell" w:hAnsi="Rockwell" w:cs="Arial"/>
                <w:spacing w:val="-3"/>
              </w:rPr>
              <w:t xml:space="preserve">Con </w:t>
            </w:r>
            <w:r w:rsidR="00B7640C" w:rsidRPr="00B7640C">
              <w:rPr>
                <w:rFonts w:ascii="Rockwell" w:hAnsi="Rockwell" w:cs="Arial"/>
                <w:color w:val="FF0000"/>
                <w:spacing w:val="-3"/>
                <w:highlight w:val="yellow"/>
              </w:rPr>
              <w:t>División de</w:t>
            </w:r>
            <w:r w:rsidR="00B7640C">
              <w:rPr>
                <w:rFonts w:ascii="Rockwell" w:hAnsi="Rockwell" w:cs="Arial"/>
                <w:color w:val="FF0000"/>
                <w:spacing w:val="-3"/>
              </w:rPr>
              <w:t xml:space="preserve"> </w:t>
            </w:r>
            <w:r w:rsidRPr="00955D36">
              <w:rPr>
                <w:rFonts w:ascii="Rockwell" w:hAnsi="Rockwell" w:cs="Arial"/>
                <w:spacing w:val="-3"/>
              </w:rPr>
              <w:t>Servicio de Atención al Usuario</w:t>
            </w:r>
          </w:p>
        </w:tc>
      </w:tr>
      <w:tr w:rsidR="00476581" w:rsidRPr="00C42BC1" w14:paraId="29C3E5F2" w14:textId="77777777" w:rsidTr="49FAC532">
        <w:tc>
          <w:tcPr>
            <w:tcW w:w="3132" w:type="dxa"/>
            <w:shd w:val="clear" w:color="auto" w:fill="F2F2F2" w:themeFill="background1" w:themeFillShade="F2"/>
          </w:tcPr>
          <w:p w14:paraId="0C2E61A3" w14:textId="77777777" w:rsidR="00476581" w:rsidRPr="00C42BC1" w:rsidRDefault="00476581" w:rsidP="007F2B04">
            <w:pPr>
              <w:spacing w:line="240" w:lineRule="auto"/>
              <w:jc w:val="both"/>
              <w:rPr>
                <w:rFonts w:ascii="Rockwell" w:hAnsi="Rockwell" w:cs="Arial"/>
                <w:b/>
                <w:bCs/>
              </w:rPr>
            </w:pPr>
            <w:r w:rsidRPr="00C42BC1">
              <w:rPr>
                <w:rFonts w:ascii="Rockwell" w:hAnsi="Rockwell" w:cs="Arial"/>
                <w:b/>
                <w:bCs/>
              </w:rPr>
              <w:t>Coordinación</w:t>
            </w:r>
          </w:p>
        </w:tc>
        <w:tc>
          <w:tcPr>
            <w:tcW w:w="5730" w:type="dxa"/>
          </w:tcPr>
          <w:p w14:paraId="6A646D59" w14:textId="566EDCCD" w:rsidR="00476581" w:rsidRPr="00955D36" w:rsidRDefault="12D0D15C" w:rsidP="1F113B33">
            <w:pPr>
              <w:spacing w:line="240" w:lineRule="auto"/>
              <w:jc w:val="both"/>
              <w:rPr>
                <w:rFonts w:ascii="Rockwell" w:hAnsi="Rockwell" w:cs="Arial"/>
              </w:rPr>
            </w:pPr>
            <w:r w:rsidRPr="1F113B33">
              <w:rPr>
                <w:rFonts w:ascii="Rockwell" w:hAnsi="Rockwell" w:cs="Arial"/>
              </w:rPr>
              <w:t xml:space="preserve">Con todas las </w:t>
            </w:r>
            <w:r w:rsidR="2AB39C9E" w:rsidRPr="1F113B33">
              <w:rPr>
                <w:rFonts w:ascii="Rockwell" w:hAnsi="Rockwell" w:cs="Arial"/>
              </w:rPr>
              <w:t xml:space="preserve">unidades </w:t>
            </w:r>
            <w:r w:rsidRPr="1F113B33">
              <w:rPr>
                <w:rFonts w:ascii="Rockwell" w:hAnsi="Rockwell" w:cs="Arial"/>
              </w:rPr>
              <w:t>del</w:t>
            </w:r>
            <w:r w:rsidR="31DC926E" w:rsidRPr="1F113B33">
              <w:rPr>
                <w:rFonts w:ascii="Rockwell" w:hAnsi="Rockwell" w:cs="Arial"/>
              </w:rPr>
              <w:t xml:space="preserve"> hospital</w:t>
            </w:r>
          </w:p>
        </w:tc>
      </w:tr>
    </w:tbl>
    <w:p w14:paraId="42F6ABA5" w14:textId="1C220849" w:rsidR="64C1BF0D" w:rsidRDefault="64C1BF0D" w:rsidP="000F0F26">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69EC996A" w14:textId="69FA44F9" w:rsidR="69EA844F" w:rsidRDefault="69EA844F" w:rsidP="49FAC532">
      <w:pPr>
        <w:spacing w:after="0" w:line="240" w:lineRule="auto"/>
        <w:ind w:left="284"/>
        <w:rPr>
          <w:rFonts w:ascii="Calibri" w:eastAsia="Batang" w:hAnsi="Calibri"/>
          <w:b/>
          <w:bCs/>
        </w:rPr>
      </w:pPr>
      <w:r w:rsidRPr="49FAC532">
        <w:rPr>
          <w:rFonts w:ascii="Calibri" w:eastAsia="Batang" w:hAnsi="Calibri"/>
          <w:b/>
          <w:bCs/>
        </w:rPr>
        <w:t xml:space="preserve">     </w:t>
      </w:r>
    </w:p>
    <w:p w14:paraId="697FDFC2" w14:textId="52FC66FE" w:rsidR="002D3519" w:rsidRDefault="00B7640C" w:rsidP="00B7640C">
      <w:pPr>
        <w:spacing w:after="0" w:line="240" w:lineRule="auto"/>
        <w:ind w:left="284"/>
        <w:jc w:val="center"/>
      </w:pPr>
      <w:r>
        <w:rPr>
          <w:noProof/>
          <w:lang w:val="es-DO" w:eastAsia="es-DO"/>
        </w:rPr>
        <w:drawing>
          <wp:inline distT="0" distB="0" distL="0" distR="0" wp14:anchorId="3807FAD0" wp14:editId="252DBD8E">
            <wp:extent cx="1959544" cy="1143000"/>
            <wp:effectExtent l="0" t="0" r="3175" b="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966455" cy="1147031"/>
                    </a:xfrm>
                    <a:prstGeom prst="rect">
                      <a:avLst/>
                    </a:prstGeom>
                    <a:noFill/>
                  </pic:spPr>
                </pic:pic>
              </a:graphicData>
            </a:graphic>
          </wp:inline>
        </w:drawing>
      </w:r>
    </w:p>
    <w:p w14:paraId="77F041F9" w14:textId="4D92B888" w:rsidR="5388BFB1" w:rsidRDefault="5388BFB1" w:rsidP="00B7640C">
      <w:pPr>
        <w:spacing w:after="0" w:line="240" w:lineRule="auto"/>
      </w:pPr>
    </w:p>
    <w:p w14:paraId="2CA6E686" w14:textId="5EB93485" w:rsidR="5B69E19E" w:rsidRDefault="5B69E19E" w:rsidP="000F0F26">
      <w:pPr>
        <w:numPr>
          <w:ilvl w:val="0"/>
          <w:numId w:val="45"/>
        </w:numPr>
        <w:spacing w:after="0" w:line="240" w:lineRule="auto"/>
        <w:ind w:left="284" w:hanging="426"/>
        <w:jc w:val="both"/>
        <w:rPr>
          <w:rFonts w:eastAsiaTheme="minorEastAsia"/>
          <w:b/>
          <w:bCs/>
        </w:rPr>
      </w:pPr>
      <w:r w:rsidRPr="1F113B33">
        <w:rPr>
          <w:rFonts w:ascii="Rockwell" w:hAnsi="Rockwell" w:cs="Arial"/>
          <w:b/>
          <w:bCs/>
        </w:rPr>
        <w:t>Objetivo General:</w:t>
      </w:r>
    </w:p>
    <w:p w14:paraId="0985D270" w14:textId="03C6908F" w:rsidR="00476581" w:rsidRDefault="12D0D15C" w:rsidP="1F113B33">
      <w:pPr>
        <w:spacing w:after="0" w:line="240" w:lineRule="auto"/>
        <w:ind w:left="284"/>
        <w:jc w:val="both"/>
        <w:rPr>
          <w:rFonts w:ascii="Calibri" w:eastAsia="Batang" w:hAnsi="Calibri"/>
        </w:rPr>
      </w:pPr>
      <w:r w:rsidRPr="1F113B33">
        <w:rPr>
          <w:rFonts w:ascii="Rockwell" w:hAnsi="Rockwell" w:cs="Arial"/>
        </w:rPr>
        <w:t xml:space="preserve">Gestionar de manera oportuna el servicio de Admisión y Archivo, monitoreando los movimientos asistenciales de todos los usuarios del Hospital y sus áreas de atención especializada, coordinando acciones y recursos para brindar asistencia al </w:t>
      </w:r>
      <w:r w:rsidR="09724E11" w:rsidRPr="1F113B33">
        <w:rPr>
          <w:rFonts w:ascii="Rockwell" w:hAnsi="Rockwell" w:cs="Arial"/>
        </w:rPr>
        <w:t>usuario</w:t>
      </w:r>
      <w:r w:rsidRPr="1F113B33">
        <w:rPr>
          <w:rFonts w:ascii="Rockwell" w:hAnsi="Rockwell" w:cs="Arial"/>
        </w:rPr>
        <w:t>.</w:t>
      </w:r>
    </w:p>
    <w:p w14:paraId="6DE6D752" w14:textId="77777777" w:rsidR="00476581" w:rsidRDefault="00476581" w:rsidP="1F113B33">
      <w:pPr>
        <w:spacing w:after="0" w:line="240" w:lineRule="auto"/>
        <w:ind w:left="284"/>
        <w:jc w:val="both"/>
        <w:rPr>
          <w:rFonts w:ascii="Calibri" w:eastAsia="Batang" w:hAnsi="Calibri"/>
          <w:b/>
          <w:bCs/>
        </w:rPr>
      </w:pPr>
    </w:p>
    <w:p w14:paraId="4BDF4D50" w14:textId="77777777" w:rsidR="00476581" w:rsidRPr="008B20BC" w:rsidRDefault="12D0D15C" w:rsidP="000F0F26">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50A5DEE3" w14:textId="77777777" w:rsidR="00476581" w:rsidRPr="00FB448D" w:rsidRDefault="00476581" w:rsidP="000F0F26">
      <w:pPr>
        <w:pStyle w:val="Prrafodelista"/>
        <w:numPr>
          <w:ilvl w:val="0"/>
          <w:numId w:val="18"/>
        </w:numPr>
        <w:spacing w:after="0" w:line="240" w:lineRule="auto"/>
        <w:jc w:val="both"/>
        <w:rPr>
          <w:rFonts w:eastAsiaTheme="minorEastAsia"/>
        </w:rPr>
      </w:pPr>
      <w:r w:rsidRPr="2CE3DE35">
        <w:rPr>
          <w:rFonts w:ascii="Rockwell" w:hAnsi="Rockwell" w:cs="Arial"/>
        </w:rPr>
        <w:t>Facilitar el proceso de admisión del usuario al área de hospitalización, estableciendo los requisitos que deben cumplir durante su hospitalización.</w:t>
      </w:r>
    </w:p>
    <w:p w14:paraId="066488BA" w14:textId="77777777" w:rsidR="00476581" w:rsidRPr="00FB448D" w:rsidRDefault="00476581" w:rsidP="000F0F26">
      <w:pPr>
        <w:pStyle w:val="Prrafodelista"/>
        <w:numPr>
          <w:ilvl w:val="0"/>
          <w:numId w:val="18"/>
        </w:numPr>
        <w:spacing w:after="0" w:line="240" w:lineRule="auto"/>
        <w:jc w:val="both"/>
        <w:rPr>
          <w:rFonts w:eastAsiaTheme="minorEastAsia"/>
        </w:rPr>
      </w:pPr>
      <w:r w:rsidRPr="2CE3DE35">
        <w:rPr>
          <w:rFonts w:ascii="Rockwell" w:hAnsi="Rockwell" w:cs="Arial"/>
        </w:rPr>
        <w:t>Gestionar el uso eficiente del recurso cama hospitalaria y verificar la disponibilidad de estas.</w:t>
      </w:r>
    </w:p>
    <w:p w14:paraId="59DE0E60" w14:textId="25A7EDA0" w:rsidR="00476581" w:rsidRPr="00FB448D" w:rsidRDefault="00476581" w:rsidP="000F0F26">
      <w:pPr>
        <w:pStyle w:val="Prrafodelista"/>
        <w:numPr>
          <w:ilvl w:val="0"/>
          <w:numId w:val="18"/>
        </w:numPr>
        <w:spacing w:after="0" w:line="240" w:lineRule="auto"/>
        <w:jc w:val="both"/>
        <w:rPr>
          <w:rFonts w:eastAsiaTheme="minorEastAsia"/>
        </w:rPr>
      </w:pPr>
      <w:r w:rsidRPr="2CE3DE35">
        <w:rPr>
          <w:rFonts w:ascii="Rockwell" w:hAnsi="Rockwell" w:cs="Arial"/>
        </w:rPr>
        <w:t xml:space="preserve">Gestionar y asignar las camas para la ubicación definitiva asegurando la recolección de todos los datos necesarios para el ingreso del </w:t>
      </w:r>
      <w:r w:rsidR="7FF97DE3" w:rsidRPr="2CE3DE35">
        <w:rPr>
          <w:rFonts w:ascii="Rockwell" w:hAnsi="Rockwell" w:cs="Arial"/>
        </w:rPr>
        <w:t>usuario</w:t>
      </w:r>
      <w:r w:rsidRPr="2CE3DE35">
        <w:rPr>
          <w:rFonts w:ascii="Rockwell" w:hAnsi="Rockwell" w:cs="Arial"/>
        </w:rPr>
        <w:t>.</w:t>
      </w:r>
    </w:p>
    <w:p w14:paraId="36DA6BAB" w14:textId="610202C3" w:rsidR="00476581" w:rsidRPr="00FB448D" w:rsidRDefault="00476581" w:rsidP="000F0F26">
      <w:pPr>
        <w:pStyle w:val="Prrafodelista"/>
        <w:numPr>
          <w:ilvl w:val="0"/>
          <w:numId w:val="18"/>
        </w:numPr>
        <w:spacing w:after="0" w:line="240" w:lineRule="auto"/>
        <w:jc w:val="both"/>
        <w:rPr>
          <w:rFonts w:eastAsiaTheme="minorEastAsia"/>
        </w:rPr>
      </w:pPr>
      <w:r w:rsidRPr="2CE3DE35">
        <w:rPr>
          <w:rFonts w:ascii="Rockwell" w:hAnsi="Rockwell" w:cs="Arial"/>
        </w:rPr>
        <w:t xml:space="preserve">Velar por el cumplimiento del proceso de admisión, asegurando la utilización de los registros establecidos para llevar a cabo el ingreso del </w:t>
      </w:r>
      <w:r w:rsidR="7A85E24B" w:rsidRPr="2CE3DE35">
        <w:rPr>
          <w:rFonts w:ascii="Rockwell" w:hAnsi="Rockwell" w:cs="Arial"/>
        </w:rPr>
        <w:t xml:space="preserve">usuario, </w:t>
      </w:r>
      <w:r w:rsidRPr="2CE3DE35">
        <w:rPr>
          <w:rFonts w:ascii="Rockwell" w:hAnsi="Rockwell" w:cs="Arial"/>
        </w:rPr>
        <w:t xml:space="preserve">registrando los ingresos y egresos. </w:t>
      </w:r>
    </w:p>
    <w:p w14:paraId="74613D15" w14:textId="77777777" w:rsidR="00476581" w:rsidRPr="00FB448D" w:rsidRDefault="00476581" w:rsidP="000F0F26">
      <w:pPr>
        <w:pStyle w:val="Prrafodelista"/>
        <w:numPr>
          <w:ilvl w:val="0"/>
          <w:numId w:val="18"/>
        </w:numPr>
        <w:spacing w:after="0" w:line="240" w:lineRule="auto"/>
        <w:jc w:val="both"/>
        <w:rPr>
          <w:rFonts w:eastAsiaTheme="minorEastAsia"/>
        </w:rPr>
      </w:pPr>
      <w:r w:rsidRPr="2CE3DE35">
        <w:rPr>
          <w:rFonts w:ascii="Rockwell" w:hAnsi="Rockwell" w:cs="Arial"/>
        </w:rPr>
        <w:t>Asegurar el registro y archivo oportuno de los expedientes clínicos de los usuarios.</w:t>
      </w:r>
    </w:p>
    <w:p w14:paraId="51715726" w14:textId="1635242F" w:rsidR="00476581" w:rsidRPr="00FB448D" w:rsidRDefault="00476581" w:rsidP="000F0F26">
      <w:pPr>
        <w:pStyle w:val="Prrafodelista"/>
        <w:numPr>
          <w:ilvl w:val="0"/>
          <w:numId w:val="18"/>
        </w:numPr>
        <w:spacing w:after="0" w:line="240" w:lineRule="auto"/>
        <w:jc w:val="both"/>
        <w:rPr>
          <w:rFonts w:eastAsiaTheme="minorEastAsia"/>
        </w:rPr>
      </w:pPr>
      <w:r w:rsidRPr="2CE3DE35">
        <w:rPr>
          <w:rFonts w:ascii="Rockwell" w:hAnsi="Rockwell" w:cs="Arial"/>
        </w:rPr>
        <w:t xml:space="preserve">Asegurar el registro oportuno de los </w:t>
      </w:r>
      <w:r w:rsidR="11A7DB08" w:rsidRPr="2CE3DE35">
        <w:rPr>
          <w:rFonts w:ascii="Rockwell" w:hAnsi="Rockwell" w:cs="Arial"/>
        </w:rPr>
        <w:t>usuarios</w:t>
      </w:r>
      <w:r w:rsidRPr="2CE3DE35">
        <w:rPr>
          <w:rFonts w:ascii="Rockwell" w:hAnsi="Rockwell" w:cs="Arial"/>
        </w:rPr>
        <w:t xml:space="preserve"> de consulta externa.</w:t>
      </w:r>
    </w:p>
    <w:p w14:paraId="042924D9" w14:textId="77777777" w:rsidR="00476581" w:rsidRPr="00FB448D" w:rsidRDefault="00476581" w:rsidP="000F0F26">
      <w:pPr>
        <w:pStyle w:val="Prrafodelista"/>
        <w:numPr>
          <w:ilvl w:val="0"/>
          <w:numId w:val="18"/>
        </w:numPr>
        <w:spacing w:after="0" w:line="240" w:lineRule="auto"/>
        <w:jc w:val="both"/>
        <w:rPr>
          <w:rFonts w:eastAsiaTheme="minorEastAsia"/>
        </w:rPr>
      </w:pPr>
      <w:r w:rsidRPr="2CE3DE35">
        <w:rPr>
          <w:rFonts w:ascii="Rockwell" w:hAnsi="Rockwell" w:cs="Arial"/>
        </w:rPr>
        <w:t>Asegurar la actualización y disponibilidad de los expedientes clínicos de los usuarios del Hospital.</w:t>
      </w:r>
    </w:p>
    <w:p w14:paraId="39775CB8" w14:textId="77777777" w:rsidR="00476581" w:rsidRPr="00FB448D" w:rsidRDefault="00476581" w:rsidP="000F0F26">
      <w:pPr>
        <w:pStyle w:val="Prrafodelista"/>
        <w:numPr>
          <w:ilvl w:val="0"/>
          <w:numId w:val="18"/>
        </w:numPr>
        <w:spacing w:after="0" w:line="240" w:lineRule="auto"/>
        <w:jc w:val="both"/>
        <w:rPr>
          <w:rFonts w:eastAsiaTheme="minorEastAsia"/>
        </w:rPr>
      </w:pPr>
      <w:r w:rsidRPr="2CE3DE35">
        <w:rPr>
          <w:rFonts w:ascii="Rockwell" w:hAnsi="Rockwell" w:cs="Arial"/>
        </w:rPr>
        <w:t>Coordinar la asignación de sala de acuerdo con la patología.</w:t>
      </w:r>
    </w:p>
    <w:p w14:paraId="332CC80D" w14:textId="77777777" w:rsidR="00476581" w:rsidRPr="00FB448D" w:rsidRDefault="00476581" w:rsidP="000F0F26">
      <w:pPr>
        <w:pStyle w:val="Prrafodelista"/>
        <w:numPr>
          <w:ilvl w:val="0"/>
          <w:numId w:val="18"/>
        </w:numPr>
        <w:spacing w:after="0" w:line="240" w:lineRule="auto"/>
        <w:jc w:val="both"/>
        <w:rPr>
          <w:rFonts w:eastAsiaTheme="minorEastAsia"/>
        </w:rPr>
      </w:pPr>
      <w:r w:rsidRPr="2CE3DE35">
        <w:rPr>
          <w:rFonts w:ascii="Rockwell" w:hAnsi="Rockwell" w:cs="Arial"/>
        </w:rPr>
        <w:t>Gestionar la organización de los archivos de documentación e historias Clínicas, de acuerdo con las normativas establecida sobre confidencialidad.</w:t>
      </w:r>
    </w:p>
    <w:p w14:paraId="58035FF5" w14:textId="2E016D91" w:rsidR="00476581" w:rsidRPr="00317B04" w:rsidRDefault="01CA9991" w:rsidP="000F0F26">
      <w:pPr>
        <w:pStyle w:val="Prrafodelista"/>
        <w:numPr>
          <w:ilvl w:val="0"/>
          <w:numId w:val="18"/>
        </w:numPr>
        <w:spacing w:after="0" w:line="240" w:lineRule="auto"/>
        <w:jc w:val="both"/>
        <w:rPr>
          <w:rFonts w:ascii="Rockwell" w:hAnsi="Rockwell" w:cs="Arial"/>
        </w:rPr>
      </w:pPr>
      <w:r w:rsidRPr="49FAC532">
        <w:rPr>
          <w:rFonts w:ascii="Rockwell" w:hAnsi="Rockwell" w:cs="Arial"/>
        </w:rPr>
        <w:t>Gestionar y coordinar con otras instituciones sanitarias para la tramitación y autorización de traslados de/a otros centros y el correspondiente trasporte sanitario.</w:t>
      </w:r>
    </w:p>
    <w:p w14:paraId="243CE69F" w14:textId="7AFD7868" w:rsidR="00317B04" w:rsidRDefault="2F966F71" w:rsidP="000F0F26">
      <w:pPr>
        <w:pStyle w:val="Prrafodelista"/>
        <w:numPr>
          <w:ilvl w:val="0"/>
          <w:numId w:val="18"/>
        </w:numPr>
        <w:spacing w:after="0" w:line="240" w:lineRule="auto"/>
        <w:jc w:val="both"/>
        <w:rPr>
          <w:rFonts w:ascii="Rockwell" w:hAnsi="Rockwell" w:cs="Arial"/>
        </w:rPr>
      </w:pPr>
      <w:r w:rsidRPr="49FAC532">
        <w:rPr>
          <w:rFonts w:ascii="Rockwell" w:hAnsi="Rockwell" w:cs="Arial"/>
        </w:rPr>
        <w:lastRenderedPageBreak/>
        <w:t>Realizar otras funciones afines y complementarias asignadas por una autoridad competente.</w:t>
      </w:r>
    </w:p>
    <w:p w14:paraId="69013613" w14:textId="27F98E64" w:rsidR="00B7640C" w:rsidRDefault="00B7640C" w:rsidP="00B7640C">
      <w:pPr>
        <w:spacing w:after="0" w:line="240" w:lineRule="auto"/>
        <w:jc w:val="both"/>
        <w:rPr>
          <w:rFonts w:ascii="Rockwell" w:hAnsi="Rockwell" w:cs="Arial"/>
        </w:rPr>
      </w:pPr>
    </w:p>
    <w:p w14:paraId="619795CF" w14:textId="77777777" w:rsidR="00B7640C" w:rsidRDefault="00B7640C" w:rsidP="00B7640C">
      <w:pPr>
        <w:spacing w:after="0" w:line="240" w:lineRule="auto"/>
        <w:jc w:val="both"/>
        <w:rPr>
          <w:rFonts w:ascii="Rockwell" w:hAnsi="Rockwell" w:cs="Arial"/>
        </w:rPr>
      </w:pPr>
    </w:p>
    <w:p w14:paraId="0F5AFF71" w14:textId="77777777" w:rsidR="00B7640C" w:rsidRPr="0041453D" w:rsidRDefault="00B7640C" w:rsidP="00B7640C">
      <w:pPr>
        <w:numPr>
          <w:ilvl w:val="0"/>
          <w:numId w:val="45"/>
        </w:numPr>
        <w:spacing w:after="0" w:line="240" w:lineRule="auto"/>
        <w:ind w:left="284" w:hanging="426"/>
        <w:jc w:val="both"/>
        <w:rPr>
          <w:rFonts w:ascii="Rockwell" w:hAnsi="Rockwell" w:cs="Arial"/>
          <w:b/>
          <w:bCs/>
        </w:rPr>
      </w:pPr>
      <w:r w:rsidRPr="0041453D">
        <w:rPr>
          <w:rFonts w:ascii="Rockwell" w:hAnsi="Rockwell" w:cs="Arial"/>
          <w:b/>
          <w:bCs/>
        </w:rPr>
        <w:t>Estructura de Cargos: </w:t>
      </w:r>
    </w:p>
    <w:p w14:paraId="31065257" w14:textId="77777777" w:rsidR="00B7640C" w:rsidRPr="0041453D" w:rsidRDefault="00B7640C" w:rsidP="00B7640C">
      <w:pPr>
        <w:autoSpaceDE w:val="0"/>
        <w:autoSpaceDN w:val="0"/>
        <w:adjustRightInd w:val="0"/>
        <w:spacing w:after="0" w:line="240" w:lineRule="auto"/>
        <w:jc w:val="both"/>
        <w:rPr>
          <w:rFonts w:ascii="Rockwell" w:hAnsi="Rockwell" w:cs="Arial"/>
          <w:b/>
          <w:color w:val="FF0000"/>
        </w:rPr>
      </w:pPr>
      <w:r w:rsidRPr="0041453D">
        <w:rPr>
          <w:rFonts w:ascii="Rockwell" w:hAnsi="Rockwell" w:cs="Arial"/>
          <w:b/>
          <w:color w:val="FF0000"/>
          <w:highlight w:val="yellow"/>
        </w:rPr>
        <w:t>Encargado (a)………………….</w:t>
      </w:r>
    </w:p>
    <w:p w14:paraId="5A91A799" w14:textId="77777777" w:rsidR="00B7640C" w:rsidRPr="0041453D" w:rsidRDefault="00B7640C" w:rsidP="00B7640C">
      <w:pPr>
        <w:autoSpaceDE w:val="0"/>
        <w:autoSpaceDN w:val="0"/>
        <w:adjustRightInd w:val="0"/>
        <w:spacing w:after="0" w:line="240" w:lineRule="auto"/>
        <w:jc w:val="both"/>
        <w:rPr>
          <w:rFonts w:ascii="Rockwell" w:hAnsi="Rockwell" w:cs="Arial"/>
          <w:b/>
          <w:bCs/>
          <w:color w:val="FF0000"/>
        </w:rPr>
      </w:pPr>
      <w:r w:rsidRPr="0041453D">
        <w:rPr>
          <w:rFonts w:ascii="Rockwell" w:hAnsi="Rockwell" w:cs="Arial"/>
          <w:color w:val="FF0000"/>
          <w:highlight w:val="yellow"/>
        </w:rPr>
        <w:t>Los cargos que integran esta unidad serán definidos en el Manual de Cargos, aprobado por el Ministerio de Administración Pública (MAP).</w:t>
      </w:r>
    </w:p>
    <w:p w14:paraId="2BD8681F" w14:textId="467631D2" w:rsidR="00B7640C" w:rsidRDefault="00B7640C" w:rsidP="00B7640C">
      <w:pPr>
        <w:spacing w:after="0" w:line="240" w:lineRule="auto"/>
        <w:jc w:val="both"/>
        <w:rPr>
          <w:rFonts w:ascii="Rockwell" w:hAnsi="Rockwell" w:cs="Arial"/>
        </w:rPr>
      </w:pPr>
    </w:p>
    <w:p w14:paraId="3F623070" w14:textId="7B3C8F54" w:rsidR="00B7640C" w:rsidRDefault="00B7640C" w:rsidP="00B7640C">
      <w:pPr>
        <w:spacing w:after="0" w:line="240" w:lineRule="auto"/>
        <w:jc w:val="both"/>
        <w:rPr>
          <w:rFonts w:ascii="Rockwell" w:hAnsi="Rockwell" w:cs="Arial"/>
        </w:rPr>
      </w:pPr>
    </w:p>
    <w:p w14:paraId="5D538CB7" w14:textId="7D18B103" w:rsidR="00B7640C" w:rsidRDefault="00B7640C" w:rsidP="00B7640C">
      <w:pPr>
        <w:spacing w:after="0" w:line="240" w:lineRule="auto"/>
        <w:jc w:val="both"/>
        <w:rPr>
          <w:rFonts w:ascii="Rockwell" w:hAnsi="Rockwell" w:cs="Arial"/>
        </w:rPr>
      </w:pPr>
    </w:p>
    <w:p w14:paraId="374BC7B6" w14:textId="1B2CC9B6" w:rsidR="00B7640C" w:rsidRDefault="00B7640C" w:rsidP="00B7640C">
      <w:pPr>
        <w:spacing w:after="0" w:line="240" w:lineRule="auto"/>
        <w:jc w:val="both"/>
        <w:rPr>
          <w:rFonts w:ascii="Rockwell" w:hAnsi="Rockwell" w:cs="Arial"/>
        </w:rPr>
      </w:pPr>
    </w:p>
    <w:p w14:paraId="2043105A" w14:textId="011C589E" w:rsidR="00B7640C" w:rsidRDefault="00B7640C" w:rsidP="00B7640C">
      <w:pPr>
        <w:spacing w:after="0" w:line="240" w:lineRule="auto"/>
        <w:jc w:val="both"/>
        <w:rPr>
          <w:rFonts w:ascii="Rockwell" w:hAnsi="Rockwell" w:cs="Arial"/>
        </w:rPr>
      </w:pPr>
    </w:p>
    <w:p w14:paraId="37804F95" w14:textId="4D85B2D3" w:rsidR="00B7640C" w:rsidRDefault="00B7640C" w:rsidP="00B7640C">
      <w:pPr>
        <w:spacing w:after="0" w:line="240" w:lineRule="auto"/>
        <w:jc w:val="both"/>
        <w:rPr>
          <w:rFonts w:ascii="Rockwell" w:hAnsi="Rockwell" w:cs="Arial"/>
        </w:rPr>
      </w:pPr>
    </w:p>
    <w:p w14:paraId="1D2A3753" w14:textId="7CEEA2BF" w:rsidR="00B7640C" w:rsidRDefault="00B7640C" w:rsidP="00B7640C">
      <w:pPr>
        <w:spacing w:after="0" w:line="240" w:lineRule="auto"/>
        <w:jc w:val="both"/>
        <w:rPr>
          <w:rFonts w:ascii="Rockwell" w:hAnsi="Rockwell" w:cs="Arial"/>
        </w:rPr>
      </w:pPr>
    </w:p>
    <w:p w14:paraId="69E67218" w14:textId="66D9B96B" w:rsidR="00B7640C" w:rsidRDefault="00B7640C" w:rsidP="00B7640C">
      <w:pPr>
        <w:spacing w:after="0" w:line="240" w:lineRule="auto"/>
        <w:jc w:val="both"/>
        <w:rPr>
          <w:rFonts w:ascii="Rockwell" w:hAnsi="Rockwell" w:cs="Arial"/>
        </w:rPr>
      </w:pPr>
    </w:p>
    <w:p w14:paraId="49AB372E" w14:textId="7D9F8C35" w:rsidR="00B7640C" w:rsidRDefault="00B7640C" w:rsidP="00B7640C">
      <w:pPr>
        <w:spacing w:after="0" w:line="240" w:lineRule="auto"/>
        <w:jc w:val="both"/>
        <w:rPr>
          <w:rFonts w:ascii="Rockwell" w:hAnsi="Rockwell" w:cs="Arial"/>
        </w:rPr>
      </w:pPr>
    </w:p>
    <w:p w14:paraId="6CD2DBC4" w14:textId="1BDD0176" w:rsidR="00B7640C" w:rsidRDefault="00B7640C" w:rsidP="00B7640C">
      <w:pPr>
        <w:spacing w:after="0" w:line="240" w:lineRule="auto"/>
        <w:jc w:val="both"/>
        <w:rPr>
          <w:rFonts w:ascii="Rockwell" w:hAnsi="Rockwell" w:cs="Arial"/>
        </w:rPr>
      </w:pPr>
    </w:p>
    <w:p w14:paraId="088DBDC6" w14:textId="6BF6F393" w:rsidR="00B7640C" w:rsidRDefault="00B7640C" w:rsidP="00B7640C">
      <w:pPr>
        <w:spacing w:after="0" w:line="240" w:lineRule="auto"/>
        <w:jc w:val="both"/>
        <w:rPr>
          <w:rFonts w:ascii="Rockwell" w:hAnsi="Rockwell" w:cs="Arial"/>
        </w:rPr>
      </w:pPr>
    </w:p>
    <w:p w14:paraId="7BEB47B5" w14:textId="388D2A16" w:rsidR="00B7640C" w:rsidRDefault="00B7640C" w:rsidP="00B7640C">
      <w:pPr>
        <w:spacing w:after="0" w:line="240" w:lineRule="auto"/>
        <w:jc w:val="both"/>
        <w:rPr>
          <w:rFonts w:ascii="Rockwell" w:hAnsi="Rockwell" w:cs="Arial"/>
        </w:rPr>
      </w:pPr>
    </w:p>
    <w:p w14:paraId="1A946D01" w14:textId="205689BE" w:rsidR="00B7640C" w:rsidRDefault="00B7640C" w:rsidP="00B7640C">
      <w:pPr>
        <w:spacing w:after="0" w:line="240" w:lineRule="auto"/>
        <w:jc w:val="both"/>
        <w:rPr>
          <w:rFonts w:ascii="Rockwell" w:hAnsi="Rockwell" w:cs="Arial"/>
        </w:rPr>
      </w:pPr>
    </w:p>
    <w:p w14:paraId="32EF06B4" w14:textId="3B98DC4F" w:rsidR="00B7640C" w:rsidRDefault="00B7640C" w:rsidP="00B7640C">
      <w:pPr>
        <w:spacing w:after="0" w:line="240" w:lineRule="auto"/>
        <w:jc w:val="both"/>
        <w:rPr>
          <w:rFonts w:ascii="Rockwell" w:hAnsi="Rockwell" w:cs="Arial"/>
        </w:rPr>
      </w:pPr>
    </w:p>
    <w:p w14:paraId="72489E09" w14:textId="1BEC134D" w:rsidR="00B7640C" w:rsidRDefault="00B7640C" w:rsidP="00B7640C">
      <w:pPr>
        <w:spacing w:after="0" w:line="240" w:lineRule="auto"/>
        <w:jc w:val="both"/>
        <w:rPr>
          <w:rFonts w:ascii="Rockwell" w:hAnsi="Rockwell" w:cs="Arial"/>
        </w:rPr>
      </w:pPr>
    </w:p>
    <w:p w14:paraId="4AAD238D" w14:textId="1A3B94CB" w:rsidR="00B7640C" w:rsidRDefault="00B7640C" w:rsidP="00B7640C">
      <w:pPr>
        <w:spacing w:after="0" w:line="240" w:lineRule="auto"/>
        <w:jc w:val="both"/>
        <w:rPr>
          <w:rFonts w:ascii="Rockwell" w:hAnsi="Rockwell" w:cs="Arial"/>
        </w:rPr>
      </w:pPr>
    </w:p>
    <w:p w14:paraId="7AC8017D" w14:textId="2ECC6121" w:rsidR="00B7640C" w:rsidRDefault="00B7640C" w:rsidP="00B7640C">
      <w:pPr>
        <w:spacing w:after="0" w:line="240" w:lineRule="auto"/>
        <w:jc w:val="both"/>
        <w:rPr>
          <w:rFonts w:ascii="Rockwell" w:hAnsi="Rockwell" w:cs="Arial"/>
        </w:rPr>
      </w:pPr>
    </w:p>
    <w:p w14:paraId="71B7059A" w14:textId="0A151EB7" w:rsidR="00B7640C" w:rsidRDefault="00B7640C" w:rsidP="00B7640C">
      <w:pPr>
        <w:spacing w:after="0" w:line="240" w:lineRule="auto"/>
        <w:jc w:val="both"/>
        <w:rPr>
          <w:rFonts w:ascii="Rockwell" w:hAnsi="Rockwell" w:cs="Arial"/>
        </w:rPr>
      </w:pPr>
    </w:p>
    <w:p w14:paraId="674801AF" w14:textId="022A7F28" w:rsidR="00B7640C" w:rsidRDefault="00B7640C" w:rsidP="00B7640C">
      <w:pPr>
        <w:spacing w:after="0" w:line="240" w:lineRule="auto"/>
        <w:jc w:val="both"/>
        <w:rPr>
          <w:rFonts w:ascii="Rockwell" w:hAnsi="Rockwell" w:cs="Arial"/>
        </w:rPr>
      </w:pPr>
    </w:p>
    <w:p w14:paraId="335CE45E" w14:textId="4E7E61ED" w:rsidR="00B7640C" w:rsidRDefault="00B7640C" w:rsidP="00B7640C">
      <w:pPr>
        <w:spacing w:after="0" w:line="240" w:lineRule="auto"/>
        <w:jc w:val="both"/>
        <w:rPr>
          <w:rFonts w:ascii="Rockwell" w:hAnsi="Rockwell" w:cs="Arial"/>
        </w:rPr>
      </w:pPr>
    </w:p>
    <w:p w14:paraId="617F9B62" w14:textId="36158078" w:rsidR="00B7640C" w:rsidRDefault="00B7640C" w:rsidP="00B7640C">
      <w:pPr>
        <w:spacing w:after="0" w:line="240" w:lineRule="auto"/>
        <w:jc w:val="both"/>
        <w:rPr>
          <w:rFonts w:ascii="Rockwell" w:hAnsi="Rockwell" w:cs="Arial"/>
        </w:rPr>
      </w:pPr>
    </w:p>
    <w:p w14:paraId="71EE4492" w14:textId="7AD259E6" w:rsidR="00B7640C" w:rsidRDefault="00B7640C" w:rsidP="00B7640C">
      <w:pPr>
        <w:spacing w:after="0" w:line="240" w:lineRule="auto"/>
        <w:jc w:val="both"/>
        <w:rPr>
          <w:rFonts w:ascii="Rockwell" w:hAnsi="Rockwell" w:cs="Arial"/>
        </w:rPr>
      </w:pPr>
    </w:p>
    <w:p w14:paraId="72CFBF44" w14:textId="51FD1905" w:rsidR="00B7640C" w:rsidRDefault="00B7640C" w:rsidP="00B7640C">
      <w:pPr>
        <w:spacing w:after="0" w:line="240" w:lineRule="auto"/>
        <w:jc w:val="both"/>
        <w:rPr>
          <w:rFonts w:ascii="Rockwell" w:hAnsi="Rockwell" w:cs="Arial"/>
        </w:rPr>
      </w:pPr>
    </w:p>
    <w:p w14:paraId="75B5A5A9" w14:textId="37AB4A2B" w:rsidR="00B7640C" w:rsidRDefault="00B7640C" w:rsidP="00B7640C">
      <w:pPr>
        <w:spacing w:after="0" w:line="240" w:lineRule="auto"/>
        <w:jc w:val="both"/>
        <w:rPr>
          <w:rFonts w:ascii="Rockwell" w:hAnsi="Rockwell" w:cs="Arial"/>
        </w:rPr>
      </w:pPr>
    </w:p>
    <w:p w14:paraId="414932DB" w14:textId="44748483" w:rsidR="00B7640C" w:rsidRDefault="00B7640C" w:rsidP="00B7640C">
      <w:pPr>
        <w:spacing w:after="0" w:line="240" w:lineRule="auto"/>
        <w:jc w:val="both"/>
        <w:rPr>
          <w:rFonts w:ascii="Rockwell" w:hAnsi="Rockwell" w:cs="Arial"/>
        </w:rPr>
      </w:pPr>
    </w:p>
    <w:p w14:paraId="450C63E4" w14:textId="7654C48F" w:rsidR="00B7640C" w:rsidRDefault="00B7640C" w:rsidP="00B7640C">
      <w:pPr>
        <w:spacing w:after="0" w:line="240" w:lineRule="auto"/>
        <w:jc w:val="both"/>
        <w:rPr>
          <w:rFonts w:ascii="Rockwell" w:hAnsi="Rockwell" w:cs="Arial"/>
        </w:rPr>
      </w:pPr>
    </w:p>
    <w:p w14:paraId="2D05A453" w14:textId="7FBF4B65" w:rsidR="00B7640C" w:rsidRDefault="00B7640C" w:rsidP="00B7640C">
      <w:pPr>
        <w:spacing w:after="0" w:line="240" w:lineRule="auto"/>
        <w:jc w:val="both"/>
        <w:rPr>
          <w:rFonts w:ascii="Rockwell" w:hAnsi="Rockwell" w:cs="Arial"/>
        </w:rPr>
      </w:pPr>
    </w:p>
    <w:p w14:paraId="68BC5288" w14:textId="6DAADCEC" w:rsidR="00B7640C" w:rsidRDefault="00B7640C" w:rsidP="00B7640C">
      <w:pPr>
        <w:spacing w:after="0" w:line="240" w:lineRule="auto"/>
        <w:jc w:val="both"/>
        <w:rPr>
          <w:rFonts w:ascii="Rockwell" w:hAnsi="Rockwell" w:cs="Arial"/>
        </w:rPr>
      </w:pPr>
    </w:p>
    <w:p w14:paraId="4EEA4DC2" w14:textId="254FAB29" w:rsidR="00B7640C" w:rsidRDefault="00B7640C" w:rsidP="00B7640C">
      <w:pPr>
        <w:spacing w:after="0" w:line="240" w:lineRule="auto"/>
        <w:jc w:val="both"/>
        <w:rPr>
          <w:rFonts w:ascii="Rockwell" w:hAnsi="Rockwell" w:cs="Arial"/>
        </w:rPr>
      </w:pPr>
    </w:p>
    <w:p w14:paraId="7C660E5F" w14:textId="6F359231" w:rsidR="00B7640C" w:rsidRDefault="00B7640C" w:rsidP="00B7640C">
      <w:pPr>
        <w:spacing w:after="0" w:line="240" w:lineRule="auto"/>
        <w:jc w:val="both"/>
        <w:rPr>
          <w:rFonts w:ascii="Rockwell" w:hAnsi="Rockwell" w:cs="Arial"/>
        </w:rPr>
      </w:pPr>
    </w:p>
    <w:p w14:paraId="75366167" w14:textId="569149E5" w:rsidR="00B7640C" w:rsidRDefault="00B7640C" w:rsidP="00B7640C">
      <w:pPr>
        <w:spacing w:after="0" w:line="240" w:lineRule="auto"/>
        <w:jc w:val="both"/>
        <w:rPr>
          <w:rFonts w:ascii="Rockwell" w:hAnsi="Rockwell" w:cs="Arial"/>
        </w:rPr>
      </w:pPr>
    </w:p>
    <w:p w14:paraId="1ECCABFD" w14:textId="35FC7240" w:rsidR="00B7640C" w:rsidRDefault="00B7640C" w:rsidP="00B7640C">
      <w:pPr>
        <w:spacing w:after="0" w:line="240" w:lineRule="auto"/>
        <w:jc w:val="both"/>
        <w:rPr>
          <w:rFonts w:ascii="Rockwell" w:hAnsi="Rockwell" w:cs="Arial"/>
        </w:rPr>
      </w:pPr>
    </w:p>
    <w:p w14:paraId="30B7C12A" w14:textId="7E0859CC" w:rsidR="00B7640C" w:rsidRDefault="00B7640C" w:rsidP="00B7640C">
      <w:pPr>
        <w:spacing w:after="0" w:line="240" w:lineRule="auto"/>
        <w:jc w:val="both"/>
        <w:rPr>
          <w:rFonts w:ascii="Rockwell" w:hAnsi="Rockwell" w:cs="Arial"/>
        </w:rPr>
      </w:pPr>
    </w:p>
    <w:p w14:paraId="2169E717" w14:textId="1DFFE522" w:rsidR="00B7640C" w:rsidRDefault="00B7640C" w:rsidP="00B7640C">
      <w:pPr>
        <w:spacing w:after="0" w:line="240" w:lineRule="auto"/>
        <w:jc w:val="both"/>
        <w:rPr>
          <w:rFonts w:ascii="Rockwell" w:hAnsi="Rockwell" w:cs="Arial"/>
        </w:rPr>
      </w:pPr>
    </w:p>
    <w:p w14:paraId="7D05FF00" w14:textId="46BCEACC" w:rsidR="00B7640C" w:rsidRDefault="00B7640C" w:rsidP="00B7640C">
      <w:pPr>
        <w:spacing w:after="0" w:line="240" w:lineRule="auto"/>
        <w:jc w:val="both"/>
        <w:rPr>
          <w:rFonts w:ascii="Rockwell" w:hAnsi="Rockwell" w:cs="Arial"/>
        </w:rPr>
      </w:pPr>
    </w:p>
    <w:p w14:paraId="58885FA3" w14:textId="0BB4F137" w:rsidR="00B7640C" w:rsidRDefault="00B7640C" w:rsidP="00B7640C">
      <w:pPr>
        <w:spacing w:after="0" w:line="240" w:lineRule="auto"/>
        <w:jc w:val="both"/>
        <w:rPr>
          <w:rFonts w:ascii="Rockwell" w:hAnsi="Rockwell" w:cs="Arial"/>
        </w:rPr>
      </w:pPr>
    </w:p>
    <w:p w14:paraId="37967192" w14:textId="35452D0A" w:rsidR="00B7640C" w:rsidRDefault="00B7640C" w:rsidP="00B7640C">
      <w:pPr>
        <w:spacing w:after="0" w:line="240" w:lineRule="auto"/>
        <w:jc w:val="both"/>
        <w:rPr>
          <w:rFonts w:ascii="Rockwell" w:hAnsi="Rockwell" w:cs="Arial"/>
        </w:rPr>
      </w:pPr>
    </w:p>
    <w:p w14:paraId="39DD9DF1" w14:textId="449156AB" w:rsidR="00B7640C" w:rsidRDefault="00B7640C" w:rsidP="00B7640C">
      <w:pPr>
        <w:spacing w:after="0" w:line="240" w:lineRule="auto"/>
        <w:jc w:val="both"/>
        <w:rPr>
          <w:rFonts w:ascii="Rockwell" w:hAnsi="Rockwell" w:cs="Arial"/>
        </w:rPr>
      </w:pPr>
    </w:p>
    <w:p w14:paraId="16B6A7EE" w14:textId="77777777" w:rsidR="00B7640C" w:rsidRPr="00B7640C" w:rsidRDefault="00B7640C" w:rsidP="00B7640C">
      <w:pPr>
        <w:spacing w:after="0" w:line="240" w:lineRule="auto"/>
        <w:jc w:val="both"/>
        <w:rPr>
          <w:rFonts w:ascii="Rockwell" w:hAnsi="Rockwell" w:cs="Arial"/>
        </w:rPr>
      </w:pPr>
    </w:p>
    <w:p w14:paraId="14850D8D" w14:textId="77777777" w:rsidR="00476581" w:rsidRPr="0081460D" w:rsidRDefault="00476581" w:rsidP="00476581">
      <w:pPr>
        <w:autoSpaceDE w:val="0"/>
        <w:autoSpaceDN w:val="0"/>
        <w:adjustRightInd w:val="0"/>
        <w:spacing w:after="0" w:line="240" w:lineRule="auto"/>
        <w:jc w:val="center"/>
        <w:rPr>
          <w:rFonts w:ascii="Rockwell" w:hAnsi="Rockwell" w:cs="Arial"/>
          <w:color w:val="FF000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rsidRPr="00B7640C" w14:paraId="1A450DCA" w14:textId="77777777" w:rsidTr="49FAC532">
        <w:tc>
          <w:tcPr>
            <w:tcW w:w="3121" w:type="dxa"/>
            <w:shd w:val="clear" w:color="auto" w:fill="F2F2F2" w:themeFill="background1" w:themeFillShade="F2"/>
          </w:tcPr>
          <w:p w14:paraId="4F65A201" w14:textId="77777777" w:rsidR="00476581" w:rsidRPr="00B7640C" w:rsidRDefault="00476581" w:rsidP="007F2B04">
            <w:pPr>
              <w:spacing w:line="240" w:lineRule="auto"/>
              <w:jc w:val="both"/>
              <w:rPr>
                <w:rFonts w:ascii="Rockwell" w:hAnsi="Rockwell" w:cs="Arial"/>
                <w:strike/>
                <w:lang w:val="es-ES"/>
              </w:rPr>
            </w:pPr>
            <w:r w:rsidRPr="00B7640C">
              <w:rPr>
                <w:rFonts w:ascii="Rockwell" w:hAnsi="Rockwell" w:cs="Arial"/>
                <w:strike/>
                <w:lang w:val="es-ES"/>
              </w:rPr>
              <w:lastRenderedPageBreak/>
              <w:t>Título de la Unidad</w:t>
            </w:r>
          </w:p>
        </w:tc>
        <w:tc>
          <w:tcPr>
            <w:tcW w:w="5741" w:type="dxa"/>
          </w:tcPr>
          <w:p w14:paraId="0904DAA8" w14:textId="77777777" w:rsidR="00476581" w:rsidRPr="00B7640C" w:rsidRDefault="00476581" w:rsidP="007F2B04">
            <w:pPr>
              <w:pStyle w:val="Ttulo3"/>
              <w:framePr w:wrap="around"/>
              <w:spacing w:after="0"/>
              <w:rPr>
                <w:strike/>
              </w:rPr>
            </w:pPr>
            <w:bookmarkStart w:id="115" w:name="_Toc46225432"/>
            <w:r w:rsidRPr="00B7640C">
              <w:rPr>
                <w:strike/>
              </w:rPr>
              <w:t>Trabajo Social</w:t>
            </w:r>
            <w:bookmarkEnd w:id="115"/>
          </w:p>
        </w:tc>
      </w:tr>
      <w:tr w:rsidR="00476581" w:rsidRPr="00B7640C" w14:paraId="595A6B5D" w14:textId="77777777" w:rsidTr="49FAC532">
        <w:tc>
          <w:tcPr>
            <w:tcW w:w="3121" w:type="dxa"/>
            <w:shd w:val="clear" w:color="auto" w:fill="F2F2F2" w:themeFill="background1" w:themeFillShade="F2"/>
          </w:tcPr>
          <w:p w14:paraId="662EBF0B" w14:textId="77777777" w:rsidR="00476581" w:rsidRPr="00B7640C" w:rsidRDefault="00476581" w:rsidP="007F2B04">
            <w:pPr>
              <w:spacing w:line="240" w:lineRule="auto"/>
              <w:jc w:val="both"/>
              <w:rPr>
                <w:rFonts w:ascii="Rockwell" w:hAnsi="Rockwell" w:cs="Arial"/>
                <w:strike/>
                <w:lang w:val="es-ES"/>
              </w:rPr>
            </w:pPr>
            <w:r w:rsidRPr="00B7640C">
              <w:rPr>
                <w:rFonts w:ascii="Rockwell" w:hAnsi="Rockwell" w:cs="Arial"/>
                <w:strike/>
                <w:lang w:val="es-ES"/>
              </w:rPr>
              <w:t>Naturaleza de la Unidad</w:t>
            </w:r>
          </w:p>
        </w:tc>
        <w:tc>
          <w:tcPr>
            <w:tcW w:w="5741" w:type="dxa"/>
          </w:tcPr>
          <w:p w14:paraId="2A63FFD6" w14:textId="77777777" w:rsidR="00476581" w:rsidRPr="00B7640C" w:rsidRDefault="00476581" w:rsidP="007F2B04">
            <w:pPr>
              <w:spacing w:after="0" w:line="240" w:lineRule="auto"/>
              <w:jc w:val="both"/>
              <w:rPr>
                <w:rFonts w:ascii="Rockwell" w:hAnsi="Rockwell" w:cs="Arial"/>
                <w:strike/>
              </w:rPr>
            </w:pPr>
            <w:r w:rsidRPr="00B7640C">
              <w:rPr>
                <w:rFonts w:ascii="Rockwell" w:hAnsi="Rockwell" w:cs="Arial"/>
                <w:strike/>
              </w:rPr>
              <w:t>Apoyo Administrativo</w:t>
            </w:r>
          </w:p>
        </w:tc>
      </w:tr>
      <w:tr w:rsidR="00476581" w:rsidRPr="00B7640C" w14:paraId="470A2D49" w14:textId="77777777" w:rsidTr="49FAC532">
        <w:tc>
          <w:tcPr>
            <w:tcW w:w="3121" w:type="dxa"/>
            <w:shd w:val="clear" w:color="auto" w:fill="F2F2F2" w:themeFill="background1" w:themeFillShade="F2"/>
          </w:tcPr>
          <w:p w14:paraId="7CD5B895" w14:textId="77777777" w:rsidR="00476581" w:rsidRPr="00B7640C" w:rsidRDefault="00476581" w:rsidP="007F2B04">
            <w:pPr>
              <w:spacing w:line="240" w:lineRule="auto"/>
              <w:jc w:val="both"/>
              <w:rPr>
                <w:rFonts w:ascii="Rockwell" w:hAnsi="Rockwell" w:cs="Arial"/>
                <w:strike/>
                <w:lang w:val="es-ES"/>
              </w:rPr>
            </w:pPr>
            <w:r w:rsidRPr="00B7640C">
              <w:rPr>
                <w:rFonts w:ascii="Rockwell" w:hAnsi="Rockwell" w:cs="Arial"/>
                <w:strike/>
                <w:lang w:val="es-ES"/>
              </w:rPr>
              <w:t>Estructura Orgánica</w:t>
            </w:r>
          </w:p>
        </w:tc>
        <w:tc>
          <w:tcPr>
            <w:tcW w:w="5741" w:type="dxa"/>
          </w:tcPr>
          <w:p w14:paraId="2E171840" w14:textId="77777777" w:rsidR="00476581" w:rsidRPr="00B7640C" w:rsidRDefault="00476581" w:rsidP="007F2B04">
            <w:pPr>
              <w:spacing w:after="0" w:line="240" w:lineRule="auto"/>
              <w:jc w:val="both"/>
              <w:rPr>
                <w:rFonts w:ascii="Rockwell" w:hAnsi="Rockwell" w:cs="Arial"/>
                <w:strike/>
                <w:lang w:val="es-ES"/>
              </w:rPr>
            </w:pPr>
            <w:r w:rsidRPr="00B7640C">
              <w:rPr>
                <w:rFonts w:ascii="Rockwell" w:hAnsi="Rockwell" w:cs="Arial"/>
                <w:strike/>
                <w:lang w:val="es-ES"/>
              </w:rPr>
              <w:t>El personal que lo integra</w:t>
            </w:r>
          </w:p>
        </w:tc>
      </w:tr>
      <w:tr w:rsidR="00476581" w:rsidRPr="00B7640C" w14:paraId="54208C7A" w14:textId="77777777" w:rsidTr="49FAC532">
        <w:trPr>
          <w:trHeight w:val="510"/>
        </w:trPr>
        <w:tc>
          <w:tcPr>
            <w:tcW w:w="3121" w:type="dxa"/>
            <w:shd w:val="clear" w:color="auto" w:fill="F2F2F2" w:themeFill="background1" w:themeFillShade="F2"/>
          </w:tcPr>
          <w:p w14:paraId="6C7821C8" w14:textId="77777777" w:rsidR="00476581" w:rsidRPr="00B7640C" w:rsidRDefault="00476581" w:rsidP="007F2B04">
            <w:pPr>
              <w:spacing w:line="240" w:lineRule="auto"/>
              <w:jc w:val="both"/>
              <w:rPr>
                <w:rFonts w:ascii="Rockwell" w:hAnsi="Rockwell" w:cs="Arial"/>
                <w:strike/>
                <w:lang w:val="es-ES"/>
              </w:rPr>
            </w:pPr>
            <w:r w:rsidRPr="00B7640C">
              <w:rPr>
                <w:rFonts w:ascii="Rockwell" w:hAnsi="Rockwell" w:cs="Arial"/>
                <w:strike/>
                <w:lang w:val="es-ES"/>
              </w:rPr>
              <w:t>Relación de Dependencia</w:t>
            </w:r>
          </w:p>
        </w:tc>
        <w:tc>
          <w:tcPr>
            <w:tcW w:w="5741" w:type="dxa"/>
          </w:tcPr>
          <w:p w14:paraId="57B4F4CF" w14:textId="202445A4" w:rsidR="00476581" w:rsidRPr="00B7640C" w:rsidRDefault="00476581" w:rsidP="007F2B04">
            <w:pPr>
              <w:spacing w:after="0" w:line="240" w:lineRule="auto"/>
              <w:jc w:val="both"/>
              <w:rPr>
                <w:rFonts w:ascii="Rockwell" w:hAnsi="Rockwell" w:cs="Arial"/>
                <w:strike/>
              </w:rPr>
            </w:pPr>
            <w:r w:rsidRPr="00B7640C">
              <w:rPr>
                <w:rFonts w:ascii="Rockwell" w:hAnsi="Rockwell" w:cs="Arial"/>
                <w:strike/>
                <w:spacing w:val="-3"/>
              </w:rPr>
              <w:t xml:space="preserve">Con la Dirección del </w:t>
            </w:r>
            <w:r w:rsidR="1704CFB3" w:rsidRPr="00B7640C">
              <w:rPr>
                <w:rFonts w:ascii="Rockwell" w:hAnsi="Rockwell" w:cs="Arial"/>
                <w:strike/>
                <w:spacing w:val="-3"/>
              </w:rPr>
              <w:t>Hospital</w:t>
            </w:r>
          </w:p>
        </w:tc>
      </w:tr>
      <w:tr w:rsidR="00476581" w:rsidRPr="00B7640C" w14:paraId="79FD146A" w14:textId="77777777" w:rsidTr="49FAC532">
        <w:trPr>
          <w:trHeight w:val="193"/>
        </w:trPr>
        <w:tc>
          <w:tcPr>
            <w:tcW w:w="3121" w:type="dxa"/>
            <w:shd w:val="clear" w:color="auto" w:fill="F2F2F2" w:themeFill="background1" w:themeFillShade="F2"/>
          </w:tcPr>
          <w:p w14:paraId="7FBA1802" w14:textId="77777777" w:rsidR="00476581" w:rsidRPr="00B7640C" w:rsidRDefault="00476581" w:rsidP="007F2B04">
            <w:pPr>
              <w:spacing w:after="0" w:line="240" w:lineRule="auto"/>
              <w:jc w:val="both"/>
              <w:rPr>
                <w:rFonts w:ascii="Rockwell" w:hAnsi="Rockwell" w:cs="Arial"/>
                <w:strike/>
                <w:lang w:val="es-ES"/>
              </w:rPr>
            </w:pPr>
            <w:r w:rsidRPr="00B7640C">
              <w:rPr>
                <w:rFonts w:ascii="Rockwell" w:hAnsi="Rockwell" w:cs="Arial"/>
                <w:strike/>
                <w:lang w:val="es-ES"/>
              </w:rPr>
              <w:t>Coordinación</w:t>
            </w:r>
          </w:p>
        </w:tc>
        <w:tc>
          <w:tcPr>
            <w:tcW w:w="5741" w:type="dxa"/>
          </w:tcPr>
          <w:p w14:paraId="2137EFF3" w14:textId="377DD423" w:rsidR="00476581" w:rsidRPr="00B7640C" w:rsidRDefault="12D0D15C" w:rsidP="1F113B33">
            <w:pPr>
              <w:spacing w:after="0" w:line="240" w:lineRule="auto"/>
              <w:jc w:val="both"/>
              <w:rPr>
                <w:rFonts w:ascii="Rockwell" w:hAnsi="Rockwell" w:cs="Arial"/>
                <w:strike/>
              </w:rPr>
            </w:pPr>
            <w:r w:rsidRPr="00B7640C">
              <w:rPr>
                <w:rFonts w:ascii="Rockwell" w:hAnsi="Rockwell" w:cs="Arial"/>
                <w:strike/>
              </w:rPr>
              <w:t>Con todas las</w:t>
            </w:r>
            <w:r w:rsidR="28FB3C08" w:rsidRPr="00B7640C">
              <w:rPr>
                <w:rFonts w:ascii="Rockwell" w:hAnsi="Rockwell" w:cs="Arial"/>
                <w:strike/>
              </w:rPr>
              <w:t xml:space="preserve"> unidades </w:t>
            </w:r>
            <w:r w:rsidRPr="00B7640C">
              <w:rPr>
                <w:rFonts w:ascii="Rockwell" w:hAnsi="Rockwell" w:cs="Arial"/>
                <w:strike/>
              </w:rPr>
              <w:t>del</w:t>
            </w:r>
            <w:r w:rsidR="7276683A" w:rsidRPr="00B7640C">
              <w:rPr>
                <w:rFonts w:ascii="Rockwell" w:hAnsi="Rockwell" w:cs="Arial"/>
                <w:strike/>
              </w:rPr>
              <w:t xml:space="preserve"> hospital </w:t>
            </w:r>
          </w:p>
        </w:tc>
      </w:tr>
    </w:tbl>
    <w:p w14:paraId="38489557" w14:textId="1C220849" w:rsidR="42479514" w:rsidRPr="00B7640C" w:rsidRDefault="42479514" w:rsidP="000F0F26">
      <w:pPr>
        <w:numPr>
          <w:ilvl w:val="0"/>
          <w:numId w:val="45"/>
        </w:numPr>
        <w:spacing w:after="0" w:line="240" w:lineRule="auto"/>
        <w:ind w:left="284" w:hanging="426"/>
        <w:jc w:val="both"/>
        <w:rPr>
          <w:rFonts w:eastAsiaTheme="minorEastAsia"/>
          <w:b/>
          <w:bCs/>
          <w:strike/>
        </w:rPr>
      </w:pPr>
      <w:r w:rsidRPr="00B7640C">
        <w:rPr>
          <w:rFonts w:ascii="Rockwell" w:hAnsi="Rockwell" w:cs="Arial"/>
          <w:b/>
          <w:bCs/>
          <w:strike/>
        </w:rPr>
        <w:t>Organigrama:</w:t>
      </w:r>
    </w:p>
    <w:p w14:paraId="663B3AB2" w14:textId="1CF144AC" w:rsidR="009F74BC" w:rsidRPr="00B7640C" w:rsidRDefault="009F74BC" w:rsidP="009F74BC">
      <w:pPr>
        <w:spacing w:after="0" w:line="240" w:lineRule="auto"/>
        <w:ind w:left="284"/>
        <w:jc w:val="both"/>
        <w:rPr>
          <w:rFonts w:eastAsiaTheme="minorEastAsia"/>
          <w:b/>
          <w:bCs/>
          <w:strike/>
        </w:rPr>
      </w:pPr>
      <w:r w:rsidRPr="00B7640C">
        <w:rPr>
          <w:rFonts w:eastAsiaTheme="minorEastAsia"/>
          <w:b/>
          <w:bCs/>
          <w:strike/>
          <w:noProof/>
          <w:lang w:val="es-DO" w:eastAsia="es-DO"/>
        </w:rPr>
        <w:drawing>
          <wp:inline distT="0" distB="0" distL="0" distR="0" wp14:anchorId="6EE4414A" wp14:editId="06E2698A">
            <wp:extent cx="4581525" cy="2066925"/>
            <wp:effectExtent l="0" t="0" r="0" b="9525"/>
            <wp:docPr id="1633752478" name="Diagrama 163375247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6" r:lo="rId87" r:qs="rId88" r:cs="rId89"/>
              </a:graphicData>
            </a:graphic>
          </wp:inline>
        </w:drawing>
      </w:r>
    </w:p>
    <w:p w14:paraId="7703B4A0" w14:textId="21FA7FB5" w:rsidR="00374835" w:rsidRPr="00B7640C" w:rsidRDefault="00374835" w:rsidP="00476581">
      <w:pPr>
        <w:spacing w:after="0" w:line="240" w:lineRule="auto"/>
        <w:ind w:left="1004"/>
        <w:contextualSpacing/>
        <w:jc w:val="both"/>
        <w:rPr>
          <w:rFonts w:ascii="Rockwell" w:hAnsi="Rockwell" w:cs="Arial"/>
          <w:b/>
          <w:bCs/>
          <w:strike/>
        </w:rPr>
      </w:pPr>
      <w:r w:rsidRPr="00B7640C">
        <w:rPr>
          <w:strike/>
        </w:rPr>
        <w:t xml:space="preserve">                                                 </w:t>
      </w:r>
    </w:p>
    <w:p w14:paraId="4B17F584" w14:textId="77777777" w:rsidR="00476581" w:rsidRPr="00B7640C" w:rsidRDefault="12D0D15C" w:rsidP="000F0F26">
      <w:pPr>
        <w:numPr>
          <w:ilvl w:val="0"/>
          <w:numId w:val="45"/>
        </w:numPr>
        <w:spacing w:after="0" w:line="240" w:lineRule="auto"/>
        <w:ind w:left="284" w:hanging="426"/>
        <w:jc w:val="both"/>
        <w:rPr>
          <w:rFonts w:eastAsiaTheme="minorEastAsia"/>
          <w:b/>
          <w:bCs/>
          <w:strike/>
        </w:rPr>
      </w:pPr>
      <w:r w:rsidRPr="00B7640C">
        <w:rPr>
          <w:rFonts w:ascii="Rockwell" w:hAnsi="Rockwell" w:cs="Arial"/>
          <w:b/>
          <w:bCs/>
          <w:strike/>
        </w:rPr>
        <w:t>Objetivo General:</w:t>
      </w:r>
    </w:p>
    <w:p w14:paraId="713297B3" w14:textId="1428B06B" w:rsidR="00476581" w:rsidRPr="00B7640C" w:rsidRDefault="587D23C1" w:rsidP="1F113B33">
      <w:pPr>
        <w:spacing w:after="0" w:line="240" w:lineRule="auto"/>
        <w:ind w:left="284"/>
        <w:jc w:val="both"/>
        <w:rPr>
          <w:rFonts w:ascii="Calibri" w:eastAsia="Batang" w:hAnsi="Calibri"/>
          <w:strike/>
        </w:rPr>
      </w:pPr>
      <w:r w:rsidRPr="00B7640C">
        <w:rPr>
          <w:rFonts w:ascii="Rockwell" w:hAnsi="Rockwell" w:cs="Arial"/>
          <w:strike/>
        </w:rPr>
        <w:t>Garantizar la orientación</w:t>
      </w:r>
      <w:r w:rsidR="12D0D15C" w:rsidRPr="00B7640C">
        <w:rPr>
          <w:rFonts w:ascii="Rockwell" w:hAnsi="Rockwell" w:cs="Arial"/>
          <w:strike/>
        </w:rPr>
        <w:t xml:space="preserve"> y apoyo a los usuarios ambulatorios y hospitalarios, facilitando su proceso de atención. Proporcionar educación en salud a los usuarios que visitan el establecimiento facilitando los procesos de atención mediante coordinaciones internas y externas. </w:t>
      </w:r>
    </w:p>
    <w:p w14:paraId="3CF2AA8F" w14:textId="77777777" w:rsidR="00476581" w:rsidRPr="00B7640C" w:rsidRDefault="00476581" w:rsidP="1F113B33">
      <w:pPr>
        <w:spacing w:after="0" w:line="240" w:lineRule="auto"/>
        <w:ind w:left="284"/>
        <w:jc w:val="both"/>
        <w:rPr>
          <w:rFonts w:ascii="Calibri" w:eastAsia="Batang" w:hAnsi="Calibri"/>
          <w:strike/>
        </w:rPr>
      </w:pPr>
    </w:p>
    <w:p w14:paraId="44860598" w14:textId="77777777" w:rsidR="00476581" w:rsidRPr="00B7640C" w:rsidRDefault="12D0D15C" w:rsidP="000F0F26">
      <w:pPr>
        <w:numPr>
          <w:ilvl w:val="0"/>
          <w:numId w:val="45"/>
        </w:numPr>
        <w:spacing w:after="0" w:line="240" w:lineRule="auto"/>
        <w:ind w:left="284" w:hanging="426"/>
        <w:jc w:val="both"/>
        <w:rPr>
          <w:rFonts w:eastAsiaTheme="minorEastAsia"/>
          <w:b/>
          <w:bCs/>
          <w:strike/>
        </w:rPr>
      </w:pPr>
      <w:r w:rsidRPr="00B7640C">
        <w:rPr>
          <w:rFonts w:ascii="Rockwell" w:hAnsi="Rockwell" w:cs="Arial"/>
          <w:b/>
          <w:bCs/>
          <w:strike/>
        </w:rPr>
        <w:t>Funciones Principales:</w:t>
      </w:r>
    </w:p>
    <w:p w14:paraId="6491634C" w14:textId="3529718B" w:rsidR="00476581" w:rsidRPr="00B7640C" w:rsidRDefault="00476581" w:rsidP="000F0F26">
      <w:pPr>
        <w:pStyle w:val="Prrafodelista"/>
        <w:numPr>
          <w:ilvl w:val="0"/>
          <w:numId w:val="17"/>
        </w:numPr>
        <w:spacing w:after="0" w:line="240" w:lineRule="auto"/>
        <w:jc w:val="both"/>
        <w:rPr>
          <w:rFonts w:eastAsiaTheme="minorEastAsia"/>
          <w:strike/>
        </w:rPr>
      </w:pPr>
      <w:r w:rsidRPr="00B7640C">
        <w:rPr>
          <w:rFonts w:ascii="Rockwell" w:hAnsi="Rockwell" w:cs="Arial"/>
          <w:strike/>
        </w:rPr>
        <w:t xml:space="preserve">Contribuir en la logística de los procesos de atención de </w:t>
      </w:r>
      <w:r w:rsidR="0C947960" w:rsidRPr="00B7640C">
        <w:rPr>
          <w:rFonts w:ascii="Rockwell" w:hAnsi="Rockwell" w:cs="Arial"/>
          <w:strike/>
        </w:rPr>
        <w:t>usuario</w:t>
      </w:r>
      <w:r w:rsidRPr="00B7640C">
        <w:rPr>
          <w:rFonts w:ascii="Rockwell" w:hAnsi="Rockwell" w:cs="Arial"/>
          <w:strike/>
        </w:rPr>
        <w:t>s que requieren asistencia social, educativa e informativa.</w:t>
      </w:r>
    </w:p>
    <w:p w14:paraId="103516A6" w14:textId="4B9898DE" w:rsidR="00476581" w:rsidRPr="00B7640C" w:rsidRDefault="12D0D15C" w:rsidP="000F0F26">
      <w:pPr>
        <w:pStyle w:val="Prrafodelista"/>
        <w:numPr>
          <w:ilvl w:val="0"/>
          <w:numId w:val="17"/>
        </w:numPr>
        <w:spacing w:after="0" w:line="240" w:lineRule="auto"/>
        <w:jc w:val="both"/>
        <w:rPr>
          <w:rFonts w:eastAsiaTheme="minorEastAsia"/>
          <w:strike/>
        </w:rPr>
      </w:pPr>
      <w:r w:rsidRPr="00B7640C">
        <w:rPr>
          <w:rFonts w:ascii="Rockwell" w:hAnsi="Rockwell" w:cs="Arial"/>
          <w:strike/>
        </w:rPr>
        <w:t xml:space="preserve">Asegurar el seguimiento a los </w:t>
      </w:r>
      <w:r w:rsidR="09724E11" w:rsidRPr="00B7640C">
        <w:rPr>
          <w:rFonts w:ascii="Rockwell" w:hAnsi="Rockwell" w:cs="Arial"/>
          <w:strike/>
        </w:rPr>
        <w:t>usuario</w:t>
      </w:r>
      <w:r w:rsidRPr="00B7640C">
        <w:rPr>
          <w:rFonts w:ascii="Rockwell" w:hAnsi="Rockwell" w:cs="Arial"/>
          <w:strike/>
        </w:rPr>
        <w:t>s en casos de violencia en todos sus aspectos, según los protocolos establecidos.</w:t>
      </w:r>
    </w:p>
    <w:p w14:paraId="353DB131" w14:textId="3562659F" w:rsidR="00476581" w:rsidRPr="00B7640C" w:rsidRDefault="12D0D15C" w:rsidP="000F0F26">
      <w:pPr>
        <w:pStyle w:val="Prrafodelista"/>
        <w:numPr>
          <w:ilvl w:val="0"/>
          <w:numId w:val="17"/>
        </w:numPr>
        <w:spacing w:after="0" w:line="240" w:lineRule="auto"/>
        <w:jc w:val="both"/>
        <w:rPr>
          <w:strike/>
        </w:rPr>
      </w:pPr>
      <w:r w:rsidRPr="00B7640C">
        <w:rPr>
          <w:rFonts w:ascii="Rockwell" w:hAnsi="Rockwell" w:cs="Arial"/>
          <w:strike/>
        </w:rPr>
        <w:t xml:space="preserve">Garantizar en conjunto con el área de atención al usuario la atención adecuada a </w:t>
      </w:r>
      <w:r w:rsidR="09724E11" w:rsidRPr="00B7640C">
        <w:rPr>
          <w:rFonts w:ascii="Rockwell" w:hAnsi="Rockwell" w:cs="Arial"/>
          <w:strike/>
        </w:rPr>
        <w:t>usuario</w:t>
      </w:r>
      <w:r w:rsidRPr="00B7640C">
        <w:rPr>
          <w:rFonts w:ascii="Rockwell" w:hAnsi="Rockwell" w:cs="Arial"/>
          <w:strike/>
        </w:rPr>
        <w:t>s que requieran apoyo y asistencia social.</w:t>
      </w:r>
    </w:p>
    <w:p w14:paraId="1AC375F3" w14:textId="77777777" w:rsidR="00476581" w:rsidRPr="00B7640C" w:rsidRDefault="12D0D15C" w:rsidP="000F0F26">
      <w:pPr>
        <w:pStyle w:val="Prrafodelista"/>
        <w:numPr>
          <w:ilvl w:val="0"/>
          <w:numId w:val="17"/>
        </w:numPr>
        <w:spacing w:after="0" w:line="240" w:lineRule="auto"/>
        <w:jc w:val="both"/>
        <w:rPr>
          <w:rFonts w:eastAsiaTheme="minorEastAsia"/>
          <w:strike/>
        </w:rPr>
      </w:pPr>
      <w:r w:rsidRPr="00B7640C">
        <w:rPr>
          <w:rFonts w:ascii="Rockwell" w:hAnsi="Rockwell" w:cs="Arial"/>
          <w:strike/>
        </w:rPr>
        <w:t>Consolidar y elaborar la información estadística mensual.</w:t>
      </w:r>
    </w:p>
    <w:p w14:paraId="5790BA40" w14:textId="093F2B5A" w:rsidR="00476581" w:rsidRPr="00B7640C" w:rsidRDefault="12D0D15C" w:rsidP="000F0F26">
      <w:pPr>
        <w:pStyle w:val="Prrafodelista"/>
        <w:numPr>
          <w:ilvl w:val="0"/>
          <w:numId w:val="17"/>
        </w:numPr>
        <w:spacing w:after="0" w:line="240" w:lineRule="auto"/>
        <w:jc w:val="both"/>
        <w:rPr>
          <w:rFonts w:eastAsiaTheme="minorEastAsia"/>
          <w:strike/>
        </w:rPr>
      </w:pPr>
      <w:r w:rsidRPr="00B7640C">
        <w:rPr>
          <w:rFonts w:ascii="Rockwell" w:hAnsi="Rockwell" w:cs="Arial"/>
          <w:strike/>
        </w:rPr>
        <w:t>Coordinar el trabajo con las diferentes áreas médicas y administrativas del</w:t>
      </w:r>
      <w:r w:rsidR="2FB4B28D" w:rsidRPr="00B7640C">
        <w:rPr>
          <w:rFonts w:ascii="Rockwell" w:hAnsi="Rockwell" w:cs="Arial"/>
          <w:strike/>
        </w:rPr>
        <w:t xml:space="preserve"> hospital</w:t>
      </w:r>
      <w:r w:rsidRPr="00B7640C">
        <w:rPr>
          <w:rFonts w:ascii="Rockwell" w:hAnsi="Rockwell" w:cs="Arial"/>
          <w:strike/>
        </w:rPr>
        <w:t>.</w:t>
      </w:r>
    </w:p>
    <w:p w14:paraId="66461452" w14:textId="77777777" w:rsidR="00476581" w:rsidRPr="00B7640C" w:rsidRDefault="12D0D15C" w:rsidP="000F0F26">
      <w:pPr>
        <w:pStyle w:val="Prrafodelista"/>
        <w:numPr>
          <w:ilvl w:val="0"/>
          <w:numId w:val="17"/>
        </w:numPr>
        <w:spacing w:after="0" w:line="240" w:lineRule="auto"/>
        <w:jc w:val="both"/>
        <w:rPr>
          <w:rFonts w:eastAsiaTheme="minorEastAsia"/>
          <w:strike/>
        </w:rPr>
      </w:pPr>
      <w:r w:rsidRPr="00B7640C">
        <w:rPr>
          <w:rFonts w:ascii="Rockwell" w:hAnsi="Rockwell" w:cs="Arial"/>
          <w:strike/>
        </w:rPr>
        <w:t>Coordinar con instituciones gubernamentales, no gubernamentales y privadas, aspectos relacionados para la atención de los usuarios dependiendo de la naturaleza de cada caso.</w:t>
      </w:r>
    </w:p>
    <w:p w14:paraId="29867D49" w14:textId="2647E50A" w:rsidR="00476581" w:rsidRPr="00B7640C" w:rsidRDefault="590155E3" w:rsidP="000F0F26">
      <w:pPr>
        <w:pStyle w:val="Prrafodelista"/>
        <w:numPr>
          <w:ilvl w:val="0"/>
          <w:numId w:val="17"/>
        </w:numPr>
        <w:spacing w:after="0" w:line="240" w:lineRule="auto"/>
        <w:jc w:val="both"/>
        <w:rPr>
          <w:rFonts w:eastAsiaTheme="minorEastAsia"/>
          <w:strike/>
        </w:rPr>
      </w:pPr>
      <w:r w:rsidRPr="00B7640C">
        <w:rPr>
          <w:rFonts w:ascii="Rockwell" w:hAnsi="Rockwell" w:cs="Arial"/>
          <w:strike/>
        </w:rPr>
        <w:t>Asegurar el r</w:t>
      </w:r>
      <w:r w:rsidR="12D0D15C" w:rsidRPr="00B7640C">
        <w:rPr>
          <w:rFonts w:ascii="Rockwell" w:hAnsi="Rockwell" w:cs="Arial"/>
          <w:strike/>
        </w:rPr>
        <w:t>epor</w:t>
      </w:r>
      <w:r w:rsidR="12A13231" w:rsidRPr="00B7640C">
        <w:rPr>
          <w:rFonts w:ascii="Rockwell" w:hAnsi="Rockwell" w:cs="Arial"/>
          <w:strike/>
        </w:rPr>
        <w:t xml:space="preserve">te </w:t>
      </w:r>
      <w:r w:rsidR="12D0D15C" w:rsidRPr="00B7640C">
        <w:rPr>
          <w:rFonts w:ascii="Rockwell" w:hAnsi="Rockwell" w:cs="Arial"/>
          <w:strike/>
        </w:rPr>
        <w:t>oportun</w:t>
      </w:r>
      <w:r w:rsidR="6E3216C7" w:rsidRPr="00B7640C">
        <w:rPr>
          <w:rFonts w:ascii="Rockwell" w:hAnsi="Rockwell" w:cs="Arial"/>
          <w:strike/>
        </w:rPr>
        <w:t>o</w:t>
      </w:r>
      <w:r w:rsidR="12D0D15C" w:rsidRPr="00B7640C">
        <w:rPr>
          <w:rFonts w:ascii="Rockwell" w:hAnsi="Rockwell" w:cs="Arial"/>
          <w:strike/>
        </w:rPr>
        <w:t xml:space="preserve"> a las autoridades correspondientes </w:t>
      </w:r>
      <w:r w:rsidR="76747B8B" w:rsidRPr="00B7640C">
        <w:rPr>
          <w:rFonts w:ascii="Rockwell" w:hAnsi="Rockwell" w:cs="Arial"/>
          <w:strike/>
        </w:rPr>
        <w:t xml:space="preserve">de </w:t>
      </w:r>
      <w:r w:rsidR="12D0D15C" w:rsidRPr="00B7640C">
        <w:rPr>
          <w:rFonts w:ascii="Rockwell" w:hAnsi="Rockwell" w:cs="Arial"/>
          <w:strike/>
        </w:rPr>
        <w:t>los casos de violencia y/o abusos detectados.</w:t>
      </w:r>
    </w:p>
    <w:p w14:paraId="278117C9" w14:textId="77777777" w:rsidR="00476581" w:rsidRPr="00B7640C" w:rsidRDefault="63177963" w:rsidP="000F0F26">
      <w:pPr>
        <w:pStyle w:val="Prrafodelista"/>
        <w:numPr>
          <w:ilvl w:val="0"/>
          <w:numId w:val="17"/>
        </w:numPr>
        <w:spacing w:after="0" w:line="240" w:lineRule="auto"/>
        <w:jc w:val="both"/>
        <w:rPr>
          <w:rFonts w:ascii="Rockwell" w:hAnsi="Rockwell" w:cs="Arial"/>
          <w:strike/>
        </w:rPr>
      </w:pPr>
      <w:r w:rsidRPr="00B7640C">
        <w:rPr>
          <w:rFonts w:ascii="Rockwell" w:hAnsi="Rockwell" w:cs="Arial"/>
          <w:strike/>
        </w:rPr>
        <w:t>Coordinar labores educativas mediante charlas a grupos y entrevistas individuales.</w:t>
      </w:r>
    </w:p>
    <w:p w14:paraId="0A2E0994" w14:textId="394CE61F" w:rsidR="3BF90238" w:rsidRPr="00B7640C" w:rsidRDefault="3BF90238" w:rsidP="000F0F26">
      <w:pPr>
        <w:pStyle w:val="Prrafodelista"/>
        <w:numPr>
          <w:ilvl w:val="0"/>
          <w:numId w:val="17"/>
        </w:numPr>
        <w:spacing w:after="0" w:line="240" w:lineRule="auto"/>
        <w:jc w:val="both"/>
        <w:rPr>
          <w:rFonts w:ascii="Rockwell" w:hAnsi="Rockwell" w:cs="Arial"/>
          <w:strike/>
        </w:rPr>
      </w:pPr>
      <w:r w:rsidRPr="00B7640C">
        <w:rPr>
          <w:rFonts w:ascii="Rockwell" w:hAnsi="Rockwell" w:cs="Arial"/>
          <w:strike/>
        </w:rPr>
        <w:t>Realizar otras funciones afines y complementarias asignadas por una autoridad competente.</w:t>
      </w:r>
    </w:p>
    <w:p w14:paraId="226BA663" w14:textId="77777777" w:rsidR="003301AF" w:rsidRPr="00B7640C" w:rsidRDefault="003301AF" w:rsidP="00476581">
      <w:pPr>
        <w:jc w:val="both"/>
        <w:rPr>
          <w:rFonts w:ascii="Rockwell" w:hAnsi="Rockwell" w:cs="Arial"/>
          <w:strike/>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rsidRPr="00B7640C" w14:paraId="68209E24" w14:textId="77777777" w:rsidTr="49FAC532">
        <w:tc>
          <w:tcPr>
            <w:tcW w:w="3121" w:type="dxa"/>
            <w:shd w:val="clear" w:color="auto" w:fill="F2F2F2" w:themeFill="background1" w:themeFillShade="F2"/>
          </w:tcPr>
          <w:p w14:paraId="0337E3AF" w14:textId="77777777" w:rsidR="00476581" w:rsidRPr="00B7640C" w:rsidRDefault="00476581" w:rsidP="007F2B04">
            <w:pPr>
              <w:spacing w:line="240" w:lineRule="auto"/>
              <w:jc w:val="both"/>
              <w:rPr>
                <w:rFonts w:ascii="Rockwell" w:hAnsi="Rockwell" w:cs="Arial"/>
                <w:strike/>
                <w:lang w:val="es-ES"/>
              </w:rPr>
            </w:pPr>
            <w:r w:rsidRPr="00B7640C">
              <w:rPr>
                <w:rFonts w:ascii="Rockwell" w:hAnsi="Rockwell" w:cs="Arial"/>
                <w:strike/>
                <w:lang w:val="es-ES"/>
              </w:rPr>
              <w:t>Título de la Unidad</w:t>
            </w:r>
          </w:p>
        </w:tc>
        <w:tc>
          <w:tcPr>
            <w:tcW w:w="5741" w:type="dxa"/>
          </w:tcPr>
          <w:p w14:paraId="12267343" w14:textId="77777777" w:rsidR="00476581" w:rsidRPr="00B7640C" w:rsidRDefault="00476581" w:rsidP="007F2B04">
            <w:pPr>
              <w:pStyle w:val="Ttulo3"/>
              <w:framePr w:wrap="around"/>
              <w:spacing w:after="0"/>
              <w:rPr>
                <w:strike/>
              </w:rPr>
            </w:pPr>
            <w:bookmarkStart w:id="116" w:name="_Toc46225433"/>
            <w:r w:rsidRPr="00B7640C">
              <w:rPr>
                <w:strike/>
              </w:rPr>
              <w:t>Tecnologías de la Información y Comunicación</w:t>
            </w:r>
            <w:bookmarkEnd w:id="116"/>
          </w:p>
        </w:tc>
      </w:tr>
      <w:tr w:rsidR="00476581" w:rsidRPr="00B7640C" w14:paraId="2408FCA7" w14:textId="77777777" w:rsidTr="49FAC532">
        <w:tc>
          <w:tcPr>
            <w:tcW w:w="3121" w:type="dxa"/>
            <w:shd w:val="clear" w:color="auto" w:fill="F2F2F2" w:themeFill="background1" w:themeFillShade="F2"/>
          </w:tcPr>
          <w:p w14:paraId="465FC2E3" w14:textId="77777777" w:rsidR="00476581" w:rsidRPr="00B7640C" w:rsidRDefault="00476581" w:rsidP="007F2B04">
            <w:pPr>
              <w:spacing w:line="240" w:lineRule="auto"/>
              <w:jc w:val="both"/>
              <w:rPr>
                <w:rFonts w:ascii="Rockwell" w:hAnsi="Rockwell" w:cs="Arial"/>
                <w:strike/>
                <w:lang w:val="es-ES"/>
              </w:rPr>
            </w:pPr>
            <w:r w:rsidRPr="00B7640C">
              <w:rPr>
                <w:rFonts w:ascii="Rockwell" w:hAnsi="Rockwell" w:cs="Arial"/>
                <w:strike/>
                <w:lang w:val="es-ES"/>
              </w:rPr>
              <w:t>Naturaleza de la Unidad</w:t>
            </w:r>
          </w:p>
        </w:tc>
        <w:tc>
          <w:tcPr>
            <w:tcW w:w="5741" w:type="dxa"/>
          </w:tcPr>
          <w:p w14:paraId="62C46950" w14:textId="77777777" w:rsidR="00476581" w:rsidRPr="00B7640C" w:rsidRDefault="00476581" w:rsidP="007F2B04">
            <w:pPr>
              <w:spacing w:after="0" w:line="240" w:lineRule="auto"/>
              <w:jc w:val="both"/>
              <w:rPr>
                <w:rFonts w:ascii="Rockwell" w:hAnsi="Rockwell" w:cs="Arial"/>
                <w:strike/>
                <w:color w:val="FF0000"/>
              </w:rPr>
            </w:pPr>
            <w:r w:rsidRPr="00B7640C">
              <w:rPr>
                <w:rFonts w:ascii="Rockwell" w:hAnsi="Rockwell" w:cs="Arial"/>
                <w:strike/>
              </w:rPr>
              <w:t>Apoyo Administrativo</w:t>
            </w:r>
          </w:p>
        </w:tc>
      </w:tr>
      <w:tr w:rsidR="00476581" w:rsidRPr="00B7640C" w14:paraId="2386C124" w14:textId="77777777" w:rsidTr="49FAC532">
        <w:tc>
          <w:tcPr>
            <w:tcW w:w="3121" w:type="dxa"/>
            <w:shd w:val="clear" w:color="auto" w:fill="F2F2F2" w:themeFill="background1" w:themeFillShade="F2"/>
          </w:tcPr>
          <w:p w14:paraId="07D15D4D" w14:textId="77777777" w:rsidR="00476581" w:rsidRPr="00B7640C" w:rsidRDefault="00476581" w:rsidP="007F2B04">
            <w:pPr>
              <w:spacing w:line="240" w:lineRule="auto"/>
              <w:jc w:val="both"/>
              <w:rPr>
                <w:rFonts w:ascii="Rockwell" w:hAnsi="Rockwell" w:cs="Arial"/>
                <w:strike/>
                <w:lang w:val="es-ES"/>
              </w:rPr>
            </w:pPr>
            <w:r w:rsidRPr="00B7640C">
              <w:rPr>
                <w:rFonts w:ascii="Rockwell" w:hAnsi="Rockwell" w:cs="Arial"/>
                <w:strike/>
                <w:lang w:val="es-ES"/>
              </w:rPr>
              <w:t>Estructura Orgánica</w:t>
            </w:r>
          </w:p>
        </w:tc>
        <w:tc>
          <w:tcPr>
            <w:tcW w:w="5741" w:type="dxa"/>
          </w:tcPr>
          <w:p w14:paraId="05F50328" w14:textId="77777777" w:rsidR="00476581" w:rsidRPr="00B7640C" w:rsidRDefault="00476581" w:rsidP="007F2B04">
            <w:pPr>
              <w:spacing w:after="0" w:line="240" w:lineRule="auto"/>
              <w:jc w:val="both"/>
              <w:rPr>
                <w:rFonts w:ascii="Rockwell" w:hAnsi="Rockwell" w:cs="Arial"/>
                <w:strike/>
                <w:lang w:val="es-ES"/>
              </w:rPr>
            </w:pPr>
            <w:r w:rsidRPr="00B7640C">
              <w:rPr>
                <w:rFonts w:ascii="Rockwell" w:hAnsi="Rockwell" w:cs="Arial"/>
                <w:strike/>
                <w:lang w:val="es-ES"/>
              </w:rPr>
              <w:t>El personal que lo integra</w:t>
            </w:r>
          </w:p>
        </w:tc>
      </w:tr>
      <w:tr w:rsidR="00476581" w:rsidRPr="00B7640C" w14:paraId="3F31D359" w14:textId="77777777" w:rsidTr="49FAC532">
        <w:trPr>
          <w:trHeight w:val="315"/>
        </w:trPr>
        <w:tc>
          <w:tcPr>
            <w:tcW w:w="3121" w:type="dxa"/>
            <w:shd w:val="clear" w:color="auto" w:fill="F2F2F2" w:themeFill="background1" w:themeFillShade="F2"/>
          </w:tcPr>
          <w:p w14:paraId="03AC50FB" w14:textId="77777777" w:rsidR="00476581" w:rsidRPr="00B7640C" w:rsidRDefault="00476581" w:rsidP="007F2B04">
            <w:pPr>
              <w:spacing w:line="240" w:lineRule="auto"/>
              <w:jc w:val="both"/>
              <w:rPr>
                <w:rFonts w:ascii="Rockwell" w:hAnsi="Rockwell" w:cs="Arial"/>
                <w:strike/>
                <w:lang w:val="es-ES"/>
              </w:rPr>
            </w:pPr>
            <w:r w:rsidRPr="00B7640C">
              <w:rPr>
                <w:rFonts w:ascii="Rockwell" w:hAnsi="Rockwell" w:cs="Arial"/>
                <w:strike/>
                <w:lang w:val="es-ES"/>
              </w:rPr>
              <w:t>Relación de Dependencia</w:t>
            </w:r>
          </w:p>
        </w:tc>
        <w:tc>
          <w:tcPr>
            <w:tcW w:w="5741" w:type="dxa"/>
          </w:tcPr>
          <w:p w14:paraId="04AB6AEE" w14:textId="338441C4" w:rsidR="00476581" w:rsidRPr="00B7640C" w:rsidRDefault="00476581" w:rsidP="007F2B04">
            <w:pPr>
              <w:spacing w:after="0" w:line="240" w:lineRule="auto"/>
              <w:jc w:val="both"/>
              <w:rPr>
                <w:rFonts w:ascii="Rockwell" w:hAnsi="Rockwell" w:cs="Arial"/>
                <w:strike/>
              </w:rPr>
            </w:pPr>
            <w:r w:rsidRPr="00B7640C">
              <w:rPr>
                <w:rFonts w:ascii="Rockwell" w:hAnsi="Rockwell" w:cs="Arial"/>
                <w:strike/>
                <w:spacing w:val="-3"/>
              </w:rPr>
              <w:t xml:space="preserve">Con la Dirección del </w:t>
            </w:r>
            <w:r w:rsidR="5885F83B" w:rsidRPr="00B7640C">
              <w:rPr>
                <w:rFonts w:ascii="Rockwell" w:hAnsi="Rockwell" w:cs="Arial"/>
                <w:strike/>
                <w:spacing w:val="-3"/>
              </w:rPr>
              <w:t>Hospital</w:t>
            </w:r>
          </w:p>
        </w:tc>
      </w:tr>
      <w:tr w:rsidR="00476581" w:rsidRPr="00B7640C" w14:paraId="31D5794D" w14:textId="77777777" w:rsidTr="49FAC532">
        <w:trPr>
          <w:trHeight w:val="193"/>
        </w:trPr>
        <w:tc>
          <w:tcPr>
            <w:tcW w:w="3121" w:type="dxa"/>
            <w:shd w:val="clear" w:color="auto" w:fill="F2F2F2" w:themeFill="background1" w:themeFillShade="F2"/>
          </w:tcPr>
          <w:p w14:paraId="7585E195" w14:textId="77777777" w:rsidR="00476581" w:rsidRPr="00B7640C" w:rsidRDefault="00476581" w:rsidP="007F2B04">
            <w:pPr>
              <w:spacing w:after="0" w:line="240" w:lineRule="auto"/>
              <w:jc w:val="both"/>
              <w:rPr>
                <w:rFonts w:ascii="Rockwell" w:hAnsi="Rockwell" w:cs="Arial"/>
                <w:strike/>
                <w:lang w:val="es-ES"/>
              </w:rPr>
            </w:pPr>
            <w:r w:rsidRPr="00B7640C">
              <w:rPr>
                <w:rFonts w:ascii="Rockwell" w:hAnsi="Rockwell" w:cs="Arial"/>
                <w:strike/>
                <w:lang w:val="es-ES"/>
              </w:rPr>
              <w:t>Coordinación</w:t>
            </w:r>
          </w:p>
        </w:tc>
        <w:tc>
          <w:tcPr>
            <w:tcW w:w="5741" w:type="dxa"/>
          </w:tcPr>
          <w:p w14:paraId="2C2C12AE" w14:textId="7CA99F17" w:rsidR="00476581" w:rsidRPr="00B7640C" w:rsidRDefault="12D0D15C" w:rsidP="1F113B33">
            <w:pPr>
              <w:spacing w:after="0" w:line="240" w:lineRule="auto"/>
              <w:jc w:val="both"/>
              <w:rPr>
                <w:rFonts w:ascii="Rockwell" w:hAnsi="Rockwell" w:cs="Arial"/>
                <w:strike/>
              </w:rPr>
            </w:pPr>
            <w:r w:rsidRPr="00B7640C">
              <w:rPr>
                <w:rFonts w:ascii="Rockwell" w:hAnsi="Rockwell" w:cs="Arial"/>
                <w:strike/>
              </w:rPr>
              <w:t xml:space="preserve">Con todas las </w:t>
            </w:r>
            <w:r w:rsidR="0AA719FC" w:rsidRPr="00B7640C">
              <w:rPr>
                <w:rFonts w:ascii="Rockwell" w:hAnsi="Rockwell" w:cs="Arial"/>
                <w:strike/>
              </w:rPr>
              <w:t>unidades</w:t>
            </w:r>
            <w:r w:rsidRPr="00B7640C">
              <w:rPr>
                <w:rFonts w:ascii="Rockwell" w:hAnsi="Rockwell" w:cs="Arial"/>
                <w:strike/>
              </w:rPr>
              <w:t xml:space="preserve"> del</w:t>
            </w:r>
            <w:r w:rsidR="52B3C800" w:rsidRPr="00B7640C">
              <w:rPr>
                <w:rFonts w:ascii="Rockwell" w:hAnsi="Rockwell" w:cs="Arial"/>
                <w:strike/>
              </w:rPr>
              <w:t xml:space="preserve"> hospital</w:t>
            </w:r>
          </w:p>
        </w:tc>
      </w:tr>
    </w:tbl>
    <w:p w14:paraId="63C47068" w14:textId="1C220849" w:rsidR="00374835" w:rsidRPr="00B7640C" w:rsidRDefault="60A2959C" w:rsidP="000F0F26">
      <w:pPr>
        <w:numPr>
          <w:ilvl w:val="0"/>
          <w:numId w:val="45"/>
        </w:numPr>
        <w:spacing w:after="0" w:line="240" w:lineRule="auto"/>
        <w:ind w:left="284" w:hanging="426"/>
        <w:jc w:val="both"/>
        <w:rPr>
          <w:rFonts w:eastAsiaTheme="minorEastAsia"/>
          <w:b/>
          <w:bCs/>
          <w:strike/>
        </w:rPr>
      </w:pPr>
      <w:r w:rsidRPr="00B7640C">
        <w:rPr>
          <w:rFonts w:ascii="Rockwell" w:hAnsi="Rockwell" w:cs="Arial"/>
          <w:b/>
          <w:bCs/>
          <w:strike/>
        </w:rPr>
        <w:t>Organigrama:</w:t>
      </w:r>
    </w:p>
    <w:p w14:paraId="37AB451B" w14:textId="4458042E" w:rsidR="00374835" w:rsidRPr="00B7640C" w:rsidRDefault="009F74BC" w:rsidP="49FAC532">
      <w:pPr>
        <w:pStyle w:val="Contenido"/>
        <w:rPr>
          <w:strike/>
        </w:rPr>
      </w:pPr>
      <w:r w:rsidRPr="00B7640C">
        <w:rPr>
          <w:strike/>
          <w:noProof/>
          <w:lang w:eastAsia="es-DO"/>
        </w:rPr>
        <w:drawing>
          <wp:inline distT="0" distB="0" distL="0" distR="0" wp14:anchorId="7FA52B17" wp14:editId="1E9EF4F7">
            <wp:extent cx="4619625" cy="1962150"/>
            <wp:effectExtent l="0" t="0" r="0" b="19050"/>
            <wp:docPr id="1633752479" name="Diagrama 163375247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1" r:lo="rId92" r:qs="rId93" r:cs="rId94"/>
              </a:graphicData>
            </a:graphic>
          </wp:inline>
        </w:drawing>
      </w:r>
    </w:p>
    <w:p w14:paraId="70EB9165" w14:textId="52883BBB" w:rsidR="00374835" w:rsidRPr="00B7640C" w:rsidRDefault="00374835" w:rsidP="00476581">
      <w:pPr>
        <w:pStyle w:val="Contenido"/>
        <w:rPr>
          <w:strike/>
          <w:sz w:val="22"/>
          <w:szCs w:val="22"/>
          <w:lang w:val="es-ES"/>
        </w:rPr>
      </w:pPr>
      <w:r w:rsidRPr="00B7640C">
        <w:rPr>
          <w:strike/>
        </w:rPr>
        <w:t xml:space="preserve">                                                                </w:t>
      </w:r>
    </w:p>
    <w:p w14:paraId="2B91B204" w14:textId="0F670DEF" w:rsidR="00374835" w:rsidRPr="00B7640C" w:rsidRDefault="00374835" w:rsidP="00476581">
      <w:pPr>
        <w:pStyle w:val="Contenido"/>
        <w:rPr>
          <w:strike/>
          <w:sz w:val="22"/>
          <w:szCs w:val="22"/>
          <w:lang w:val="es-ES"/>
        </w:rPr>
      </w:pPr>
    </w:p>
    <w:p w14:paraId="7F8E526D" w14:textId="77777777" w:rsidR="00374835" w:rsidRPr="00B7640C" w:rsidRDefault="00374835" w:rsidP="00476581">
      <w:pPr>
        <w:pStyle w:val="Contenido"/>
        <w:rPr>
          <w:strike/>
          <w:sz w:val="22"/>
          <w:szCs w:val="22"/>
          <w:lang w:val="es-ES"/>
        </w:rPr>
      </w:pPr>
    </w:p>
    <w:p w14:paraId="0F4707CE" w14:textId="77777777" w:rsidR="00476581" w:rsidRPr="00B7640C" w:rsidRDefault="12D0D15C" w:rsidP="000F0F26">
      <w:pPr>
        <w:numPr>
          <w:ilvl w:val="0"/>
          <w:numId w:val="45"/>
        </w:numPr>
        <w:spacing w:after="0" w:line="240" w:lineRule="auto"/>
        <w:ind w:left="284" w:hanging="426"/>
        <w:jc w:val="both"/>
        <w:rPr>
          <w:rFonts w:eastAsiaTheme="minorEastAsia"/>
          <w:b/>
          <w:bCs/>
          <w:strike/>
        </w:rPr>
      </w:pPr>
      <w:r w:rsidRPr="00B7640C">
        <w:rPr>
          <w:rFonts w:ascii="Rockwell" w:hAnsi="Rockwell" w:cs="Arial"/>
          <w:b/>
          <w:bCs/>
          <w:strike/>
        </w:rPr>
        <w:t>Objetivo General:</w:t>
      </w:r>
    </w:p>
    <w:p w14:paraId="33031CF0" w14:textId="28F0C4EC" w:rsidR="00476581" w:rsidRPr="00B7640C" w:rsidRDefault="26286994" w:rsidP="1F113B33">
      <w:pPr>
        <w:spacing w:after="0" w:line="240" w:lineRule="auto"/>
        <w:ind w:left="284"/>
        <w:jc w:val="both"/>
        <w:rPr>
          <w:rFonts w:ascii="Rockwell" w:hAnsi="Rockwell" w:cs="Arial"/>
          <w:strike/>
        </w:rPr>
      </w:pPr>
      <w:r w:rsidRPr="00B7640C">
        <w:rPr>
          <w:rFonts w:ascii="Rockwell" w:hAnsi="Rockwell" w:cs="Arial"/>
          <w:strike/>
        </w:rPr>
        <w:t>Garantizar el a</w:t>
      </w:r>
      <w:r w:rsidR="12D0D15C" w:rsidRPr="00B7640C">
        <w:rPr>
          <w:rFonts w:ascii="Rockwell" w:hAnsi="Rockwell" w:cs="Arial"/>
          <w:strike/>
        </w:rPr>
        <w:t xml:space="preserve">poyo a las áreas médicas y administrativas en el desarrollo de sus funciones al facilitar el uso de tecnologías. Proveer mantenimiento a la red de datos de forma oportuna, brindar asesoría técnica a diferentes usuarios de software. </w:t>
      </w:r>
    </w:p>
    <w:p w14:paraId="1979F862" w14:textId="77777777" w:rsidR="00476581" w:rsidRPr="00B7640C" w:rsidRDefault="00476581" w:rsidP="1F113B33">
      <w:pPr>
        <w:spacing w:after="0" w:line="240" w:lineRule="auto"/>
        <w:ind w:left="284"/>
        <w:jc w:val="both"/>
        <w:rPr>
          <w:rFonts w:ascii="Calibri" w:eastAsia="Batang" w:hAnsi="Calibri"/>
          <w:strike/>
        </w:rPr>
      </w:pPr>
    </w:p>
    <w:p w14:paraId="773A8F3B" w14:textId="77777777" w:rsidR="00476581" w:rsidRPr="00B7640C" w:rsidRDefault="12D0D15C" w:rsidP="000F0F26">
      <w:pPr>
        <w:numPr>
          <w:ilvl w:val="0"/>
          <w:numId w:val="45"/>
        </w:numPr>
        <w:spacing w:after="0" w:line="240" w:lineRule="auto"/>
        <w:ind w:left="284" w:hanging="426"/>
        <w:jc w:val="both"/>
        <w:rPr>
          <w:rFonts w:eastAsiaTheme="minorEastAsia"/>
          <w:b/>
          <w:bCs/>
          <w:strike/>
        </w:rPr>
      </w:pPr>
      <w:r w:rsidRPr="00B7640C">
        <w:rPr>
          <w:rFonts w:ascii="Rockwell" w:hAnsi="Rockwell" w:cs="Arial"/>
          <w:b/>
          <w:bCs/>
          <w:strike/>
        </w:rPr>
        <w:t>Funciones Principales:</w:t>
      </w:r>
    </w:p>
    <w:p w14:paraId="1C95BD27" w14:textId="77777777" w:rsidR="00476581" w:rsidRPr="00B7640C" w:rsidRDefault="00476581" w:rsidP="000F0F26">
      <w:pPr>
        <w:pStyle w:val="Prrafodelista"/>
        <w:numPr>
          <w:ilvl w:val="0"/>
          <w:numId w:val="16"/>
        </w:numPr>
        <w:spacing w:after="0" w:line="240" w:lineRule="auto"/>
        <w:jc w:val="both"/>
        <w:rPr>
          <w:rFonts w:eastAsiaTheme="minorEastAsia"/>
          <w:strike/>
        </w:rPr>
      </w:pPr>
      <w:r w:rsidRPr="00B7640C">
        <w:rPr>
          <w:rFonts w:ascii="Rockwell" w:hAnsi="Rockwell" w:cs="Arial"/>
          <w:strike/>
        </w:rPr>
        <w:t>Supervisar el adecuado funcionamiento de los sistemas informáticos utilizados en centro hospitalario.</w:t>
      </w:r>
    </w:p>
    <w:p w14:paraId="3786383E" w14:textId="6141EA8A" w:rsidR="00476581" w:rsidRPr="00B7640C" w:rsidRDefault="00476581" w:rsidP="000F0F26">
      <w:pPr>
        <w:pStyle w:val="Prrafodelista"/>
        <w:numPr>
          <w:ilvl w:val="0"/>
          <w:numId w:val="16"/>
        </w:numPr>
        <w:spacing w:after="0" w:line="240" w:lineRule="auto"/>
        <w:jc w:val="both"/>
        <w:rPr>
          <w:rFonts w:eastAsiaTheme="minorEastAsia"/>
          <w:strike/>
        </w:rPr>
      </w:pPr>
      <w:r w:rsidRPr="00B7640C">
        <w:rPr>
          <w:rFonts w:ascii="Rockwell" w:hAnsi="Rockwell" w:cs="Arial"/>
          <w:strike/>
        </w:rPr>
        <w:t>Coordinar</w:t>
      </w:r>
      <w:r w:rsidR="64806C41" w:rsidRPr="00B7640C">
        <w:rPr>
          <w:rFonts w:ascii="Rockwell" w:hAnsi="Rockwell" w:cs="Arial"/>
          <w:strike/>
        </w:rPr>
        <w:t xml:space="preserve"> </w:t>
      </w:r>
      <w:r w:rsidRPr="00B7640C">
        <w:rPr>
          <w:rFonts w:ascii="Rockwell" w:hAnsi="Rockwell" w:cs="Arial"/>
          <w:strike/>
        </w:rPr>
        <w:t xml:space="preserve">de manera oportuna el mantenimiento </w:t>
      </w:r>
      <w:r w:rsidR="65102A03" w:rsidRPr="00B7640C">
        <w:rPr>
          <w:rFonts w:ascii="Rockwell" w:hAnsi="Rockwell" w:cs="Arial"/>
          <w:strike/>
        </w:rPr>
        <w:t xml:space="preserve">de equipos informáticos y </w:t>
      </w:r>
      <w:r w:rsidRPr="00B7640C">
        <w:rPr>
          <w:rFonts w:ascii="Rockwell" w:hAnsi="Rockwell" w:cs="Arial"/>
          <w:strike/>
        </w:rPr>
        <w:t>de la red informática de acuerdo con recursos disponibles.</w:t>
      </w:r>
    </w:p>
    <w:p w14:paraId="33286968" w14:textId="77777777" w:rsidR="00476581" w:rsidRPr="00B7640C" w:rsidRDefault="00476581" w:rsidP="000F0F26">
      <w:pPr>
        <w:pStyle w:val="Prrafodelista"/>
        <w:numPr>
          <w:ilvl w:val="0"/>
          <w:numId w:val="16"/>
        </w:numPr>
        <w:spacing w:after="0" w:line="240" w:lineRule="auto"/>
        <w:jc w:val="both"/>
        <w:rPr>
          <w:rFonts w:eastAsiaTheme="minorEastAsia"/>
          <w:strike/>
        </w:rPr>
      </w:pPr>
      <w:r w:rsidRPr="00B7640C">
        <w:rPr>
          <w:rFonts w:ascii="Rockwell" w:hAnsi="Rockwell" w:cs="Arial"/>
          <w:strike/>
        </w:rPr>
        <w:t>Supervisar el cumplimiento de contrato de servicios de mantenimiento a la red de comunicaciones cuando sea adquirido.</w:t>
      </w:r>
    </w:p>
    <w:p w14:paraId="30608E2D" w14:textId="77777777" w:rsidR="00476581" w:rsidRPr="00B7640C" w:rsidRDefault="00476581" w:rsidP="000F0F26">
      <w:pPr>
        <w:pStyle w:val="Prrafodelista"/>
        <w:numPr>
          <w:ilvl w:val="0"/>
          <w:numId w:val="16"/>
        </w:numPr>
        <w:spacing w:after="0" w:line="240" w:lineRule="auto"/>
        <w:jc w:val="both"/>
        <w:rPr>
          <w:rFonts w:eastAsiaTheme="minorEastAsia"/>
          <w:strike/>
        </w:rPr>
      </w:pPr>
      <w:r w:rsidRPr="00B7640C">
        <w:rPr>
          <w:rFonts w:ascii="Rockwell" w:hAnsi="Rockwell" w:cs="Arial"/>
          <w:strike/>
        </w:rPr>
        <w:t>Asegurar la provisión de soporte técnico a usuarios de los sistemas informáticos.</w:t>
      </w:r>
    </w:p>
    <w:p w14:paraId="033B348F" w14:textId="77777777" w:rsidR="00476581" w:rsidRPr="00B7640C" w:rsidRDefault="00476581" w:rsidP="000F0F26">
      <w:pPr>
        <w:pStyle w:val="Prrafodelista"/>
        <w:numPr>
          <w:ilvl w:val="0"/>
          <w:numId w:val="16"/>
        </w:numPr>
        <w:spacing w:after="0" w:line="240" w:lineRule="auto"/>
        <w:jc w:val="both"/>
        <w:rPr>
          <w:rFonts w:eastAsiaTheme="minorEastAsia"/>
          <w:strike/>
        </w:rPr>
      </w:pPr>
      <w:r w:rsidRPr="00B7640C">
        <w:rPr>
          <w:rFonts w:ascii="Rockwell" w:hAnsi="Rockwell" w:cs="Arial"/>
          <w:strike/>
        </w:rPr>
        <w:t>Gestionar la adquisición de repuestos o de mantenimiento correctivo mediante compra a terceros.</w:t>
      </w:r>
    </w:p>
    <w:p w14:paraId="115C0E1F" w14:textId="77777777" w:rsidR="00476581" w:rsidRPr="00B7640C" w:rsidRDefault="01CA9991" w:rsidP="000F0F26">
      <w:pPr>
        <w:pStyle w:val="Prrafodelista"/>
        <w:numPr>
          <w:ilvl w:val="0"/>
          <w:numId w:val="16"/>
        </w:numPr>
        <w:spacing w:after="0" w:line="240" w:lineRule="auto"/>
        <w:jc w:val="both"/>
        <w:rPr>
          <w:rFonts w:ascii="Rockwell" w:hAnsi="Rockwell" w:cs="Arial"/>
          <w:strike/>
        </w:rPr>
      </w:pPr>
      <w:r w:rsidRPr="00B7640C">
        <w:rPr>
          <w:rFonts w:ascii="Rockwell" w:hAnsi="Rockwell" w:cs="Arial"/>
          <w:strike/>
        </w:rPr>
        <w:t>Velar porque se mantenga actualizado de información en el portal de transparencia.</w:t>
      </w:r>
    </w:p>
    <w:p w14:paraId="18E14B29" w14:textId="34D1192A" w:rsidR="6D7C3CF9" w:rsidRPr="00B7640C" w:rsidRDefault="6D7C3CF9" w:rsidP="000F0F26">
      <w:pPr>
        <w:pStyle w:val="Prrafodelista"/>
        <w:numPr>
          <w:ilvl w:val="0"/>
          <w:numId w:val="16"/>
        </w:numPr>
        <w:spacing w:after="0" w:line="240" w:lineRule="auto"/>
        <w:jc w:val="both"/>
        <w:rPr>
          <w:rFonts w:ascii="Rockwell" w:hAnsi="Rockwell" w:cs="Arial"/>
          <w:strike/>
        </w:rPr>
      </w:pPr>
      <w:r w:rsidRPr="00B7640C">
        <w:rPr>
          <w:rFonts w:ascii="Rockwell" w:hAnsi="Rockwell" w:cs="Arial"/>
          <w:strike/>
        </w:rPr>
        <w:t>Realizar otras funciones afines y complementarias asignadas por una autoridad competente.</w:t>
      </w:r>
    </w:p>
    <w:p w14:paraId="33BDED2E" w14:textId="139F68B2" w:rsidR="49FAC532" w:rsidRPr="00B7640C" w:rsidRDefault="49FAC532" w:rsidP="49FAC532">
      <w:pPr>
        <w:spacing w:after="0" w:line="240" w:lineRule="auto"/>
        <w:jc w:val="both"/>
        <w:rPr>
          <w:rFonts w:ascii="Rockwell" w:hAnsi="Rockwell" w:cs="Arial"/>
          <w:strike/>
        </w:rPr>
      </w:pPr>
    </w:p>
    <w:p w14:paraId="13966946" w14:textId="77777777" w:rsidR="00476581" w:rsidRPr="00B7640C" w:rsidRDefault="00476581" w:rsidP="00476581">
      <w:pPr>
        <w:rPr>
          <w:strike/>
        </w:rPr>
      </w:pPr>
      <w:r w:rsidRPr="00B7640C">
        <w:rPr>
          <w:strike/>
        </w:rPr>
        <w:br w:type="page"/>
      </w:r>
    </w:p>
    <w:p w14:paraId="0C515AC7" w14:textId="77777777" w:rsidR="00476581" w:rsidRDefault="00476581" w:rsidP="000F0F26">
      <w:pPr>
        <w:pStyle w:val="Ttulo2"/>
        <w:numPr>
          <w:ilvl w:val="1"/>
          <w:numId w:val="44"/>
        </w:numPr>
        <w:spacing w:after="0"/>
        <w:ind w:left="284" w:hanging="567"/>
      </w:pPr>
      <w:bookmarkStart w:id="117" w:name="_Toc46225434"/>
      <w:commentRangeStart w:id="118"/>
      <w:r>
        <w:lastRenderedPageBreak/>
        <w:t>Unidades</w:t>
      </w:r>
      <w:commentRangeEnd w:id="118"/>
      <w:r w:rsidR="00B7640C">
        <w:rPr>
          <w:rStyle w:val="Refdecomentario"/>
          <w:rFonts w:asciiTheme="minorHAnsi" w:hAnsiTheme="minorHAnsi" w:cstheme="minorBidi"/>
          <w:b w:val="0"/>
          <w:bCs w:val="0"/>
        </w:rPr>
        <w:commentReference w:id="118"/>
      </w:r>
      <w:r>
        <w:t xml:space="preserve"> del Nivel Sustantivo u Operativo</w:t>
      </w:r>
      <w:bookmarkEnd w:id="117"/>
    </w:p>
    <w:p w14:paraId="28144E8C" w14:textId="77777777" w:rsidR="00476581" w:rsidRPr="00801C28" w:rsidRDefault="00476581" w:rsidP="00476581">
      <w:pPr>
        <w:spacing w:after="0" w:line="240" w:lineRule="auto"/>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rsidRPr="00C42BC1" w14:paraId="08227818" w14:textId="77777777" w:rsidTr="49FAC532">
        <w:tc>
          <w:tcPr>
            <w:tcW w:w="3121" w:type="dxa"/>
            <w:shd w:val="clear" w:color="auto" w:fill="F2F2F2" w:themeFill="background1" w:themeFillShade="F2"/>
          </w:tcPr>
          <w:p w14:paraId="2E162AED" w14:textId="77777777" w:rsidR="00476581" w:rsidRPr="00C42BC1" w:rsidRDefault="00476581" w:rsidP="007F2B04">
            <w:pPr>
              <w:spacing w:line="240" w:lineRule="auto"/>
              <w:jc w:val="both"/>
              <w:rPr>
                <w:rFonts w:ascii="Rockwell" w:hAnsi="Rockwell" w:cs="Arial"/>
                <w:lang w:val="es-ES"/>
              </w:rPr>
            </w:pPr>
            <w:bookmarkStart w:id="119" w:name="_Hlk41668802"/>
            <w:r w:rsidRPr="00C42BC1">
              <w:rPr>
                <w:rFonts w:ascii="Rockwell" w:hAnsi="Rockwell" w:cs="Arial"/>
                <w:lang w:val="es-ES"/>
              </w:rPr>
              <w:t>Título de la Unidad</w:t>
            </w:r>
          </w:p>
        </w:tc>
        <w:tc>
          <w:tcPr>
            <w:tcW w:w="5741" w:type="dxa"/>
          </w:tcPr>
          <w:p w14:paraId="23798650" w14:textId="453DFA1D" w:rsidR="00476581" w:rsidRPr="00C42BC1" w:rsidRDefault="00B7640C" w:rsidP="007F2B04">
            <w:pPr>
              <w:pStyle w:val="Ttulo3"/>
              <w:framePr w:wrap="around"/>
            </w:pPr>
            <w:bookmarkStart w:id="120" w:name="_Toc46225435"/>
            <w:r w:rsidRPr="00B7640C">
              <w:rPr>
                <w:color w:val="FF0000"/>
                <w:highlight w:val="yellow"/>
              </w:rPr>
              <w:t>División de</w:t>
            </w:r>
            <w:r>
              <w:rPr>
                <w:color w:val="FF0000"/>
              </w:rPr>
              <w:t xml:space="preserve"> </w:t>
            </w:r>
            <w:r w:rsidR="00476581" w:rsidRPr="00FD7106">
              <w:rPr>
                <w:color w:val="000000" w:themeColor="text1"/>
              </w:rPr>
              <w:t>Enfermería</w:t>
            </w:r>
            <w:bookmarkEnd w:id="120"/>
          </w:p>
        </w:tc>
      </w:tr>
      <w:tr w:rsidR="00476581" w:rsidRPr="00C42BC1" w14:paraId="2119B971" w14:textId="77777777" w:rsidTr="49FAC532">
        <w:tc>
          <w:tcPr>
            <w:tcW w:w="3121" w:type="dxa"/>
            <w:shd w:val="clear" w:color="auto" w:fill="F2F2F2" w:themeFill="background1" w:themeFillShade="F2"/>
          </w:tcPr>
          <w:p w14:paraId="2D65D9B5" w14:textId="77777777" w:rsidR="00476581" w:rsidRPr="00C42BC1" w:rsidRDefault="00476581" w:rsidP="007F2B04">
            <w:pPr>
              <w:spacing w:line="240" w:lineRule="auto"/>
              <w:jc w:val="both"/>
              <w:rPr>
                <w:rFonts w:ascii="Rockwell" w:hAnsi="Rockwell" w:cs="Arial"/>
                <w:lang w:val="es-ES"/>
              </w:rPr>
            </w:pPr>
            <w:r w:rsidRPr="00C42BC1">
              <w:rPr>
                <w:rFonts w:ascii="Rockwell" w:hAnsi="Rockwell" w:cs="Arial"/>
                <w:lang w:val="es-ES"/>
              </w:rPr>
              <w:t>Naturaleza de la Unidad</w:t>
            </w:r>
          </w:p>
        </w:tc>
        <w:tc>
          <w:tcPr>
            <w:tcW w:w="5741" w:type="dxa"/>
          </w:tcPr>
          <w:p w14:paraId="375DB5F1" w14:textId="77777777" w:rsidR="00476581" w:rsidRPr="00C42BC1" w:rsidRDefault="00476581" w:rsidP="007F2B04">
            <w:pPr>
              <w:spacing w:before="240" w:after="120" w:line="240" w:lineRule="auto"/>
              <w:contextualSpacing/>
              <w:jc w:val="both"/>
              <w:rPr>
                <w:rFonts w:ascii="Rockwell" w:hAnsi="Rockwell" w:cs="Arial"/>
                <w:lang w:val="es-ES"/>
              </w:rPr>
            </w:pPr>
            <w:r>
              <w:rPr>
                <w:rFonts w:ascii="Rockwell" w:hAnsi="Rockwell" w:cs="Arial"/>
              </w:rPr>
              <w:t>Sustantiva u Operativo</w:t>
            </w:r>
          </w:p>
        </w:tc>
      </w:tr>
      <w:tr w:rsidR="00476581" w:rsidRPr="00C42BC1" w14:paraId="6C545877" w14:textId="77777777" w:rsidTr="49FAC532">
        <w:tc>
          <w:tcPr>
            <w:tcW w:w="3121" w:type="dxa"/>
            <w:shd w:val="clear" w:color="auto" w:fill="F2F2F2" w:themeFill="background1" w:themeFillShade="F2"/>
          </w:tcPr>
          <w:p w14:paraId="72EBE430" w14:textId="77777777" w:rsidR="00476581" w:rsidRPr="00C42BC1" w:rsidRDefault="00476581" w:rsidP="007F2B04">
            <w:pPr>
              <w:spacing w:line="240" w:lineRule="auto"/>
              <w:jc w:val="both"/>
              <w:rPr>
                <w:rFonts w:ascii="Rockwell" w:hAnsi="Rockwell" w:cs="Arial"/>
                <w:lang w:val="es-ES"/>
              </w:rPr>
            </w:pPr>
            <w:r w:rsidRPr="00C42BC1">
              <w:rPr>
                <w:rFonts w:ascii="Rockwell" w:hAnsi="Rockwell" w:cs="Arial"/>
                <w:lang w:val="es-ES"/>
              </w:rPr>
              <w:t>Estructura Orgánica</w:t>
            </w:r>
          </w:p>
        </w:tc>
        <w:tc>
          <w:tcPr>
            <w:tcW w:w="5741" w:type="dxa"/>
          </w:tcPr>
          <w:p w14:paraId="5E9DF1DB" w14:textId="77777777" w:rsidR="00476581" w:rsidRPr="00C42BC1" w:rsidRDefault="00476581" w:rsidP="007F2B04">
            <w:pPr>
              <w:spacing w:before="240" w:after="120" w:line="240" w:lineRule="auto"/>
              <w:contextualSpacing/>
              <w:jc w:val="both"/>
              <w:rPr>
                <w:rFonts w:ascii="Rockwell" w:hAnsi="Rockwell" w:cs="Arial"/>
                <w:lang w:val="es-ES"/>
              </w:rPr>
            </w:pPr>
            <w:r w:rsidRPr="00C42BC1">
              <w:rPr>
                <w:rFonts w:ascii="Rockwell" w:hAnsi="Rockwell" w:cs="Arial"/>
                <w:lang w:val="es-ES"/>
              </w:rPr>
              <w:t>El personal que lo integra</w:t>
            </w:r>
          </w:p>
        </w:tc>
      </w:tr>
      <w:tr w:rsidR="00476581" w:rsidRPr="00C42BC1" w14:paraId="078FDC32" w14:textId="77777777" w:rsidTr="49FAC532">
        <w:tc>
          <w:tcPr>
            <w:tcW w:w="3121" w:type="dxa"/>
            <w:shd w:val="clear" w:color="auto" w:fill="F2F2F2" w:themeFill="background1" w:themeFillShade="F2"/>
          </w:tcPr>
          <w:p w14:paraId="7AD2BB5F" w14:textId="77777777" w:rsidR="00476581" w:rsidRPr="00C42BC1" w:rsidRDefault="00476581" w:rsidP="007F2B04">
            <w:pPr>
              <w:spacing w:line="240" w:lineRule="auto"/>
              <w:jc w:val="both"/>
              <w:rPr>
                <w:rFonts w:ascii="Rockwell" w:hAnsi="Rockwell" w:cs="Arial"/>
                <w:lang w:val="es-ES"/>
              </w:rPr>
            </w:pPr>
            <w:r w:rsidRPr="00C42BC1">
              <w:rPr>
                <w:rFonts w:ascii="Rockwell" w:hAnsi="Rockwell" w:cs="Arial"/>
                <w:lang w:val="es-ES"/>
              </w:rPr>
              <w:t>Relación de Dependencia</w:t>
            </w:r>
          </w:p>
        </w:tc>
        <w:tc>
          <w:tcPr>
            <w:tcW w:w="5741" w:type="dxa"/>
          </w:tcPr>
          <w:p w14:paraId="016B2C51" w14:textId="5282DFBD" w:rsidR="00476581" w:rsidRPr="00CC1410" w:rsidRDefault="00476581" w:rsidP="007F2B04">
            <w:pPr>
              <w:spacing w:line="240" w:lineRule="auto"/>
              <w:jc w:val="both"/>
              <w:rPr>
                <w:rFonts w:ascii="Rockwell" w:hAnsi="Rockwell" w:cs="Arial"/>
                <w:lang w:val="es-ES"/>
              </w:rPr>
            </w:pPr>
            <w:r w:rsidRPr="00CC1410">
              <w:rPr>
                <w:rFonts w:ascii="Rockwell" w:hAnsi="Rockwell" w:cs="Arial"/>
                <w:spacing w:val="-3"/>
              </w:rPr>
              <w:t xml:space="preserve">Con la Dirección del </w:t>
            </w:r>
            <w:r w:rsidR="13090D28" w:rsidRPr="00CC1410">
              <w:rPr>
                <w:rFonts w:ascii="Rockwell" w:hAnsi="Rockwell" w:cs="Arial"/>
                <w:spacing w:val="-3"/>
              </w:rPr>
              <w:t>Hospital</w:t>
            </w:r>
          </w:p>
        </w:tc>
      </w:tr>
      <w:tr w:rsidR="00476581" w:rsidRPr="00C42BC1" w14:paraId="781B3E38" w14:textId="77777777" w:rsidTr="49FAC532">
        <w:tc>
          <w:tcPr>
            <w:tcW w:w="3121" w:type="dxa"/>
            <w:shd w:val="clear" w:color="auto" w:fill="F2F2F2" w:themeFill="background1" w:themeFillShade="F2"/>
          </w:tcPr>
          <w:p w14:paraId="34FF298E" w14:textId="77777777" w:rsidR="00476581" w:rsidRPr="00C42BC1" w:rsidRDefault="00476581" w:rsidP="007F2B04">
            <w:pPr>
              <w:spacing w:line="240" w:lineRule="auto"/>
              <w:jc w:val="both"/>
              <w:rPr>
                <w:rFonts w:ascii="Rockwell" w:hAnsi="Rockwell" w:cs="Arial"/>
                <w:lang w:val="es-ES"/>
              </w:rPr>
            </w:pPr>
            <w:r w:rsidRPr="00C42BC1">
              <w:rPr>
                <w:rFonts w:ascii="Rockwell" w:hAnsi="Rockwell" w:cs="Arial"/>
                <w:lang w:val="es-ES"/>
              </w:rPr>
              <w:t>Coordinación</w:t>
            </w:r>
          </w:p>
        </w:tc>
        <w:tc>
          <w:tcPr>
            <w:tcW w:w="5741" w:type="dxa"/>
          </w:tcPr>
          <w:p w14:paraId="3BEA0530" w14:textId="4121F5CC" w:rsidR="00476581" w:rsidRPr="00CC1410" w:rsidRDefault="00476581" w:rsidP="2CE3DE35">
            <w:pPr>
              <w:spacing w:after="0" w:line="240" w:lineRule="auto"/>
              <w:contextualSpacing/>
              <w:rPr>
                <w:rFonts w:ascii="Rockwell" w:hAnsi="Rockwell" w:cs="Arial"/>
                <w:lang w:eastAsia="es-ES"/>
              </w:rPr>
            </w:pPr>
            <w:r w:rsidRPr="2CE3DE35">
              <w:rPr>
                <w:rFonts w:ascii="Rockwell" w:hAnsi="Rockwell" w:cs="Arial"/>
                <w:lang w:eastAsia="es-ES"/>
              </w:rPr>
              <w:t xml:space="preserve">Con la Dirección del </w:t>
            </w:r>
            <w:r w:rsidR="2BED9496" w:rsidRPr="2CE3DE35">
              <w:rPr>
                <w:rFonts w:ascii="Rockwell" w:hAnsi="Rockwell" w:cs="Arial"/>
                <w:lang w:eastAsia="es-ES"/>
              </w:rPr>
              <w:t xml:space="preserve">Hospital </w:t>
            </w:r>
            <w:r w:rsidRPr="2CE3DE35">
              <w:rPr>
                <w:rFonts w:ascii="Rockwell" w:hAnsi="Rockwell" w:cs="Arial"/>
                <w:lang w:eastAsia="es-ES"/>
              </w:rPr>
              <w:t>y el Departamento Médico.</w:t>
            </w:r>
          </w:p>
          <w:p w14:paraId="1BD5E768" w14:textId="77777777" w:rsidR="00476581" w:rsidRPr="00CC1410" w:rsidRDefault="00476581" w:rsidP="007F2B04">
            <w:pPr>
              <w:spacing w:after="0" w:line="240" w:lineRule="auto"/>
              <w:contextualSpacing/>
              <w:rPr>
                <w:rFonts w:ascii="Rockwell" w:hAnsi="Rockwell" w:cs="Arial"/>
              </w:rPr>
            </w:pPr>
          </w:p>
        </w:tc>
      </w:tr>
    </w:tbl>
    <w:p w14:paraId="2D4A6BD8" w14:textId="1C220849" w:rsidR="528F2FC7" w:rsidRPr="00B7640C" w:rsidRDefault="528F2FC7" w:rsidP="000F0F26">
      <w:pPr>
        <w:numPr>
          <w:ilvl w:val="0"/>
          <w:numId w:val="45"/>
        </w:numPr>
        <w:spacing w:after="0" w:line="240" w:lineRule="auto"/>
        <w:ind w:left="284" w:hanging="426"/>
        <w:jc w:val="both"/>
        <w:rPr>
          <w:rFonts w:eastAsiaTheme="minorEastAsia"/>
          <w:b/>
          <w:bCs/>
          <w:highlight w:val="yellow"/>
        </w:rPr>
      </w:pPr>
      <w:commentRangeStart w:id="121"/>
      <w:r w:rsidRPr="00B7640C">
        <w:rPr>
          <w:rFonts w:ascii="Rockwell" w:hAnsi="Rockwell" w:cs="Arial"/>
          <w:b/>
          <w:bCs/>
          <w:highlight w:val="yellow"/>
        </w:rPr>
        <w:t>Organigrama</w:t>
      </w:r>
      <w:commentRangeEnd w:id="121"/>
      <w:r w:rsidR="00B7640C">
        <w:rPr>
          <w:rStyle w:val="Refdecomentario"/>
          <w:rFonts w:eastAsia="Batang"/>
          <w:lang w:val="es-DO"/>
        </w:rPr>
        <w:commentReference w:id="121"/>
      </w:r>
      <w:r w:rsidRPr="00B7640C">
        <w:rPr>
          <w:rFonts w:ascii="Rockwell" w:hAnsi="Rockwell" w:cs="Arial"/>
          <w:b/>
          <w:bCs/>
          <w:highlight w:val="yellow"/>
        </w:rPr>
        <w:t>:</w:t>
      </w:r>
    </w:p>
    <w:p w14:paraId="4F686639" w14:textId="11A04000" w:rsidR="009F74BC" w:rsidRDefault="009F74BC" w:rsidP="009F74BC">
      <w:pPr>
        <w:spacing w:after="0" w:line="240" w:lineRule="auto"/>
        <w:ind w:left="284"/>
        <w:jc w:val="both"/>
        <w:rPr>
          <w:rFonts w:eastAsiaTheme="minorEastAsia"/>
          <w:b/>
          <w:bCs/>
        </w:rPr>
      </w:pPr>
    </w:p>
    <w:p w14:paraId="482EE873" w14:textId="04467F15" w:rsidR="00476581" w:rsidRDefault="00B7640C" w:rsidP="00476581">
      <w:pPr>
        <w:pStyle w:val="Prrafodelista"/>
        <w:autoSpaceDE w:val="0"/>
        <w:autoSpaceDN w:val="0"/>
        <w:adjustRightInd w:val="0"/>
        <w:spacing w:after="0" w:line="240" w:lineRule="auto"/>
        <w:ind w:left="1004"/>
        <w:jc w:val="center"/>
      </w:pPr>
      <w:r>
        <w:rPr>
          <w:rFonts w:eastAsiaTheme="minorEastAsia"/>
          <w:b/>
          <w:bCs/>
          <w:noProof/>
          <w:lang w:eastAsia="es-DO"/>
        </w:rPr>
        <w:drawing>
          <wp:inline distT="0" distB="0" distL="0" distR="0" wp14:anchorId="1F8605D9" wp14:editId="739B18AA">
            <wp:extent cx="1676400" cy="1036320"/>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676400" cy="1036320"/>
                    </a:xfrm>
                    <a:prstGeom prst="rect">
                      <a:avLst/>
                    </a:prstGeom>
                    <a:noFill/>
                  </pic:spPr>
                </pic:pic>
              </a:graphicData>
            </a:graphic>
          </wp:inline>
        </w:drawing>
      </w:r>
    </w:p>
    <w:p w14:paraId="38998A80" w14:textId="77777777" w:rsidR="00374835" w:rsidRDefault="00374835" w:rsidP="00476581">
      <w:pPr>
        <w:pStyle w:val="Prrafodelista"/>
        <w:autoSpaceDE w:val="0"/>
        <w:autoSpaceDN w:val="0"/>
        <w:adjustRightInd w:val="0"/>
        <w:spacing w:after="0" w:line="240" w:lineRule="auto"/>
        <w:ind w:left="1004"/>
        <w:jc w:val="center"/>
        <w:rPr>
          <w:rFonts w:ascii="Rockwell" w:hAnsi="Rockwell" w:cs="Arial"/>
          <w:b/>
          <w:bCs/>
        </w:rPr>
      </w:pPr>
    </w:p>
    <w:p w14:paraId="4A98523A" w14:textId="77777777" w:rsidR="00476581" w:rsidRDefault="12D0D15C" w:rsidP="000F0F26">
      <w:pPr>
        <w:numPr>
          <w:ilvl w:val="0"/>
          <w:numId w:val="45"/>
        </w:numPr>
        <w:spacing w:after="0" w:line="240" w:lineRule="auto"/>
        <w:ind w:left="284" w:hanging="426"/>
        <w:jc w:val="both"/>
        <w:rPr>
          <w:rFonts w:eastAsiaTheme="minorEastAsia"/>
          <w:b/>
          <w:bCs/>
        </w:rPr>
      </w:pPr>
      <w:r w:rsidRPr="1F113B33">
        <w:rPr>
          <w:rFonts w:ascii="Rockwell" w:hAnsi="Rockwell" w:cs="Arial"/>
          <w:b/>
          <w:bCs/>
        </w:rPr>
        <w:t>Objetivo General:</w:t>
      </w:r>
    </w:p>
    <w:p w14:paraId="50975BBA" w14:textId="582AB122" w:rsidR="00476581" w:rsidRPr="00F81188" w:rsidRDefault="12D0D15C" w:rsidP="1F113B33">
      <w:pPr>
        <w:spacing w:after="0" w:line="240" w:lineRule="auto"/>
        <w:ind w:left="284"/>
        <w:jc w:val="both"/>
        <w:rPr>
          <w:rFonts w:ascii="Calibri" w:eastAsia="Batang" w:hAnsi="Calibri"/>
        </w:rPr>
      </w:pPr>
      <w:r w:rsidRPr="1F113B33">
        <w:rPr>
          <w:rFonts w:ascii="Rockwell" w:hAnsi="Rockwell" w:cs="Arial"/>
        </w:rPr>
        <w:t>Garantizar el cumplimiento de los procesos del quehacer de enfermería en atención directa</w:t>
      </w:r>
      <w:r w:rsidR="1D0B9D93" w:rsidRPr="1F113B33">
        <w:rPr>
          <w:rFonts w:ascii="Rockwell" w:hAnsi="Rockwell" w:cs="Arial"/>
        </w:rPr>
        <w:t>, emergencias, consulta</w:t>
      </w:r>
      <w:r w:rsidR="02C4A690" w:rsidRPr="1F113B33">
        <w:rPr>
          <w:rFonts w:ascii="Rockwell" w:hAnsi="Rockwell" w:cs="Arial"/>
        </w:rPr>
        <w:t xml:space="preserve">s </w:t>
      </w:r>
      <w:r w:rsidR="1D0B9D93" w:rsidRPr="1F113B33">
        <w:rPr>
          <w:rFonts w:ascii="Rockwell" w:hAnsi="Rockwell" w:cs="Arial"/>
        </w:rPr>
        <w:t xml:space="preserve">y </w:t>
      </w:r>
      <w:r w:rsidR="2183258D" w:rsidRPr="1F113B33">
        <w:rPr>
          <w:rFonts w:ascii="Rockwell" w:hAnsi="Rockwell" w:cs="Arial"/>
        </w:rPr>
        <w:t>hospitalización, proporcionando</w:t>
      </w:r>
      <w:r w:rsidRPr="1F113B33">
        <w:rPr>
          <w:rFonts w:ascii="Rockwell" w:hAnsi="Rockwell" w:cs="Arial"/>
        </w:rPr>
        <w:t xml:space="preserve"> cuidados de forma integral con calidad</w:t>
      </w:r>
      <w:r w:rsidR="474BF003" w:rsidRPr="1F113B33">
        <w:rPr>
          <w:rFonts w:ascii="Rockwell" w:hAnsi="Rockwell" w:cs="Arial"/>
        </w:rPr>
        <w:t xml:space="preserve"> </w:t>
      </w:r>
      <w:r w:rsidRPr="1F113B33">
        <w:rPr>
          <w:rFonts w:ascii="Rockwell" w:hAnsi="Rockwell" w:cs="Arial"/>
        </w:rPr>
        <w:t xml:space="preserve">y </w:t>
      </w:r>
      <w:r w:rsidR="269E629C" w:rsidRPr="1F113B33">
        <w:rPr>
          <w:rFonts w:ascii="Rockwell" w:hAnsi="Rockwell" w:cs="Arial"/>
        </w:rPr>
        <w:t>calidez,</w:t>
      </w:r>
      <w:r w:rsidR="5122A23C" w:rsidRPr="1F113B33">
        <w:rPr>
          <w:rFonts w:ascii="Rockwell" w:hAnsi="Rockwell" w:cs="Arial"/>
        </w:rPr>
        <w:t xml:space="preserve"> </w:t>
      </w:r>
      <w:r w:rsidRPr="1F113B33">
        <w:rPr>
          <w:rFonts w:ascii="Rockwell" w:hAnsi="Rockwell" w:cs="Arial"/>
        </w:rPr>
        <w:t xml:space="preserve">según lineamientos e instrumentos regulatorios </w:t>
      </w:r>
      <w:r w:rsidR="5EDCB169" w:rsidRPr="1F113B33">
        <w:rPr>
          <w:rFonts w:ascii="Rockwell" w:hAnsi="Rockwell" w:cs="Arial"/>
        </w:rPr>
        <w:t>establecidos</w:t>
      </w:r>
      <w:r w:rsidRPr="1F113B33">
        <w:rPr>
          <w:rFonts w:ascii="Rockwell" w:hAnsi="Rockwell" w:cs="Arial"/>
        </w:rPr>
        <w:t>.</w:t>
      </w:r>
    </w:p>
    <w:p w14:paraId="59A6D48C" w14:textId="50AE5859" w:rsidR="00476581" w:rsidRPr="009970A3" w:rsidRDefault="00476581" w:rsidP="1F113B33">
      <w:pPr>
        <w:spacing w:after="0" w:line="240" w:lineRule="auto"/>
        <w:ind w:left="284"/>
        <w:jc w:val="both"/>
        <w:rPr>
          <w:rFonts w:ascii="Rockwell" w:hAnsi="Rockwell" w:cs="Arial"/>
          <w:b/>
          <w:bCs/>
        </w:rPr>
      </w:pPr>
    </w:p>
    <w:p w14:paraId="7034E0DD" w14:textId="77777777" w:rsidR="00476581" w:rsidRPr="008B20BC" w:rsidRDefault="12D0D15C" w:rsidP="000F0F26">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bookmarkEnd w:id="119"/>
    <w:p w14:paraId="37A36E9A" w14:textId="07104542" w:rsidR="00476581" w:rsidRPr="00F81188" w:rsidRDefault="00476581" w:rsidP="000F0F26">
      <w:pPr>
        <w:pStyle w:val="Prrafodelista"/>
        <w:numPr>
          <w:ilvl w:val="0"/>
          <w:numId w:val="15"/>
        </w:numPr>
        <w:spacing w:after="0" w:line="240" w:lineRule="auto"/>
        <w:jc w:val="both"/>
        <w:rPr>
          <w:rFonts w:eastAsiaTheme="minorEastAsia"/>
        </w:rPr>
      </w:pPr>
      <w:r w:rsidRPr="2CE3DE35">
        <w:rPr>
          <w:rFonts w:ascii="Rockwell" w:hAnsi="Rockwell" w:cs="Arial"/>
        </w:rPr>
        <w:t>Planificar, organizar, dirigir y evaluar las diferentes actividades a desarrollar para asegurar la eficiencia</w:t>
      </w:r>
      <w:r w:rsidR="6C4F3D23" w:rsidRPr="2CE3DE35">
        <w:rPr>
          <w:rFonts w:ascii="Rockwell" w:hAnsi="Rockwell" w:cs="Arial"/>
        </w:rPr>
        <w:t>,</w:t>
      </w:r>
      <w:r w:rsidRPr="2CE3DE35">
        <w:rPr>
          <w:rFonts w:ascii="Rockwell" w:hAnsi="Rockwell" w:cs="Arial"/>
        </w:rPr>
        <w:t xml:space="preserve"> eficacia y equidad en la atención de enfermería en los servicios hospitalarios y ambulatorios que demanden los usuarios.</w:t>
      </w:r>
    </w:p>
    <w:p w14:paraId="13D6EE94" w14:textId="77777777" w:rsidR="00476581" w:rsidRPr="00F81188" w:rsidRDefault="00476581" w:rsidP="000F0F26">
      <w:pPr>
        <w:pStyle w:val="Prrafodelista"/>
        <w:numPr>
          <w:ilvl w:val="0"/>
          <w:numId w:val="15"/>
        </w:numPr>
        <w:spacing w:after="0" w:line="240" w:lineRule="auto"/>
        <w:jc w:val="both"/>
        <w:rPr>
          <w:rFonts w:eastAsiaTheme="minorEastAsia"/>
        </w:rPr>
      </w:pPr>
      <w:r w:rsidRPr="2CE3DE35">
        <w:rPr>
          <w:rFonts w:ascii="Rockwell" w:hAnsi="Rockwell" w:cs="Arial"/>
        </w:rPr>
        <w:t>Velar por la aplicación de los procedimientos, normas técnicas de enfermería.</w:t>
      </w:r>
    </w:p>
    <w:p w14:paraId="378B5512" w14:textId="412CD31A" w:rsidR="00476581" w:rsidRPr="00F81188" w:rsidRDefault="12D0D15C" w:rsidP="000F0F26">
      <w:pPr>
        <w:pStyle w:val="Prrafodelista"/>
        <w:numPr>
          <w:ilvl w:val="0"/>
          <w:numId w:val="15"/>
        </w:numPr>
        <w:spacing w:after="0" w:line="240" w:lineRule="auto"/>
        <w:jc w:val="both"/>
        <w:rPr>
          <w:rFonts w:eastAsiaTheme="minorEastAsia"/>
        </w:rPr>
      </w:pPr>
      <w:r w:rsidRPr="1F113B33">
        <w:rPr>
          <w:rFonts w:ascii="Rockwell" w:hAnsi="Rockwell" w:cs="Arial"/>
        </w:rPr>
        <w:t>Garantizar que el usuario tenga un ambiente d</w:t>
      </w:r>
      <w:r w:rsidR="07921304" w:rsidRPr="1F113B33">
        <w:rPr>
          <w:rFonts w:ascii="Rockwell" w:hAnsi="Rockwell" w:cs="Arial"/>
        </w:rPr>
        <w:t>e confianza bienestar e higiene, p</w:t>
      </w:r>
      <w:r w:rsidRPr="1F113B33">
        <w:rPr>
          <w:rFonts w:ascii="Rockwell" w:hAnsi="Rockwell" w:cs="Arial"/>
        </w:rPr>
        <w:t xml:space="preserve">roporcionando cuidados de enfermería tomando en cuenta los principios básicos del quehacer de enfermería. </w:t>
      </w:r>
    </w:p>
    <w:p w14:paraId="774B5AF1" w14:textId="3E4D0405" w:rsidR="00476581" w:rsidRPr="00F81188" w:rsidRDefault="12D0D15C" w:rsidP="000F0F26">
      <w:pPr>
        <w:pStyle w:val="Prrafodelista"/>
        <w:numPr>
          <w:ilvl w:val="0"/>
          <w:numId w:val="15"/>
        </w:numPr>
        <w:spacing w:after="0" w:line="240" w:lineRule="auto"/>
        <w:jc w:val="both"/>
        <w:rPr>
          <w:rFonts w:eastAsiaTheme="minorEastAsia"/>
        </w:rPr>
      </w:pPr>
      <w:r w:rsidRPr="1F113B33">
        <w:rPr>
          <w:rFonts w:ascii="Rockwell" w:hAnsi="Rockwell" w:cs="Arial"/>
        </w:rPr>
        <w:t xml:space="preserve">Coordinar con las áreas de atención y servicios </w:t>
      </w:r>
      <w:r w:rsidR="1B5A9DF3" w:rsidRPr="1F113B33">
        <w:rPr>
          <w:rFonts w:ascii="Rockwell" w:hAnsi="Rockwell" w:cs="Arial"/>
        </w:rPr>
        <w:t>m</w:t>
      </w:r>
      <w:r w:rsidRPr="1F113B33">
        <w:rPr>
          <w:rFonts w:ascii="Rockwell" w:hAnsi="Rockwell" w:cs="Arial"/>
        </w:rPr>
        <w:t>édicos la atención oportuna del usuario.</w:t>
      </w:r>
    </w:p>
    <w:p w14:paraId="20ECD3BA" w14:textId="77777777" w:rsidR="00476581" w:rsidRPr="00F81188" w:rsidRDefault="00476581" w:rsidP="000F0F26">
      <w:pPr>
        <w:pStyle w:val="Prrafodelista"/>
        <w:numPr>
          <w:ilvl w:val="0"/>
          <w:numId w:val="15"/>
        </w:numPr>
        <w:spacing w:after="0" w:line="240" w:lineRule="auto"/>
        <w:jc w:val="both"/>
        <w:rPr>
          <w:rFonts w:eastAsiaTheme="minorEastAsia"/>
        </w:rPr>
      </w:pPr>
      <w:r w:rsidRPr="2CE3DE35">
        <w:rPr>
          <w:rFonts w:ascii="Rockwell" w:hAnsi="Rockwell" w:cs="Arial"/>
        </w:rPr>
        <w:t>Garantizar la debida aplicación de medidas de bioseguridad y barreras de protección al atender al usuario, tendientes a disminuir la morbimortalidad por infecciones asociadas a la atención sanitaria.</w:t>
      </w:r>
    </w:p>
    <w:p w14:paraId="388349EE" w14:textId="44296C85" w:rsidR="00476581" w:rsidRPr="00F81188" w:rsidRDefault="00476581" w:rsidP="000F0F26">
      <w:pPr>
        <w:pStyle w:val="Prrafodelista"/>
        <w:numPr>
          <w:ilvl w:val="0"/>
          <w:numId w:val="15"/>
        </w:numPr>
        <w:spacing w:after="0" w:line="240" w:lineRule="auto"/>
        <w:jc w:val="both"/>
        <w:rPr>
          <w:rFonts w:eastAsiaTheme="minorEastAsia"/>
        </w:rPr>
      </w:pPr>
      <w:r w:rsidRPr="2CE3DE35">
        <w:rPr>
          <w:rFonts w:ascii="Rockwell" w:hAnsi="Rockwell" w:cs="Arial"/>
        </w:rPr>
        <w:t xml:space="preserve">Asegurar que se cumplan todas las actividades encaminadas a la atención directa o indirecta </w:t>
      </w:r>
      <w:r w:rsidR="03858FEB" w:rsidRPr="2CE3DE35">
        <w:rPr>
          <w:rFonts w:ascii="Rockwell" w:hAnsi="Rockwell" w:cs="Arial"/>
        </w:rPr>
        <w:t>del usuario</w:t>
      </w:r>
      <w:r w:rsidRPr="2CE3DE35">
        <w:rPr>
          <w:rFonts w:ascii="Rockwell" w:hAnsi="Rockwell" w:cs="Arial"/>
        </w:rPr>
        <w:t xml:space="preserve"> en los diferentes servicios de hospitalización.</w:t>
      </w:r>
    </w:p>
    <w:p w14:paraId="1FB8149E" w14:textId="298A2A95" w:rsidR="00476581" w:rsidRDefault="00476581" w:rsidP="000F0F26">
      <w:pPr>
        <w:pStyle w:val="Prrafodelista"/>
        <w:numPr>
          <w:ilvl w:val="0"/>
          <w:numId w:val="15"/>
        </w:numPr>
        <w:spacing w:after="0" w:line="240" w:lineRule="auto"/>
        <w:jc w:val="both"/>
        <w:rPr>
          <w:rFonts w:eastAsiaTheme="minorEastAsia"/>
        </w:rPr>
      </w:pPr>
      <w:r w:rsidRPr="2CE3DE35">
        <w:rPr>
          <w:rFonts w:ascii="Rockwell" w:hAnsi="Rockwell" w:cs="Arial"/>
        </w:rPr>
        <w:t xml:space="preserve">Velar por el debido cumplimiento de indicaciones médicas y cuidados de enfermería al </w:t>
      </w:r>
      <w:r w:rsidR="6F7B6BC8" w:rsidRPr="2CE3DE35">
        <w:rPr>
          <w:rFonts w:ascii="Rockwell" w:eastAsia="Rockwell" w:hAnsi="Rockwell" w:cs="Rockwell"/>
          <w:color w:val="000000" w:themeColor="text1"/>
          <w:lang w:val="es-MX"/>
        </w:rPr>
        <w:t>usuario</w:t>
      </w:r>
      <w:r w:rsidRPr="2CE3DE35">
        <w:rPr>
          <w:rFonts w:ascii="Rockwell" w:hAnsi="Rockwell" w:cs="Arial"/>
        </w:rPr>
        <w:t xml:space="preserve"> hospitalizado a fin de contribuir con su pronta recuperación</w:t>
      </w:r>
    </w:p>
    <w:p w14:paraId="73FBAD1D" w14:textId="041ED4DD" w:rsidR="00476581" w:rsidRDefault="00476581" w:rsidP="000F0F26">
      <w:pPr>
        <w:pStyle w:val="Prrafodelista"/>
        <w:numPr>
          <w:ilvl w:val="0"/>
          <w:numId w:val="15"/>
        </w:numPr>
        <w:spacing w:after="0" w:line="240" w:lineRule="auto"/>
        <w:jc w:val="both"/>
        <w:rPr>
          <w:rFonts w:eastAsiaTheme="minorEastAsia"/>
        </w:rPr>
      </w:pPr>
      <w:r w:rsidRPr="2CE3DE35">
        <w:rPr>
          <w:rFonts w:ascii="Rockwell" w:hAnsi="Rockwell" w:cs="Arial"/>
        </w:rPr>
        <w:t xml:space="preserve">Apoyar en las orientaciones sobre el cuidado de la enfermedad para mejorar la calidad de vida de los </w:t>
      </w:r>
      <w:r w:rsidR="5AD39506" w:rsidRPr="2CE3DE35">
        <w:rPr>
          <w:rFonts w:ascii="Rockwell" w:eastAsia="Rockwell" w:hAnsi="Rockwell" w:cs="Rockwell"/>
          <w:color w:val="000000" w:themeColor="text1"/>
          <w:lang w:val="es-MX"/>
        </w:rPr>
        <w:t>usuarios</w:t>
      </w:r>
      <w:r w:rsidRPr="2CE3DE35">
        <w:rPr>
          <w:rFonts w:ascii="Rockwell" w:hAnsi="Rockwell" w:cs="Arial"/>
        </w:rPr>
        <w:t>.</w:t>
      </w:r>
    </w:p>
    <w:p w14:paraId="192D28D3" w14:textId="77777777" w:rsidR="00476581" w:rsidRDefault="00476581" w:rsidP="000F0F26">
      <w:pPr>
        <w:pStyle w:val="Prrafodelista"/>
        <w:numPr>
          <w:ilvl w:val="0"/>
          <w:numId w:val="15"/>
        </w:numPr>
        <w:spacing w:after="0" w:line="240" w:lineRule="auto"/>
        <w:jc w:val="both"/>
        <w:rPr>
          <w:rFonts w:eastAsiaTheme="minorEastAsia"/>
        </w:rPr>
      </w:pPr>
      <w:r w:rsidRPr="2CE3DE35">
        <w:rPr>
          <w:rFonts w:ascii="Rockwell" w:hAnsi="Rockwell" w:cs="Arial"/>
        </w:rPr>
        <w:t>Realizar acciones encaminadas a mantener la vigilancia en salud y el control de las enfermedades infecciosas.</w:t>
      </w:r>
    </w:p>
    <w:p w14:paraId="7483E0B8" w14:textId="15042B0D" w:rsidR="00476581" w:rsidRDefault="0C576B99" w:rsidP="000F0F26">
      <w:pPr>
        <w:pStyle w:val="Prrafodelista"/>
        <w:numPr>
          <w:ilvl w:val="0"/>
          <w:numId w:val="15"/>
        </w:numPr>
        <w:spacing w:after="0" w:line="240" w:lineRule="auto"/>
        <w:jc w:val="both"/>
        <w:rPr>
          <w:rFonts w:eastAsiaTheme="minorEastAsia"/>
        </w:rPr>
      </w:pPr>
      <w:r w:rsidRPr="1F113B33">
        <w:rPr>
          <w:rFonts w:ascii="Rockwell" w:hAnsi="Rockwell" w:cs="Arial"/>
        </w:rPr>
        <w:lastRenderedPageBreak/>
        <w:t>Coordinar y gestionar los</w:t>
      </w:r>
      <w:r w:rsidR="12D0D15C" w:rsidRPr="1F113B33">
        <w:rPr>
          <w:rFonts w:ascii="Rockwell" w:hAnsi="Rockwell" w:cs="Arial"/>
        </w:rPr>
        <w:t xml:space="preserve"> procesos de enseñanza en la formación del personal de enfermería.</w:t>
      </w:r>
    </w:p>
    <w:p w14:paraId="0250EA49" w14:textId="2EA46775" w:rsidR="00476581" w:rsidRPr="00317B04" w:rsidRDefault="01CA9991" w:rsidP="000F0F26">
      <w:pPr>
        <w:pStyle w:val="Prrafodelista"/>
        <w:numPr>
          <w:ilvl w:val="0"/>
          <w:numId w:val="15"/>
        </w:numPr>
        <w:spacing w:after="0" w:line="240" w:lineRule="auto"/>
        <w:jc w:val="both"/>
        <w:rPr>
          <w:rFonts w:ascii="Rockwell" w:hAnsi="Rockwell" w:cs="Arial"/>
        </w:rPr>
      </w:pPr>
      <w:r w:rsidRPr="49FAC532">
        <w:rPr>
          <w:rFonts w:ascii="Rockwell" w:hAnsi="Rockwell" w:cs="Arial"/>
        </w:rPr>
        <w:t>Garantizar el cumplimiento de los principios de asepsia y antisepsia.</w:t>
      </w:r>
    </w:p>
    <w:p w14:paraId="50862198" w14:textId="02C5F75D" w:rsidR="754DB1CD" w:rsidRDefault="754DB1CD" w:rsidP="000F0F26">
      <w:pPr>
        <w:pStyle w:val="Prrafodelista"/>
        <w:numPr>
          <w:ilvl w:val="0"/>
          <w:numId w:val="15"/>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798F8177" w14:textId="3ADAB055" w:rsidR="49FAC532" w:rsidRDefault="49FAC532" w:rsidP="49FAC532">
      <w:pPr>
        <w:spacing w:after="0" w:line="240" w:lineRule="auto"/>
        <w:jc w:val="both"/>
        <w:rPr>
          <w:rFonts w:ascii="Rockwell" w:hAnsi="Rockwell" w:cs="Arial"/>
        </w:rPr>
      </w:pPr>
    </w:p>
    <w:p w14:paraId="7421C4F3" w14:textId="573F0939" w:rsidR="00317B04" w:rsidRDefault="00317B04" w:rsidP="1F113B33">
      <w:pPr>
        <w:spacing w:after="0" w:line="240" w:lineRule="auto"/>
        <w:jc w:val="both"/>
        <w:rPr>
          <w:rFonts w:eastAsiaTheme="minorEastAsia"/>
        </w:rPr>
      </w:pPr>
    </w:p>
    <w:p w14:paraId="2851ADD2" w14:textId="5CAAEC47" w:rsidR="00BD4CB9" w:rsidRDefault="00BD4CB9" w:rsidP="1F113B33">
      <w:pPr>
        <w:spacing w:after="0" w:line="240" w:lineRule="auto"/>
        <w:jc w:val="both"/>
        <w:rPr>
          <w:rFonts w:eastAsiaTheme="minorEastAsia"/>
        </w:rPr>
      </w:pPr>
    </w:p>
    <w:p w14:paraId="208E2960" w14:textId="77777777" w:rsidR="00B7640C" w:rsidRPr="0041453D" w:rsidRDefault="00B7640C" w:rsidP="00B7640C">
      <w:pPr>
        <w:numPr>
          <w:ilvl w:val="0"/>
          <w:numId w:val="45"/>
        </w:numPr>
        <w:spacing w:after="0" w:line="240" w:lineRule="auto"/>
        <w:ind w:left="284" w:hanging="426"/>
        <w:jc w:val="both"/>
        <w:rPr>
          <w:rFonts w:ascii="Rockwell" w:hAnsi="Rockwell" w:cs="Arial"/>
          <w:b/>
          <w:bCs/>
        </w:rPr>
      </w:pPr>
      <w:r w:rsidRPr="0041453D">
        <w:rPr>
          <w:rFonts w:ascii="Rockwell" w:hAnsi="Rockwell" w:cs="Arial"/>
          <w:b/>
          <w:bCs/>
        </w:rPr>
        <w:t>Estructura de Cargos: </w:t>
      </w:r>
    </w:p>
    <w:p w14:paraId="08D5FC1B" w14:textId="77777777" w:rsidR="00B7640C" w:rsidRPr="0041453D" w:rsidRDefault="00B7640C" w:rsidP="00B7640C">
      <w:pPr>
        <w:autoSpaceDE w:val="0"/>
        <w:autoSpaceDN w:val="0"/>
        <w:adjustRightInd w:val="0"/>
        <w:spacing w:after="0" w:line="240" w:lineRule="auto"/>
        <w:jc w:val="both"/>
        <w:rPr>
          <w:rFonts w:ascii="Rockwell" w:hAnsi="Rockwell" w:cs="Arial"/>
          <w:b/>
          <w:color w:val="FF0000"/>
        </w:rPr>
      </w:pPr>
      <w:r w:rsidRPr="0041453D">
        <w:rPr>
          <w:rFonts w:ascii="Rockwell" w:hAnsi="Rockwell" w:cs="Arial"/>
          <w:b/>
          <w:color w:val="FF0000"/>
          <w:highlight w:val="yellow"/>
        </w:rPr>
        <w:t>Encargado (a)………………….</w:t>
      </w:r>
    </w:p>
    <w:p w14:paraId="14353C14" w14:textId="77777777" w:rsidR="00B7640C" w:rsidRPr="0041453D" w:rsidRDefault="00B7640C" w:rsidP="00B7640C">
      <w:pPr>
        <w:autoSpaceDE w:val="0"/>
        <w:autoSpaceDN w:val="0"/>
        <w:adjustRightInd w:val="0"/>
        <w:spacing w:after="0" w:line="240" w:lineRule="auto"/>
        <w:jc w:val="both"/>
        <w:rPr>
          <w:rFonts w:ascii="Rockwell" w:hAnsi="Rockwell" w:cs="Arial"/>
          <w:b/>
          <w:bCs/>
          <w:color w:val="FF0000"/>
        </w:rPr>
      </w:pPr>
      <w:r w:rsidRPr="0041453D">
        <w:rPr>
          <w:rFonts w:ascii="Rockwell" w:hAnsi="Rockwell" w:cs="Arial"/>
          <w:color w:val="FF0000"/>
          <w:highlight w:val="yellow"/>
        </w:rPr>
        <w:t>Los cargos que integran esta unidad serán definidos en el Manual de Cargos, aprobado por el Ministerio de Administración Pública (MAP).</w:t>
      </w:r>
    </w:p>
    <w:p w14:paraId="11409B91" w14:textId="769CC6E4" w:rsidR="00BD4CB9" w:rsidRDefault="00BD4CB9" w:rsidP="1F113B33">
      <w:pPr>
        <w:spacing w:after="0" w:line="240" w:lineRule="auto"/>
        <w:jc w:val="both"/>
        <w:rPr>
          <w:rFonts w:eastAsiaTheme="minorEastAsia"/>
        </w:rPr>
      </w:pPr>
    </w:p>
    <w:p w14:paraId="77870206" w14:textId="1165A149" w:rsidR="00BD4CB9" w:rsidRDefault="00BD4CB9" w:rsidP="1F113B33">
      <w:pPr>
        <w:spacing w:after="0" w:line="240" w:lineRule="auto"/>
        <w:jc w:val="both"/>
        <w:rPr>
          <w:rFonts w:eastAsiaTheme="minorEastAsia"/>
        </w:rPr>
      </w:pPr>
    </w:p>
    <w:p w14:paraId="02E91FCD" w14:textId="4475AA61" w:rsidR="00BD4CB9" w:rsidRDefault="00BD4CB9" w:rsidP="1F113B33">
      <w:pPr>
        <w:spacing w:after="0" w:line="240" w:lineRule="auto"/>
        <w:jc w:val="both"/>
        <w:rPr>
          <w:rFonts w:eastAsiaTheme="minorEastAsia"/>
        </w:rPr>
      </w:pPr>
    </w:p>
    <w:p w14:paraId="711619D6" w14:textId="77EA2C56" w:rsidR="00BD4CB9" w:rsidRDefault="00BD4CB9" w:rsidP="1F113B33">
      <w:pPr>
        <w:spacing w:after="0" w:line="240" w:lineRule="auto"/>
        <w:jc w:val="both"/>
        <w:rPr>
          <w:rFonts w:eastAsiaTheme="minorEastAsia"/>
        </w:rPr>
      </w:pPr>
    </w:p>
    <w:p w14:paraId="6DB3DA59" w14:textId="27CC72F5" w:rsidR="00BD4CB9" w:rsidRDefault="00BD4CB9" w:rsidP="1F113B33">
      <w:pPr>
        <w:spacing w:after="0" w:line="240" w:lineRule="auto"/>
        <w:jc w:val="both"/>
        <w:rPr>
          <w:rFonts w:eastAsiaTheme="minorEastAsia"/>
        </w:rPr>
      </w:pPr>
    </w:p>
    <w:p w14:paraId="6962E6C3" w14:textId="123BA4CE" w:rsidR="00BD4CB9" w:rsidRDefault="00BD4CB9" w:rsidP="1F113B33">
      <w:pPr>
        <w:spacing w:after="0" w:line="240" w:lineRule="auto"/>
        <w:jc w:val="both"/>
        <w:rPr>
          <w:rFonts w:eastAsiaTheme="minorEastAsia"/>
        </w:rPr>
      </w:pPr>
    </w:p>
    <w:p w14:paraId="152E1DC6" w14:textId="2538EB7B" w:rsidR="00BD4CB9" w:rsidRDefault="00BD4CB9" w:rsidP="1F113B33">
      <w:pPr>
        <w:spacing w:after="0" w:line="240" w:lineRule="auto"/>
        <w:jc w:val="both"/>
        <w:rPr>
          <w:rFonts w:eastAsiaTheme="minorEastAsia"/>
        </w:rPr>
      </w:pPr>
    </w:p>
    <w:p w14:paraId="13AE8A27" w14:textId="29F6C40D" w:rsidR="00BD4CB9" w:rsidRDefault="00BD4CB9" w:rsidP="1F113B33">
      <w:pPr>
        <w:spacing w:after="0" w:line="240" w:lineRule="auto"/>
        <w:jc w:val="both"/>
        <w:rPr>
          <w:rFonts w:eastAsiaTheme="minorEastAsia"/>
        </w:rPr>
      </w:pPr>
    </w:p>
    <w:p w14:paraId="7ACBDDF1" w14:textId="7A0E61BB" w:rsidR="00BD4CB9" w:rsidRDefault="00BD4CB9" w:rsidP="1F113B33">
      <w:pPr>
        <w:spacing w:after="0" w:line="240" w:lineRule="auto"/>
        <w:jc w:val="both"/>
        <w:rPr>
          <w:rFonts w:eastAsiaTheme="minorEastAsia"/>
        </w:rPr>
      </w:pPr>
    </w:p>
    <w:p w14:paraId="14C83474" w14:textId="5F9100CF" w:rsidR="00BD4CB9" w:rsidRDefault="00BD4CB9" w:rsidP="1F113B33">
      <w:pPr>
        <w:spacing w:after="0" w:line="240" w:lineRule="auto"/>
        <w:jc w:val="both"/>
        <w:rPr>
          <w:rFonts w:eastAsiaTheme="minorEastAsia"/>
        </w:rPr>
      </w:pPr>
    </w:p>
    <w:p w14:paraId="58D8E7A7" w14:textId="143BE56F" w:rsidR="00BD4CB9" w:rsidRDefault="00BD4CB9" w:rsidP="1F113B33">
      <w:pPr>
        <w:spacing w:after="0" w:line="240" w:lineRule="auto"/>
        <w:jc w:val="both"/>
        <w:rPr>
          <w:rFonts w:eastAsiaTheme="minorEastAsia"/>
        </w:rPr>
      </w:pPr>
    </w:p>
    <w:p w14:paraId="58DD9F27" w14:textId="492F6E1D" w:rsidR="00BD4CB9" w:rsidRDefault="00BD4CB9" w:rsidP="1F113B33">
      <w:pPr>
        <w:spacing w:after="0" w:line="240" w:lineRule="auto"/>
        <w:jc w:val="both"/>
        <w:rPr>
          <w:rFonts w:eastAsiaTheme="minorEastAsia"/>
        </w:rPr>
      </w:pPr>
    </w:p>
    <w:p w14:paraId="3BA02B4C" w14:textId="0AA9D782" w:rsidR="00BD4CB9" w:rsidRDefault="00BD4CB9" w:rsidP="1F113B33">
      <w:pPr>
        <w:spacing w:after="0" w:line="240" w:lineRule="auto"/>
        <w:jc w:val="both"/>
        <w:rPr>
          <w:rFonts w:eastAsiaTheme="minorEastAsia"/>
        </w:rPr>
      </w:pPr>
    </w:p>
    <w:p w14:paraId="30BD41FC" w14:textId="67993D62" w:rsidR="00BD4CB9" w:rsidRDefault="00BD4CB9" w:rsidP="1F113B33">
      <w:pPr>
        <w:spacing w:after="0" w:line="240" w:lineRule="auto"/>
        <w:jc w:val="both"/>
        <w:rPr>
          <w:rFonts w:eastAsiaTheme="minorEastAsia"/>
        </w:rPr>
      </w:pPr>
    </w:p>
    <w:p w14:paraId="7CD4B476" w14:textId="071C073C" w:rsidR="00BD4CB9" w:rsidRDefault="00BD4CB9" w:rsidP="1F113B33">
      <w:pPr>
        <w:spacing w:after="0" w:line="240" w:lineRule="auto"/>
        <w:jc w:val="both"/>
        <w:rPr>
          <w:rFonts w:eastAsiaTheme="minorEastAsia"/>
        </w:rPr>
      </w:pPr>
    </w:p>
    <w:p w14:paraId="594E3FB8" w14:textId="29EF5527" w:rsidR="00BD4CB9" w:rsidRDefault="00BD4CB9" w:rsidP="1F113B33">
      <w:pPr>
        <w:spacing w:after="0" w:line="240" w:lineRule="auto"/>
        <w:jc w:val="both"/>
        <w:rPr>
          <w:rFonts w:eastAsiaTheme="minorEastAsia"/>
        </w:rPr>
      </w:pPr>
    </w:p>
    <w:p w14:paraId="5DA294CE" w14:textId="4133824B" w:rsidR="00BD4CB9" w:rsidRDefault="00BD4CB9" w:rsidP="1F113B33">
      <w:pPr>
        <w:spacing w:after="0" w:line="240" w:lineRule="auto"/>
        <w:jc w:val="both"/>
        <w:rPr>
          <w:rFonts w:eastAsiaTheme="minorEastAsia"/>
        </w:rPr>
      </w:pPr>
    </w:p>
    <w:p w14:paraId="701A60D1" w14:textId="3F012F82" w:rsidR="00BD4CB9" w:rsidRDefault="00BD4CB9" w:rsidP="1F113B33">
      <w:pPr>
        <w:spacing w:after="0" w:line="240" w:lineRule="auto"/>
        <w:jc w:val="both"/>
        <w:rPr>
          <w:rFonts w:eastAsiaTheme="minorEastAsia"/>
        </w:rPr>
      </w:pPr>
    </w:p>
    <w:p w14:paraId="2B885230" w14:textId="27C5CB9D" w:rsidR="00BD4CB9" w:rsidRDefault="00BD4CB9" w:rsidP="1F113B33">
      <w:pPr>
        <w:spacing w:after="0" w:line="240" w:lineRule="auto"/>
        <w:jc w:val="both"/>
        <w:rPr>
          <w:rFonts w:eastAsiaTheme="minorEastAsia"/>
        </w:rPr>
      </w:pPr>
    </w:p>
    <w:p w14:paraId="6A210725" w14:textId="101C10BA" w:rsidR="00BD4CB9" w:rsidRDefault="00BD4CB9" w:rsidP="1F113B33">
      <w:pPr>
        <w:spacing w:after="0" w:line="240" w:lineRule="auto"/>
        <w:jc w:val="both"/>
        <w:rPr>
          <w:rFonts w:eastAsiaTheme="minorEastAsia"/>
        </w:rPr>
      </w:pPr>
    </w:p>
    <w:p w14:paraId="1FBA73D5" w14:textId="4EFA7810" w:rsidR="00BD4CB9" w:rsidRDefault="00BD4CB9" w:rsidP="1F113B33">
      <w:pPr>
        <w:spacing w:after="0" w:line="240" w:lineRule="auto"/>
        <w:jc w:val="both"/>
        <w:rPr>
          <w:rFonts w:eastAsiaTheme="minorEastAsia"/>
        </w:rPr>
      </w:pPr>
    </w:p>
    <w:p w14:paraId="79DCD4CD" w14:textId="27DCB842" w:rsidR="00BD4CB9" w:rsidRDefault="00BD4CB9" w:rsidP="1F113B33">
      <w:pPr>
        <w:spacing w:after="0" w:line="240" w:lineRule="auto"/>
        <w:jc w:val="both"/>
        <w:rPr>
          <w:rFonts w:eastAsiaTheme="minorEastAsia"/>
        </w:rPr>
      </w:pPr>
    </w:p>
    <w:p w14:paraId="59957226" w14:textId="55490228" w:rsidR="00BD4CB9" w:rsidRDefault="00BD4CB9" w:rsidP="1F113B33">
      <w:pPr>
        <w:spacing w:after="0" w:line="240" w:lineRule="auto"/>
        <w:jc w:val="both"/>
        <w:rPr>
          <w:rFonts w:eastAsiaTheme="minorEastAsia"/>
        </w:rPr>
      </w:pPr>
    </w:p>
    <w:p w14:paraId="6CE49703" w14:textId="1882502B" w:rsidR="00BD4CB9" w:rsidRDefault="00BD4CB9" w:rsidP="1F113B33">
      <w:pPr>
        <w:spacing w:after="0" w:line="240" w:lineRule="auto"/>
        <w:jc w:val="both"/>
        <w:rPr>
          <w:rFonts w:eastAsiaTheme="minorEastAsia"/>
        </w:rPr>
      </w:pPr>
    </w:p>
    <w:p w14:paraId="5A4A41AF" w14:textId="6DC6BC06" w:rsidR="00BD4CB9" w:rsidRDefault="00BD4CB9" w:rsidP="1F113B33">
      <w:pPr>
        <w:spacing w:after="0" w:line="240" w:lineRule="auto"/>
        <w:jc w:val="both"/>
        <w:rPr>
          <w:rFonts w:eastAsiaTheme="minorEastAsia"/>
        </w:rPr>
      </w:pPr>
    </w:p>
    <w:p w14:paraId="7C283021" w14:textId="2CCB6F3B" w:rsidR="00BD4CB9" w:rsidRDefault="00BD4CB9" w:rsidP="1F113B33">
      <w:pPr>
        <w:spacing w:after="0" w:line="240" w:lineRule="auto"/>
        <w:jc w:val="both"/>
        <w:rPr>
          <w:rFonts w:eastAsiaTheme="minorEastAsia"/>
        </w:rPr>
      </w:pPr>
    </w:p>
    <w:p w14:paraId="1376ED0C" w14:textId="5470AB31" w:rsidR="00BD4CB9" w:rsidRDefault="00BD4CB9" w:rsidP="1F113B33">
      <w:pPr>
        <w:spacing w:after="0" w:line="240" w:lineRule="auto"/>
        <w:jc w:val="both"/>
        <w:rPr>
          <w:rFonts w:eastAsiaTheme="minorEastAsia"/>
        </w:rPr>
      </w:pPr>
    </w:p>
    <w:p w14:paraId="01645BBC" w14:textId="021FE21D" w:rsidR="00BD4CB9" w:rsidRDefault="00BD4CB9" w:rsidP="1F113B33">
      <w:pPr>
        <w:spacing w:after="0" w:line="240" w:lineRule="auto"/>
        <w:jc w:val="both"/>
        <w:rPr>
          <w:rFonts w:eastAsiaTheme="minorEastAsia"/>
        </w:rPr>
      </w:pPr>
    </w:p>
    <w:p w14:paraId="1C322976" w14:textId="2DD8F664" w:rsidR="00BD4CB9" w:rsidRDefault="00BD4CB9" w:rsidP="1F113B33">
      <w:pPr>
        <w:spacing w:after="0" w:line="240" w:lineRule="auto"/>
        <w:jc w:val="both"/>
        <w:rPr>
          <w:rFonts w:eastAsiaTheme="minorEastAsia"/>
        </w:rPr>
      </w:pPr>
    </w:p>
    <w:p w14:paraId="777122EE" w14:textId="21BF22C7" w:rsidR="00B7640C" w:rsidRDefault="00B7640C" w:rsidP="1F113B33">
      <w:pPr>
        <w:spacing w:after="0" w:line="240" w:lineRule="auto"/>
        <w:jc w:val="both"/>
        <w:rPr>
          <w:rFonts w:eastAsiaTheme="minorEastAsia"/>
        </w:rPr>
      </w:pPr>
    </w:p>
    <w:p w14:paraId="3CA5F7E5" w14:textId="462D6AF4" w:rsidR="00B7640C" w:rsidRDefault="00B7640C" w:rsidP="1F113B33">
      <w:pPr>
        <w:spacing w:after="0" w:line="240" w:lineRule="auto"/>
        <w:jc w:val="both"/>
        <w:rPr>
          <w:rFonts w:eastAsiaTheme="minorEastAsia"/>
        </w:rPr>
      </w:pPr>
    </w:p>
    <w:p w14:paraId="576CFF5C" w14:textId="33585008" w:rsidR="00B7640C" w:rsidRDefault="00B7640C" w:rsidP="1F113B33">
      <w:pPr>
        <w:spacing w:after="0" w:line="240" w:lineRule="auto"/>
        <w:jc w:val="both"/>
        <w:rPr>
          <w:rFonts w:eastAsiaTheme="minorEastAsia"/>
        </w:rPr>
      </w:pPr>
    </w:p>
    <w:p w14:paraId="5E031866" w14:textId="77777777" w:rsidR="00B7640C" w:rsidRDefault="00B7640C" w:rsidP="1F113B33">
      <w:pPr>
        <w:spacing w:after="0" w:line="240" w:lineRule="auto"/>
        <w:jc w:val="both"/>
        <w:rPr>
          <w:rFonts w:eastAsiaTheme="minorEastAsia"/>
        </w:rPr>
      </w:pPr>
    </w:p>
    <w:p w14:paraId="6FAB61C9" w14:textId="77777777" w:rsidR="00364E29" w:rsidRPr="003301AF" w:rsidRDefault="00364E29" w:rsidP="003301AF">
      <w:pPr>
        <w:spacing w:after="0" w:line="240" w:lineRule="auto"/>
        <w:jc w:val="both"/>
        <w:rPr>
          <w:rFonts w:eastAsiaTheme="minorEastAsia"/>
        </w:rPr>
      </w:pPr>
    </w:p>
    <w:p w14:paraId="7538944F" w14:textId="77777777" w:rsidR="00476581" w:rsidRDefault="00476581" w:rsidP="00476581">
      <w:pPr>
        <w:pStyle w:val="Prrafodelista"/>
        <w:autoSpaceDE w:val="0"/>
        <w:autoSpaceDN w:val="0"/>
        <w:adjustRightInd w:val="0"/>
        <w:spacing w:after="0" w:line="240" w:lineRule="auto"/>
        <w:ind w:left="1418"/>
        <w:jc w:val="both"/>
        <w:rPr>
          <w:rFonts w:ascii="Rockwell" w:hAnsi="Rockwell" w:cs="Arial"/>
          <w:color w:val="FF000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rsidRPr="00A6576C" w14:paraId="204019E6" w14:textId="77777777" w:rsidTr="2CE3DE35">
        <w:tc>
          <w:tcPr>
            <w:tcW w:w="3121" w:type="dxa"/>
            <w:shd w:val="clear" w:color="auto" w:fill="F2F2F2" w:themeFill="background1" w:themeFillShade="F2"/>
          </w:tcPr>
          <w:p w14:paraId="169E97D6" w14:textId="77777777" w:rsidR="00476581" w:rsidRPr="00A6576C" w:rsidRDefault="00476581" w:rsidP="007F2B04">
            <w:pPr>
              <w:spacing w:line="240" w:lineRule="auto"/>
              <w:jc w:val="both"/>
              <w:rPr>
                <w:rFonts w:ascii="Rockwell" w:hAnsi="Rockwell" w:cs="Arial"/>
                <w:lang w:val="es-ES"/>
              </w:rPr>
            </w:pPr>
            <w:r w:rsidRPr="00A6576C">
              <w:rPr>
                <w:rFonts w:ascii="Rockwell" w:hAnsi="Rockwell" w:cs="Arial"/>
                <w:lang w:val="es-ES"/>
              </w:rPr>
              <w:lastRenderedPageBreak/>
              <w:t>Título de la Unidad</w:t>
            </w:r>
          </w:p>
        </w:tc>
        <w:tc>
          <w:tcPr>
            <w:tcW w:w="5741" w:type="dxa"/>
          </w:tcPr>
          <w:p w14:paraId="5D339DF8" w14:textId="77777777" w:rsidR="00476581" w:rsidRPr="00A6576C" w:rsidRDefault="00476581" w:rsidP="007F2B04">
            <w:pPr>
              <w:pStyle w:val="Ttulo3"/>
              <w:framePr w:wrap="around"/>
              <w:ind w:left="1516"/>
            </w:pPr>
            <w:bookmarkStart w:id="122" w:name="_Toc46225436"/>
            <w:r w:rsidRPr="00FD7106">
              <w:rPr>
                <w:color w:val="000000" w:themeColor="text1"/>
              </w:rPr>
              <w:t>Departamento Médico</w:t>
            </w:r>
            <w:bookmarkEnd w:id="122"/>
          </w:p>
        </w:tc>
      </w:tr>
      <w:tr w:rsidR="00476581" w:rsidRPr="00A6576C" w14:paraId="19176759" w14:textId="77777777" w:rsidTr="2CE3DE35">
        <w:tc>
          <w:tcPr>
            <w:tcW w:w="3121" w:type="dxa"/>
            <w:shd w:val="clear" w:color="auto" w:fill="F2F2F2" w:themeFill="background1" w:themeFillShade="F2"/>
          </w:tcPr>
          <w:p w14:paraId="562E481F" w14:textId="77777777" w:rsidR="00476581" w:rsidRPr="00A6576C" w:rsidRDefault="00476581" w:rsidP="007F2B04">
            <w:pPr>
              <w:spacing w:line="240" w:lineRule="auto"/>
              <w:jc w:val="both"/>
              <w:rPr>
                <w:rFonts w:ascii="Rockwell" w:hAnsi="Rockwell" w:cs="Arial"/>
                <w:lang w:val="es-ES"/>
              </w:rPr>
            </w:pPr>
            <w:r w:rsidRPr="00A6576C">
              <w:rPr>
                <w:rFonts w:ascii="Rockwell" w:hAnsi="Rockwell" w:cs="Arial"/>
                <w:lang w:val="es-ES"/>
              </w:rPr>
              <w:t>Naturaleza de la Unidad</w:t>
            </w:r>
          </w:p>
        </w:tc>
        <w:tc>
          <w:tcPr>
            <w:tcW w:w="5741" w:type="dxa"/>
          </w:tcPr>
          <w:p w14:paraId="4891B69C" w14:textId="77777777" w:rsidR="00476581" w:rsidRPr="00A6576C" w:rsidRDefault="00476581" w:rsidP="007F2B04">
            <w:pPr>
              <w:spacing w:before="240" w:after="120" w:line="240" w:lineRule="auto"/>
              <w:contextualSpacing/>
              <w:jc w:val="both"/>
              <w:rPr>
                <w:rFonts w:ascii="Rockwell" w:hAnsi="Rockwell" w:cs="Arial"/>
                <w:lang w:val="es-ES"/>
              </w:rPr>
            </w:pPr>
            <w:r w:rsidRPr="00A6576C">
              <w:rPr>
                <w:rFonts w:ascii="Rockwell" w:hAnsi="Rockwell" w:cs="Arial"/>
              </w:rPr>
              <w:t>Sustantiva u Operativo</w:t>
            </w:r>
          </w:p>
        </w:tc>
      </w:tr>
      <w:tr w:rsidR="00476581" w:rsidRPr="00A6576C" w14:paraId="35C7564F" w14:textId="77777777" w:rsidTr="2CE3DE35">
        <w:tc>
          <w:tcPr>
            <w:tcW w:w="3121" w:type="dxa"/>
            <w:shd w:val="clear" w:color="auto" w:fill="F2F2F2" w:themeFill="background1" w:themeFillShade="F2"/>
          </w:tcPr>
          <w:p w14:paraId="31E491A8" w14:textId="77777777" w:rsidR="00476581" w:rsidRPr="00A6576C" w:rsidRDefault="00476581" w:rsidP="007F2B04">
            <w:pPr>
              <w:spacing w:line="240" w:lineRule="auto"/>
              <w:jc w:val="both"/>
              <w:rPr>
                <w:rFonts w:ascii="Rockwell" w:hAnsi="Rockwell" w:cs="Arial"/>
                <w:lang w:val="es-ES"/>
              </w:rPr>
            </w:pPr>
            <w:r w:rsidRPr="00A6576C">
              <w:rPr>
                <w:rFonts w:ascii="Rockwell" w:hAnsi="Rockwell" w:cs="Arial"/>
                <w:lang w:val="es-ES"/>
              </w:rPr>
              <w:t>Estructura Orgánica</w:t>
            </w:r>
          </w:p>
        </w:tc>
        <w:tc>
          <w:tcPr>
            <w:tcW w:w="5741" w:type="dxa"/>
          </w:tcPr>
          <w:p w14:paraId="28B4A915" w14:textId="4F372009" w:rsidR="00476581" w:rsidRPr="00A6576C" w:rsidRDefault="00B7640C" w:rsidP="007F2B04">
            <w:pPr>
              <w:spacing w:before="240" w:after="0" w:line="240" w:lineRule="auto"/>
              <w:contextualSpacing/>
              <w:jc w:val="both"/>
              <w:rPr>
                <w:rFonts w:ascii="Rockwell" w:hAnsi="Rockwell" w:cs="Arial"/>
              </w:rPr>
            </w:pPr>
            <w:r w:rsidRPr="00B7640C">
              <w:rPr>
                <w:rFonts w:ascii="Rockwell" w:hAnsi="Rockwell" w:cs="Arial"/>
                <w:color w:val="FF0000"/>
                <w:lang w:eastAsia="es-ES"/>
              </w:rPr>
              <w:t>El personal que la integra.</w:t>
            </w:r>
            <w:r w:rsidRPr="00B7640C">
              <w:rPr>
                <w:rFonts w:ascii="Rockwell" w:hAnsi="Rockwell" w:cs="Arial"/>
                <w:strike/>
                <w:color w:val="FF0000"/>
                <w:lang w:eastAsia="es-ES"/>
              </w:rPr>
              <w:t xml:space="preserve"> </w:t>
            </w:r>
            <w:r w:rsidRPr="00B7640C">
              <w:rPr>
                <w:rFonts w:ascii="Rockwell" w:hAnsi="Rockwell" w:cs="Arial"/>
                <w:strike/>
                <w:lang w:eastAsia="es-ES"/>
              </w:rPr>
              <w:t xml:space="preserve">División de Servicio de Apoyo a la Gestión Médica, División de Emergencias y Urgencias, División de </w:t>
            </w:r>
            <w:commentRangeStart w:id="123"/>
            <w:r w:rsidRPr="00B7640C">
              <w:rPr>
                <w:rFonts w:ascii="Rockwell" w:hAnsi="Rockwell" w:cs="Arial"/>
                <w:strike/>
                <w:lang w:eastAsia="es-ES"/>
              </w:rPr>
              <w:t>Especialidades</w:t>
            </w:r>
            <w:commentRangeEnd w:id="123"/>
            <w:r w:rsidRPr="00B7640C">
              <w:rPr>
                <w:rFonts w:eastAsia="Batang"/>
                <w:sz w:val="16"/>
                <w:szCs w:val="16"/>
                <w:lang w:val="es-DO"/>
              </w:rPr>
              <w:commentReference w:id="123"/>
            </w:r>
            <w:r w:rsidRPr="00B7640C">
              <w:rPr>
                <w:rFonts w:ascii="Rockwell" w:hAnsi="Rockwell" w:cs="Arial"/>
                <w:strike/>
                <w:lang w:eastAsia="es-ES"/>
              </w:rPr>
              <w:t xml:space="preserve"> Clínicas, División de Especialidades Quirúrgicas y Sección de Salud Bucal</w:t>
            </w:r>
          </w:p>
        </w:tc>
      </w:tr>
      <w:tr w:rsidR="00476581" w:rsidRPr="00A6576C" w14:paraId="2920BB9F" w14:textId="77777777" w:rsidTr="2CE3DE35">
        <w:tc>
          <w:tcPr>
            <w:tcW w:w="3121" w:type="dxa"/>
            <w:shd w:val="clear" w:color="auto" w:fill="F2F2F2" w:themeFill="background1" w:themeFillShade="F2"/>
          </w:tcPr>
          <w:p w14:paraId="3B46D9B5" w14:textId="77777777" w:rsidR="00476581" w:rsidRPr="00A6576C" w:rsidRDefault="00476581" w:rsidP="007F2B04">
            <w:pPr>
              <w:spacing w:line="240" w:lineRule="auto"/>
              <w:jc w:val="both"/>
              <w:rPr>
                <w:rFonts w:ascii="Rockwell" w:hAnsi="Rockwell" w:cs="Arial"/>
                <w:lang w:val="es-ES"/>
              </w:rPr>
            </w:pPr>
            <w:r w:rsidRPr="00A6576C">
              <w:rPr>
                <w:rFonts w:ascii="Rockwell" w:hAnsi="Rockwell" w:cs="Arial"/>
                <w:lang w:val="es-ES"/>
              </w:rPr>
              <w:t>Relación de Dependencia</w:t>
            </w:r>
          </w:p>
        </w:tc>
        <w:tc>
          <w:tcPr>
            <w:tcW w:w="5741" w:type="dxa"/>
          </w:tcPr>
          <w:p w14:paraId="281AD9C2" w14:textId="0373ED40" w:rsidR="00476581" w:rsidRPr="00A6576C" w:rsidRDefault="00476581" w:rsidP="007F2B04">
            <w:pPr>
              <w:spacing w:line="240" w:lineRule="auto"/>
              <w:jc w:val="both"/>
              <w:rPr>
                <w:rFonts w:ascii="Rockwell" w:hAnsi="Rockwell" w:cs="Arial"/>
                <w:lang w:val="es-ES"/>
              </w:rPr>
            </w:pPr>
            <w:r w:rsidRPr="00F81188">
              <w:rPr>
                <w:rFonts w:ascii="Rockwell" w:hAnsi="Rockwell" w:cs="Arial"/>
                <w:spacing w:val="-3"/>
              </w:rPr>
              <w:t xml:space="preserve">Con la Dirección del </w:t>
            </w:r>
            <w:r w:rsidR="40CFA1CF" w:rsidRPr="00F81188">
              <w:rPr>
                <w:rFonts w:ascii="Rockwell" w:hAnsi="Rockwell" w:cs="Arial"/>
                <w:spacing w:val="-3"/>
              </w:rPr>
              <w:t>Hospital</w:t>
            </w:r>
          </w:p>
        </w:tc>
      </w:tr>
      <w:tr w:rsidR="00476581" w:rsidRPr="00A6576C" w14:paraId="54B9C8C8" w14:textId="77777777" w:rsidTr="2CE3DE35">
        <w:tc>
          <w:tcPr>
            <w:tcW w:w="3121" w:type="dxa"/>
            <w:shd w:val="clear" w:color="auto" w:fill="F2F2F2" w:themeFill="background1" w:themeFillShade="F2"/>
          </w:tcPr>
          <w:p w14:paraId="67CA9BED" w14:textId="77777777" w:rsidR="00476581" w:rsidRPr="00A6576C" w:rsidRDefault="00476581" w:rsidP="007F2B04">
            <w:pPr>
              <w:spacing w:line="240" w:lineRule="auto"/>
              <w:jc w:val="both"/>
              <w:rPr>
                <w:rFonts w:ascii="Rockwell" w:hAnsi="Rockwell" w:cs="Arial"/>
                <w:lang w:val="es-ES"/>
              </w:rPr>
            </w:pPr>
            <w:r w:rsidRPr="00A6576C">
              <w:rPr>
                <w:rFonts w:ascii="Rockwell" w:hAnsi="Rockwell" w:cs="Arial"/>
                <w:lang w:val="es-ES"/>
              </w:rPr>
              <w:t>Coordinación</w:t>
            </w:r>
          </w:p>
        </w:tc>
        <w:tc>
          <w:tcPr>
            <w:tcW w:w="5741" w:type="dxa"/>
          </w:tcPr>
          <w:p w14:paraId="62CCB2C7" w14:textId="2816B3FB" w:rsidR="00476581" w:rsidRPr="00A6576C" w:rsidRDefault="00476581" w:rsidP="007F2B04">
            <w:pPr>
              <w:spacing w:after="0" w:line="240" w:lineRule="auto"/>
              <w:contextualSpacing/>
              <w:jc w:val="both"/>
              <w:rPr>
                <w:rFonts w:ascii="Rockwell" w:hAnsi="Rockwell" w:cs="Arial"/>
                <w:color w:val="FF0000"/>
                <w:lang w:eastAsia="es-ES"/>
              </w:rPr>
            </w:pPr>
            <w:r w:rsidRPr="2CE3DE35">
              <w:rPr>
                <w:rFonts w:ascii="Rockwell" w:hAnsi="Rockwell" w:cs="Arial"/>
                <w:lang w:eastAsia="es-ES"/>
              </w:rPr>
              <w:t xml:space="preserve">Dirección del </w:t>
            </w:r>
            <w:r w:rsidR="4F34F221" w:rsidRPr="2CE3DE35">
              <w:rPr>
                <w:rFonts w:ascii="Rockwell" w:hAnsi="Rockwell" w:cs="Arial"/>
                <w:lang w:eastAsia="es-ES"/>
              </w:rPr>
              <w:t>H</w:t>
            </w:r>
            <w:r w:rsidRPr="2CE3DE35">
              <w:rPr>
                <w:rFonts w:ascii="Rockwell" w:hAnsi="Rockwell" w:cs="Arial"/>
                <w:lang w:eastAsia="es-ES"/>
              </w:rPr>
              <w:t>ospital y Enfermería.</w:t>
            </w:r>
          </w:p>
          <w:p w14:paraId="61F37AC5" w14:textId="77777777" w:rsidR="00476581" w:rsidRPr="00A6576C" w:rsidRDefault="00476581" w:rsidP="007F2B04">
            <w:pPr>
              <w:spacing w:after="0" w:line="240" w:lineRule="auto"/>
              <w:contextualSpacing/>
              <w:jc w:val="both"/>
              <w:rPr>
                <w:rFonts w:ascii="Rockwell" w:hAnsi="Rockwell" w:cs="Arial"/>
                <w:color w:val="FF0000"/>
                <w:lang w:eastAsia="es-ES"/>
              </w:rPr>
            </w:pPr>
          </w:p>
        </w:tc>
      </w:tr>
    </w:tbl>
    <w:p w14:paraId="76588C1A" w14:textId="74B1C283" w:rsidR="00476581" w:rsidRDefault="00476581" w:rsidP="00476581">
      <w:pPr>
        <w:autoSpaceDE w:val="0"/>
        <w:autoSpaceDN w:val="0"/>
        <w:adjustRightInd w:val="0"/>
        <w:spacing w:after="0" w:line="240" w:lineRule="auto"/>
        <w:contextualSpacing/>
        <w:jc w:val="both"/>
        <w:rPr>
          <w:rFonts w:ascii="Rockwell" w:hAnsi="Rockwell" w:cs="Arial"/>
          <w:b/>
          <w:bCs/>
        </w:rPr>
      </w:pPr>
    </w:p>
    <w:p w14:paraId="31F784A2" w14:textId="77777777" w:rsidR="009F0CC0" w:rsidRPr="009F0CC0" w:rsidRDefault="3699D785" w:rsidP="000F0F26">
      <w:pPr>
        <w:numPr>
          <w:ilvl w:val="0"/>
          <w:numId w:val="45"/>
        </w:numPr>
        <w:spacing w:after="0" w:line="240" w:lineRule="auto"/>
        <w:ind w:left="284" w:hanging="426"/>
        <w:jc w:val="both"/>
        <w:rPr>
          <w:rFonts w:eastAsiaTheme="minorEastAsia"/>
          <w:b/>
          <w:bCs/>
        </w:rPr>
      </w:pPr>
      <w:commentRangeStart w:id="124"/>
      <w:r w:rsidRPr="009F0CC0">
        <w:rPr>
          <w:rFonts w:ascii="Rockwell" w:hAnsi="Rockwell" w:cs="Arial"/>
          <w:b/>
          <w:bCs/>
          <w:highlight w:val="yellow"/>
        </w:rPr>
        <w:t>Organigrama</w:t>
      </w:r>
      <w:commentRangeEnd w:id="124"/>
      <w:r w:rsidR="00B7640C" w:rsidRPr="009F0CC0">
        <w:rPr>
          <w:rStyle w:val="Refdecomentario"/>
          <w:rFonts w:eastAsia="Batang"/>
          <w:lang w:val="es-DO"/>
        </w:rPr>
        <w:commentReference w:id="124"/>
      </w:r>
      <w:r w:rsidRPr="009F0CC0">
        <w:rPr>
          <w:rFonts w:ascii="Rockwell" w:hAnsi="Rockwell" w:cs="Arial"/>
          <w:b/>
          <w:bCs/>
          <w:highlight w:val="yellow"/>
        </w:rPr>
        <w:t>:</w:t>
      </w:r>
    </w:p>
    <w:p w14:paraId="6E97AC7B" w14:textId="5AEBDB23" w:rsidR="00D31CED" w:rsidRPr="003301AF" w:rsidRDefault="009F0CC0" w:rsidP="009F0CC0">
      <w:pPr>
        <w:spacing w:after="0" w:line="240" w:lineRule="auto"/>
        <w:ind w:left="284"/>
        <w:jc w:val="both"/>
        <w:rPr>
          <w:rFonts w:eastAsiaTheme="minorEastAsia"/>
          <w:b/>
          <w:bCs/>
        </w:rPr>
      </w:pPr>
      <w:r w:rsidRPr="009F0CC0">
        <w:drawing>
          <wp:inline distT="0" distB="0" distL="0" distR="0" wp14:anchorId="19BD7D1A" wp14:editId="3D0C3E5F">
            <wp:extent cx="5612130" cy="2388298"/>
            <wp:effectExtent l="0" t="0" r="7620" b="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612130" cy="2388298"/>
                    </a:xfrm>
                    <a:prstGeom prst="rect">
                      <a:avLst/>
                    </a:prstGeom>
                    <a:noFill/>
                    <a:ln>
                      <a:noFill/>
                    </a:ln>
                  </pic:spPr>
                </pic:pic>
              </a:graphicData>
            </a:graphic>
          </wp:inline>
        </w:drawing>
      </w:r>
      <w:r w:rsidRPr="003301AF">
        <w:rPr>
          <w:rFonts w:eastAsiaTheme="minorEastAsia"/>
          <w:b/>
          <w:bCs/>
        </w:rPr>
        <w:t xml:space="preserve"> </w:t>
      </w:r>
    </w:p>
    <w:p w14:paraId="3E03AD6B" w14:textId="77777777" w:rsidR="00476581" w:rsidRPr="00E145FB" w:rsidRDefault="12D0D15C" w:rsidP="000F0F26">
      <w:pPr>
        <w:numPr>
          <w:ilvl w:val="0"/>
          <w:numId w:val="45"/>
        </w:numPr>
        <w:spacing w:after="0" w:line="240" w:lineRule="auto"/>
        <w:ind w:left="284" w:hanging="426"/>
        <w:jc w:val="both"/>
        <w:rPr>
          <w:rFonts w:eastAsiaTheme="minorEastAsia"/>
          <w:b/>
          <w:bCs/>
        </w:rPr>
      </w:pPr>
      <w:r w:rsidRPr="1F113B33">
        <w:rPr>
          <w:rFonts w:ascii="Rockwell" w:hAnsi="Rockwell" w:cs="Arial"/>
          <w:b/>
          <w:bCs/>
        </w:rPr>
        <w:t xml:space="preserve">Objetivo General: </w:t>
      </w:r>
    </w:p>
    <w:p w14:paraId="24712B64" w14:textId="5A504616" w:rsidR="4A597320" w:rsidRDefault="4A597320" w:rsidP="1F113B33">
      <w:pPr>
        <w:spacing w:after="0" w:line="240" w:lineRule="auto"/>
        <w:ind w:left="284"/>
        <w:jc w:val="both"/>
        <w:rPr>
          <w:rFonts w:ascii="Rockwell" w:hAnsi="Rockwell" w:cs="Arial"/>
          <w:color w:val="FF0000"/>
        </w:rPr>
      </w:pPr>
      <w:r w:rsidRPr="1F113B33">
        <w:rPr>
          <w:rFonts w:ascii="Rockwell" w:hAnsi="Rockwell" w:cs="Arial"/>
        </w:rPr>
        <w:t>Coordinar</w:t>
      </w:r>
      <w:r w:rsidR="139EE857" w:rsidRPr="1F113B33">
        <w:rPr>
          <w:rFonts w:ascii="Rockwell" w:hAnsi="Rockwell" w:cs="Arial"/>
        </w:rPr>
        <w:t>, asegurar</w:t>
      </w:r>
      <w:r w:rsidRPr="1F113B33">
        <w:rPr>
          <w:rFonts w:ascii="Rockwell" w:hAnsi="Rockwell" w:cs="Arial"/>
        </w:rPr>
        <w:t xml:space="preserve"> y evaluar los servicios médicos que proporciona el hospital, estableciendo mecanismos que garanticen el cumplimiento de las normas, guías y protocolos establecidos. Asegurando que todas las áreas ofrezcan</w:t>
      </w:r>
      <w:r w:rsidR="1188B917" w:rsidRPr="1F113B33">
        <w:rPr>
          <w:rFonts w:ascii="Rockwell" w:hAnsi="Rockwell" w:cs="Arial"/>
        </w:rPr>
        <w:t xml:space="preserve"> una</w:t>
      </w:r>
      <w:r w:rsidRPr="1F113B33">
        <w:rPr>
          <w:rFonts w:ascii="Rockwell" w:hAnsi="Rockwell" w:cs="Arial"/>
        </w:rPr>
        <w:t xml:space="preserve"> atención oportuna a los usuarios</w:t>
      </w:r>
      <w:r w:rsidR="470FA77D" w:rsidRPr="1F113B33">
        <w:rPr>
          <w:rFonts w:ascii="Rockwell" w:hAnsi="Rockwell" w:cs="Arial"/>
        </w:rPr>
        <w:t>.</w:t>
      </w:r>
    </w:p>
    <w:p w14:paraId="09B70694" w14:textId="4D25FD6E" w:rsidR="1F113B33" w:rsidRDefault="1F113B33" w:rsidP="1F113B33">
      <w:pPr>
        <w:spacing w:after="0" w:line="240" w:lineRule="auto"/>
        <w:ind w:left="284"/>
        <w:jc w:val="both"/>
        <w:rPr>
          <w:rFonts w:ascii="Calibri" w:eastAsia="Batang" w:hAnsi="Calibri"/>
          <w:color w:val="FF0000"/>
        </w:rPr>
      </w:pPr>
    </w:p>
    <w:p w14:paraId="25475987" w14:textId="4B081AA5" w:rsidR="1F113B33" w:rsidRDefault="1F113B33" w:rsidP="1F113B33">
      <w:pPr>
        <w:spacing w:after="0" w:line="240" w:lineRule="auto"/>
        <w:ind w:left="284"/>
        <w:jc w:val="both"/>
        <w:rPr>
          <w:rFonts w:ascii="Calibri" w:eastAsia="Batang" w:hAnsi="Calibri"/>
          <w:color w:val="FF0000"/>
        </w:rPr>
      </w:pPr>
    </w:p>
    <w:p w14:paraId="532586FC" w14:textId="77777777" w:rsidR="00476581" w:rsidRPr="00A6576C" w:rsidRDefault="12D0D15C" w:rsidP="000F0F26">
      <w:pPr>
        <w:numPr>
          <w:ilvl w:val="0"/>
          <w:numId w:val="45"/>
        </w:numPr>
        <w:spacing w:after="0" w:line="240" w:lineRule="auto"/>
        <w:ind w:left="284" w:hanging="426"/>
        <w:jc w:val="both"/>
        <w:rPr>
          <w:rFonts w:eastAsiaTheme="minorEastAsia"/>
          <w:b/>
          <w:bCs/>
        </w:rPr>
      </w:pPr>
      <w:r w:rsidRPr="1F113B33">
        <w:rPr>
          <w:rFonts w:ascii="Rockwell" w:hAnsi="Rockwell" w:cs="Arial"/>
          <w:b/>
          <w:bCs/>
        </w:rPr>
        <w:t xml:space="preserve">Funciones Principales: </w:t>
      </w:r>
    </w:p>
    <w:p w14:paraId="61B85BCB" w14:textId="77777777" w:rsidR="00476581" w:rsidRPr="00775A68" w:rsidRDefault="00476581" w:rsidP="000F0F26">
      <w:pPr>
        <w:pStyle w:val="Prrafodelista"/>
        <w:numPr>
          <w:ilvl w:val="0"/>
          <w:numId w:val="14"/>
        </w:numPr>
        <w:spacing w:after="0" w:line="240" w:lineRule="auto"/>
        <w:jc w:val="both"/>
        <w:rPr>
          <w:rFonts w:eastAsiaTheme="minorEastAsia"/>
        </w:rPr>
      </w:pPr>
      <w:r w:rsidRPr="2CE3DE35">
        <w:rPr>
          <w:rFonts w:ascii="Rockwell" w:hAnsi="Rockwell" w:cs="Arial"/>
        </w:rPr>
        <w:t>Diseñar, elaborar y presentar al director del Hospital estrategias que coadyuven a mejorar los servicios que presta el Hospital.</w:t>
      </w:r>
    </w:p>
    <w:p w14:paraId="78A66A50" w14:textId="72E1EFE6" w:rsidR="00476581" w:rsidRPr="00775A68" w:rsidRDefault="00476581" w:rsidP="000F0F26">
      <w:pPr>
        <w:pStyle w:val="Prrafodelista"/>
        <w:numPr>
          <w:ilvl w:val="0"/>
          <w:numId w:val="14"/>
        </w:numPr>
        <w:spacing w:after="0" w:line="240" w:lineRule="auto"/>
        <w:jc w:val="both"/>
        <w:rPr>
          <w:rFonts w:eastAsiaTheme="minorEastAsia"/>
        </w:rPr>
      </w:pPr>
      <w:r w:rsidRPr="2CE3DE35">
        <w:rPr>
          <w:rFonts w:ascii="Rockwell" w:hAnsi="Rockwell" w:cs="Arial"/>
        </w:rPr>
        <w:t xml:space="preserve">Organizar, dirigir y supervisar la </w:t>
      </w:r>
      <w:r w:rsidR="00364E29" w:rsidRPr="2CE3DE35">
        <w:rPr>
          <w:rFonts w:ascii="Rockwell" w:hAnsi="Rockwell" w:cs="Arial"/>
        </w:rPr>
        <w:t>operatividad</w:t>
      </w:r>
      <w:r w:rsidRPr="2CE3DE35">
        <w:rPr>
          <w:rFonts w:ascii="Rockwell" w:hAnsi="Rockwell" w:cs="Arial"/>
        </w:rPr>
        <w:t xml:space="preserve"> médica y paramédica del Hospital.</w:t>
      </w:r>
    </w:p>
    <w:p w14:paraId="23496AA9" w14:textId="77777777" w:rsidR="00476581" w:rsidRPr="00775A68" w:rsidRDefault="00476581" w:rsidP="000F0F26">
      <w:pPr>
        <w:pStyle w:val="Prrafodelista"/>
        <w:numPr>
          <w:ilvl w:val="0"/>
          <w:numId w:val="14"/>
        </w:numPr>
        <w:spacing w:after="0" w:line="240" w:lineRule="auto"/>
        <w:jc w:val="both"/>
        <w:rPr>
          <w:rFonts w:eastAsiaTheme="minorEastAsia"/>
        </w:rPr>
      </w:pPr>
      <w:r w:rsidRPr="2CE3DE35">
        <w:rPr>
          <w:rFonts w:ascii="Rockwell" w:hAnsi="Rockwell" w:cs="Arial"/>
        </w:rPr>
        <w:t>Determinar y jerarquizar las prioridades de atención médica a los usuarios del Hospital.</w:t>
      </w:r>
    </w:p>
    <w:p w14:paraId="528DA8F0" w14:textId="77777777" w:rsidR="00476581" w:rsidRPr="00775A68" w:rsidRDefault="00476581" w:rsidP="000F0F26">
      <w:pPr>
        <w:pStyle w:val="Prrafodelista"/>
        <w:numPr>
          <w:ilvl w:val="0"/>
          <w:numId w:val="14"/>
        </w:numPr>
        <w:spacing w:after="0" w:line="240" w:lineRule="auto"/>
        <w:jc w:val="both"/>
        <w:rPr>
          <w:rFonts w:eastAsiaTheme="minorEastAsia"/>
        </w:rPr>
      </w:pPr>
      <w:r w:rsidRPr="2CE3DE35">
        <w:rPr>
          <w:rFonts w:ascii="Rockwell" w:hAnsi="Rockwell" w:cs="Arial"/>
        </w:rPr>
        <w:t>Asegurar entre las áreas médicas del Hospital una cultura de calidad, eficiencia, así como un trato digno en la prestación de los servicios médicos que se brindan a la población.</w:t>
      </w:r>
    </w:p>
    <w:p w14:paraId="1F96ED56" w14:textId="77777777" w:rsidR="00476581" w:rsidRPr="00775A68" w:rsidRDefault="00476581" w:rsidP="000F0F26">
      <w:pPr>
        <w:pStyle w:val="Prrafodelista"/>
        <w:numPr>
          <w:ilvl w:val="0"/>
          <w:numId w:val="14"/>
        </w:numPr>
        <w:spacing w:after="0" w:line="240" w:lineRule="auto"/>
        <w:jc w:val="both"/>
        <w:rPr>
          <w:rFonts w:eastAsiaTheme="minorEastAsia"/>
        </w:rPr>
      </w:pPr>
      <w:r w:rsidRPr="2CE3DE35">
        <w:rPr>
          <w:rFonts w:ascii="Rockwell" w:hAnsi="Rockwell" w:cs="Arial"/>
        </w:rPr>
        <w:t>Asegurar la actualización de la información relacionada con la función operativa de los servicios médicos y el fortalecimiento de la infraestructura médica.</w:t>
      </w:r>
    </w:p>
    <w:p w14:paraId="7C1BB02A" w14:textId="6A3E0323" w:rsidR="00476581" w:rsidRPr="00775A68" w:rsidRDefault="00476581" w:rsidP="000F0F26">
      <w:pPr>
        <w:pStyle w:val="Prrafodelista"/>
        <w:numPr>
          <w:ilvl w:val="0"/>
          <w:numId w:val="14"/>
        </w:numPr>
        <w:spacing w:after="0" w:line="240" w:lineRule="auto"/>
        <w:jc w:val="both"/>
        <w:rPr>
          <w:rFonts w:eastAsiaTheme="minorEastAsia"/>
        </w:rPr>
      </w:pPr>
      <w:r w:rsidRPr="2D6FEB22">
        <w:rPr>
          <w:rFonts w:ascii="Rockwell" w:hAnsi="Rockwell" w:cs="Arial"/>
        </w:rPr>
        <w:lastRenderedPageBreak/>
        <w:t xml:space="preserve">Dirigir, coordinar, brindar y controlar los servicios médicos </w:t>
      </w:r>
      <w:r w:rsidR="79CEC540" w:rsidRPr="2D6FEB22">
        <w:rPr>
          <w:rFonts w:ascii="Rockwell" w:hAnsi="Rockwell" w:cs="Arial"/>
        </w:rPr>
        <w:t>de los procesos de</w:t>
      </w:r>
      <w:r w:rsidRPr="2D6FEB22">
        <w:rPr>
          <w:rFonts w:ascii="Rockwell" w:hAnsi="Rockwell" w:cs="Arial"/>
        </w:rPr>
        <w:t xml:space="preserve"> hospitalización, consulta externa de especialidades y subespecialidades que se brindan a usuarios ambulatorios y hospitalizados.</w:t>
      </w:r>
    </w:p>
    <w:p w14:paraId="4D4236BD" w14:textId="77777777" w:rsidR="00476581" w:rsidRPr="00775A68" w:rsidRDefault="00476581" w:rsidP="000F0F26">
      <w:pPr>
        <w:pStyle w:val="Prrafodelista"/>
        <w:numPr>
          <w:ilvl w:val="0"/>
          <w:numId w:val="14"/>
        </w:numPr>
        <w:spacing w:after="0" w:line="240" w:lineRule="auto"/>
        <w:jc w:val="both"/>
        <w:rPr>
          <w:rFonts w:eastAsiaTheme="minorEastAsia"/>
        </w:rPr>
      </w:pPr>
      <w:r w:rsidRPr="2CE3DE35">
        <w:rPr>
          <w:rFonts w:ascii="Rockwell" w:hAnsi="Rockwell" w:cs="Arial"/>
        </w:rPr>
        <w:t>Coordinar las áreas bajo su responsabilidad, los programas específicos y proyectos, con base en el diagnóstico situacional y someterlos a la aprobación de la dirección del hospital.</w:t>
      </w:r>
    </w:p>
    <w:p w14:paraId="003AD7B1" w14:textId="77777777" w:rsidR="00476581" w:rsidRPr="00775A68" w:rsidRDefault="00476581" w:rsidP="000F0F26">
      <w:pPr>
        <w:pStyle w:val="Prrafodelista"/>
        <w:numPr>
          <w:ilvl w:val="0"/>
          <w:numId w:val="14"/>
        </w:numPr>
        <w:spacing w:after="0" w:line="240" w:lineRule="auto"/>
        <w:jc w:val="both"/>
        <w:rPr>
          <w:rFonts w:eastAsiaTheme="minorEastAsia"/>
        </w:rPr>
      </w:pPr>
      <w:r w:rsidRPr="2CE3DE35">
        <w:rPr>
          <w:rFonts w:ascii="Rockwell" w:hAnsi="Rockwell" w:cs="Arial"/>
        </w:rPr>
        <w:t>Supervisar la ejecución de los programas y las acciones en materia de prevención, detección y control de enfermedades, así como de control epidemiológico.</w:t>
      </w:r>
    </w:p>
    <w:p w14:paraId="6C714B68" w14:textId="77777777" w:rsidR="00476581" w:rsidRPr="00775A68" w:rsidRDefault="00476581" w:rsidP="000F0F26">
      <w:pPr>
        <w:pStyle w:val="Prrafodelista"/>
        <w:numPr>
          <w:ilvl w:val="0"/>
          <w:numId w:val="14"/>
        </w:numPr>
        <w:spacing w:after="0" w:line="240" w:lineRule="auto"/>
        <w:jc w:val="both"/>
        <w:rPr>
          <w:rFonts w:eastAsiaTheme="minorEastAsia"/>
        </w:rPr>
      </w:pPr>
      <w:r w:rsidRPr="2CE3DE35">
        <w:rPr>
          <w:rFonts w:ascii="Rockwell" w:hAnsi="Rockwell" w:cs="Arial"/>
        </w:rPr>
        <w:t>Implementar los mecanismos adecuados para garantizar que la atención clínico-quirúrgica otorgada sea de la más alta calidad.</w:t>
      </w:r>
    </w:p>
    <w:p w14:paraId="5166D822" w14:textId="77777777" w:rsidR="00476581" w:rsidRPr="00775A68" w:rsidRDefault="00476581" w:rsidP="000F0F26">
      <w:pPr>
        <w:pStyle w:val="Prrafodelista"/>
        <w:numPr>
          <w:ilvl w:val="0"/>
          <w:numId w:val="14"/>
        </w:numPr>
        <w:spacing w:after="0" w:line="240" w:lineRule="auto"/>
        <w:jc w:val="both"/>
        <w:rPr>
          <w:rFonts w:eastAsiaTheme="minorEastAsia"/>
        </w:rPr>
      </w:pPr>
      <w:r w:rsidRPr="2CE3DE35">
        <w:rPr>
          <w:rFonts w:ascii="Rockwell" w:hAnsi="Rockwell" w:cs="Arial"/>
        </w:rPr>
        <w:t>Desarrollar e implementar estrategias y mecanismos orientados a incrementar la calidad en la prestación de los servicios de atención médica que se ofrecen en el Hospital.</w:t>
      </w:r>
    </w:p>
    <w:p w14:paraId="717E623F" w14:textId="77777777" w:rsidR="00476581" w:rsidRPr="00775A68" w:rsidRDefault="00476581" w:rsidP="000F0F26">
      <w:pPr>
        <w:pStyle w:val="Prrafodelista"/>
        <w:numPr>
          <w:ilvl w:val="0"/>
          <w:numId w:val="14"/>
        </w:numPr>
        <w:spacing w:after="0" w:line="240" w:lineRule="auto"/>
        <w:jc w:val="both"/>
        <w:rPr>
          <w:rFonts w:eastAsiaTheme="minorEastAsia"/>
        </w:rPr>
      </w:pPr>
      <w:r w:rsidRPr="2CE3DE35">
        <w:rPr>
          <w:rFonts w:ascii="Rockwell" w:hAnsi="Rockwell" w:cs="Arial"/>
        </w:rPr>
        <w:t>Colaborar con las actividades académicas programadas por el área de Investigación Clínica y Residencia Médica, apoyando con los programas de investigación científica y/o tecnológica que se llevan a cabo en el Hospital.</w:t>
      </w:r>
    </w:p>
    <w:p w14:paraId="188BF92F" w14:textId="77777777" w:rsidR="00476581" w:rsidRPr="00775A68" w:rsidRDefault="00476581" w:rsidP="000F0F26">
      <w:pPr>
        <w:pStyle w:val="Prrafodelista"/>
        <w:numPr>
          <w:ilvl w:val="0"/>
          <w:numId w:val="14"/>
        </w:numPr>
        <w:spacing w:after="0" w:line="240" w:lineRule="auto"/>
        <w:jc w:val="both"/>
        <w:rPr>
          <w:rFonts w:eastAsiaTheme="minorEastAsia"/>
        </w:rPr>
      </w:pPr>
      <w:r w:rsidRPr="2CE3DE35">
        <w:rPr>
          <w:rFonts w:ascii="Rockwell" w:hAnsi="Rockwell" w:cs="Arial"/>
        </w:rPr>
        <w:t>Asesorar al personal adscrito al área médica, de conformidad con las disposiciones aplicables.</w:t>
      </w:r>
    </w:p>
    <w:p w14:paraId="4CE341F0" w14:textId="77777777" w:rsidR="00476581" w:rsidRPr="00775A68" w:rsidRDefault="00476581" w:rsidP="000F0F26">
      <w:pPr>
        <w:pStyle w:val="Prrafodelista"/>
        <w:numPr>
          <w:ilvl w:val="0"/>
          <w:numId w:val="14"/>
        </w:numPr>
        <w:spacing w:after="0" w:line="240" w:lineRule="auto"/>
        <w:jc w:val="both"/>
        <w:rPr>
          <w:rFonts w:eastAsiaTheme="minorEastAsia"/>
        </w:rPr>
      </w:pPr>
      <w:r w:rsidRPr="2CE3DE35">
        <w:rPr>
          <w:rFonts w:ascii="Rockwell" w:hAnsi="Rockwell" w:cs="Arial"/>
        </w:rPr>
        <w:t>Coordinar con las diferentes áreas del Hospital, la información referente a los insumos necesarios para la atención oportuna de los usuarios.</w:t>
      </w:r>
    </w:p>
    <w:p w14:paraId="45656110" w14:textId="77777777" w:rsidR="00476581" w:rsidRPr="00775A68" w:rsidRDefault="00476581" w:rsidP="000F0F26">
      <w:pPr>
        <w:pStyle w:val="Prrafodelista"/>
        <w:numPr>
          <w:ilvl w:val="0"/>
          <w:numId w:val="14"/>
        </w:numPr>
        <w:spacing w:after="0" w:line="240" w:lineRule="auto"/>
        <w:jc w:val="both"/>
        <w:rPr>
          <w:rFonts w:eastAsiaTheme="minorEastAsia"/>
        </w:rPr>
      </w:pPr>
      <w:r w:rsidRPr="2CE3DE35">
        <w:rPr>
          <w:rFonts w:ascii="Rockwell" w:hAnsi="Rockwell" w:cs="Arial"/>
        </w:rPr>
        <w:t>Supervisar periódicamente cada uno de los servicios, en coordinación con los responsables de las áreas, para conocer el funcionamiento y emitir, cuando se requiera, las estrategias orientadas al logro de los objetivos.</w:t>
      </w:r>
    </w:p>
    <w:p w14:paraId="5D498A96" w14:textId="77777777" w:rsidR="00476581" w:rsidRPr="00775A68" w:rsidRDefault="00476581" w:rsidP="000F0F26">
      <w:pPr>
        <w:pStyle w:val="Prrafodelista"/>
        <w:numPr>
          <w:ilvl w:val="0"/>
          <w:numId w:val="14"/>
        </w:numPr>
        <w:spacing w:after="0" w:line="240" w:lineRule="auto"/>
        <w:jc w:val="both"/>
        <w:rPr>
          <w:rFonts w:eastAsiaTheme="minorEastAsia"/>
        </w:rPr>
      </w:pPr>
      <w:r w:rsidRPr="2CE3DE35">
        <w:rPr>
          <w:rFonts w:ascii="Rockwell" w:hAnsi="Rockwell" w:cs="Arial"/>
        </w:rPr>
        <w:t>Supervisar la actualización oportuna del Archivo Clínico y del Expediente Clínico, de conformidad con las Normativas aplicables.</w:t>
      </w:r>
    </w:p>
    <w:p w14:paraId="69568C48" w14:textId="6DE03839" w:rsidR="00476581" w:rsidRPr="00775A68" w:rsidRDefault="00476581" w:rsidP="000F0F26">
      <w:pPr>
        <w:pStyle w:val="Prrafodelista"/>
        <w:numPr>
          <w:ilvl w:val="0"/>
          <w:numId w:val="14"/>
        </w:numPr>
        <w:spacing w:after="0" w:line="240" w:lineRule="auto"/>
        <w:jc w:val="both"/>
        <w:rPr>
          <w:rFonts w:eastAsiaTheme="minorEastAsia"/>
        </w:rPr>
      </w:pPr>
      <w:r w:rsidRPr="2CE3DE35">
        <w:rPr>
          <w:rFonts w:ascii="Rockwell" w:hAnsi="Rockwell" w:cs="Arial"/>
        </w:rPr>
        <w:t>Asegurar que los informes médicos, dictámenes medico</w:t>
      </w:r>
      <w:r w:rsidR="00BA2EC1">
        <w:rPr>
          <w:rFonts w:ascii="Rockwell" w:hAnsi="Rockwell" w:cs="Arial"/>
        </w:rPr>
        <w:t xml:space="preserve"> </w:t>
      </w:r>
      <w:r w:rsidRPr="2CE3DE35">
        <w:rPr>
          <w:rFonts w:ascii="Rockwell" w:hAnsi="Rockwell" w:cs="Arial"/>
        </w:rPr>
        <w:t>legales, registros estadísticos y demás información que le requieran las autoridades del hospital y otras dependencias gubernamentales.</w:t>
      </w:r>
    </w:p>
    <w:p w14:paraId="3850A6A9" w14:textId="77777777" w:rsidR="00476581" w:rsidRPr="00775A68" w:rsidRDefault="00476581" w:rsidP="000F0F26">
      <w:pPr>
        <w:pStyle w:val="Prrafodelista"/>
        <w:numPr>
          <w:ilvl w:val="0"/>
          <w:numId w:val="14"/>
        </w:numPr>
        <w:spacing w:after="0" w:line="240" w:lineRule="auto"/>
        <w:jc w:val="both"/>
        <w:rPr>
          <w:rFonts w:eastAsiaTheme="minorEastAsia"/>
        </w:rPr>
      </w:pPr>
      <w:r w:rsidRPr="2CE3DE35">
        <w:rPr>
          <w:rFonts w:ascii="Rockwell" w:hAnsi="Rockwell" w:cs="Arial"/>
        </w:rPr>
        <w:t>Determinar y jerarquizar las prioridades de atención médica e integrarlas a los programas del Hospital.</w:t>
      </w:r>
    </w:p>
    <w:p w14:paraId="09166895" w14:textId="77777777" w:rsidR="00476581" w:rsidRPr="00775A68" w:rsidRDefault="00476581" w:rsidP="000F0F26">
      <w:pPr>
        <w:pStyle w:val="Prrafodelista"/>
        <w:numPr>
          <w:ilvl w:val="0"/>
          <w:numId w:val="14"/>
        </w:numPr>
        <w:spacing w:after="0" w:line="240" w:lineRule="auto"/>
        <w:jc w:val="both"/>
        <w:rPr>
          <w:rFonts w:eastAsiaTheme="minorEastAsia"/>
        </w:rPr>
      </w:pPr>
      <w:r w:rsidRPr="2CE3DE35">
        <w:rPr>
          <w:rFonts w:ascii="Rockwell" w:hAnsi="Rockwell" w:cs="Arial"/>
        </w:rPr>
        <w:t>Asegurar la aplicación de las acciones correctivas y los mecanismos de modernización instruidos por la Dirección del Hospital, para garantizar la adecuada prestación de los servicios médicos que se proporcionan a los usuarios.</w:t>
      </w:r>
    </w:p>
    <w:p w14:paraId="3BB6BEAC" w14:textId="77777777" w:rsidR="00476581" w:rsidRPr="00775A68" w:rsidRDefault="00476581" w:rsidP="000F0F26">
      <w:pPr>
        <w:pStyle w:val="Prrafodelista"/>
        <w:numPr>
          <w:ilvl w:val="0"/>
          <w:numId w:val="14"/>
        </w:numPr>
        <w:spacing w:after="0" w:line="240" w:lineRule="auto"/>
        <w:jc w:val="both"/>
        <w:rPr>
          <w:rFonts w:eastAsiaTheme="minorEastAsia"/>
        </w:rPr>
      </w:pPr>
      <w:r w:rsidRPr="2CE3DE35">
        <w:rPr>
          <w:rFonts w:ascii="Rockwell" w:hAnsi="Rockwell" w:cs="Arial"/>
        </w:rPr>
        <w:t>Coordinar la difusión de los reglamentos, normas, lineamientos, instrumentos administrativos y demás disposiciones aplicables en la atención médica hospitalaria y supervisar su correcta aplicación.</w:t>
      </w:r>
    </w:p>
    <w:p w14:paraId="6CBD9C35" w14:textId="77777777" w:rsidR="00476581" w:rsidRPr="00775A68" w:rsidRDefault="00476581" w:rsidP="000F0F26">
      <w:pPr>
        <w:pStyle w:val="Prrafodelista"/>
        <w:numPr>
          <w:ilvl w:val="0"/>
          <w:numId w:val="14"/>
        </w:numPr>
        <w:spacing w:after="0" w:line="240" w:lineRule="auto"/>
        <w:jc w:val="both"/>
        <w:rPr>
          <w:rFonts w:eastAsiaTheme="minorEastAsia"/>
        </w:rPr>
      </w:pPr>
      <w:r w:rsidRPr="2CE3DE35">
        <w:rPr>
          <w:rFonts w:ascii="Rockwell" w:hAnsi="Rockwell" w:cs="Arial"/>
        </w:rPr>
        <w:t>Asegurar que los estándares de calidad establecidos para la operación de las áreas médicas del Hospital se apliquen íntegramente.</w:t>
      </w:r>
    </w:p>
    <w:p w14:paraId="411E8149" w14:textId="77777777" w:rsidR="00476581" w:rsidRPr="00775A68" w:rsidRDefault="00476581" w:rsidP="000F0F26">
      <w:pPr>
        <w:pStyle w:val="Prrafodelista"/>
        <w:numPr>
          <w:ilvl w:val="0"/>
          <w:numId w:val="14"/>
        </w:numPr>
        <w:spacing w:after="0" w:line="240" w:lineRule="auto"/>
        <w:jc w:val="both"/>
        <w:rPr>
          <w:rFonts w:eastAsiaTheme="minorEastAsia"/>
        </w:rPr>
      </w:pPr>
      <w:r w:rsidRPr="2CE3DE35">
        <w:rPr>
          <w:rFonts w:ascii="Rockwell" w:hAnsi="Rockwell" w:cs="Arial"/>
        </w:rPr>
        <w:t>Validar, difundir y vigilar la aplicación de los manuales, políticas, normas, guías y protocolos emanados del MSP y el SNS y los específicos del Hospital.</w:t>
      </w:r>
    </w:p>
    <w:p w14:paraId="4A5293E0" w14:textId="77777777" w:rsidR="00476581" w:rsidRPr="00775A68" w:rsidRDefault="00476581" w:rsidP="000F0F26">
      <w:pPr>
        <w:pStyle w:val="Prrafodelista"/>
        <w:numPr>
          <w:ilvl w:val="0"/>
          <w:numId w:val="14"/>
        </w:numPr>
        <w:spacing w:after="0" w:line="240" w:lineRule="auto"/>
        <w:jc w:val="both"/>
        <w:rPr>
          <w:rFonts w:eastAsiaTheme="minorEastAsia"/>
        </w:rPr>
      </w:pPr>
      <w:r w:rsidRPr="2CE3DE35">
        <w:rPr>
          <w:rFonts w:ascii="Rockwell" w:hAnsi="Rockwell" w:cs="Arial"/>
        </w:rPr>
        <w:t>Establecer, en conjunto con las áreas respectivas, las especificaciones técnicas del equipo médico requerido.</w:t>
      </w:r>
    </w:p>
    <w:p w14:paraId="5CFFE7B8" w14:textId="77777777" w:rsidR="00476581" w:rsidRPr="00775A68" w:rsidRDefault="00476581" w:rsidP="000F0F26">
      <w:pPr>
        <w:pStyle w:val="Prrafodelista"/>
        <w:numPr>
          <w:ilvl w:val="0"/>
          <w:numId w:val="14"/>
        </w:numPr>
        <w:spacing w:after="0" w:line="240" w:lineRule="auto"/>
        <w:jc w:val="both"/>
        <w:rPr>
          <w:rFonts w:eastAsiaTheme="minorEastAsia"/>
        </w:rPr>
      </w:pPr>
      <w:r w:rsidRPr="2CE3DE35">
        <w:rPr>
          <w:rFonts w:ascii="Rockwell" w:hAnsi="Rockwell" w:cs="Arial"/>
        </w:rPr>
        <w:t>Implementar y coordinar la ejecución de los programas y proyectos operativos en materia de atención Salud Bucal especializada a cargo del Centro.</w:t>
      </w:r>
    </w:p>
    <w:p w14:paraId="60695489" w14:textId="77777777" w:rsidR="00476581" w:rsidRPr="00775A68" w:rsidRDefault="00476581" w:rsidP="000F0F26">
      <w:pPr>
        <w:pStyle w:val="Prrafodelista"/>
        <w:numPr>
          <w:ilvl w:val="0"/>
          <w:numId w:val="14"/>
        </w:numPr>
        <w:spacing w:after="0" w:line="240" w:lineRule="auto"/>
        <w:jc w:val="both"/>
        <w:rPr>
          <w:rFonts w:eastAsiaTheme="minorEastAsia"/>
        </w:rPr>
      </w:pPr>
      <w:r w:rsidRPr="2CE3DE35">
        <w:rPr>
          <w:rFonts w:ascii="Rockwell" w:hAnsi="Rockwell" w:cs="Arial"/>
        </w:rPr>
        <w:t>Organizar, dirigir y supervisar los servicios médicos odontológicos que brinda el Centro.</w:t>
      </w:r>
    </w:p>
    <w:p w14:paraId="43DCEBAE" w14:textId="77777777" w:rsidR="00476581" w:rsidRPr="00775A68" w:rsidRDefault="00476581" w:rsidP="000F0F26">
      <w:pPr>
        <w:pStyle w:val="Prrafodelista"/>
        <w:numPr>
          <w:ilvl w:val="0"/>
          <w:numId w:val="14"/>
        </w:numPr>
        <w:spacing w:after="0" w:line="240" w:lineRule="auto"/>
        <w:jc w:val="both"/>
        <w:rPr>
          <w:rFonts w:eastAsiaTheme="minorEastAsia"/>
        </w:rPr>
      </w:pPr>
      <w:r w:rsidRPr="2CE3DE35">
        <w:rPr>
          <w:rFonts w:ascii="Rockwell" w:hAnsi="Rockwell" w:cs="Arial"/>
        </w:rPr>
        <w:lastRenderedPageBreak/>
        <w:t>Desarrollar e implementar estrategias y mecanismos para incrementar la calidad en la prestación de los servicios odontológicos que se ofrecen en el Centro.</w:t>
      </w:r>
    </w:p>
    <w:p w14:paraId="0D4A38DF" w14:textId="38E63746" w:rsidR="00476581" w:rsidRPr="00775A68" w:rsidRDefault="00476581" w:rsidP="000F0F26">
      <w:pPr>
        <w:pStyle w:val="Prrafodelista"/>
        <w:numPr>
          <w:ilvl w:val="0"/>
          <w:numId w:val="14"/>
        </w:numPr>
        <w:spacing w:after="0" w:line="240" w:lineRule="auto"/>
        <w:jc w:val="both"/>
        <w:rPr>
          <w:rFonts w:eastAsiaTheme="minorEastAsia"/>
        </w:rPr>
      </w:pPr>
      <w:r w:rsidRPr="2CE3DE35">
        <w:rPr>
          <w:rFonts w:ascii="Rockwell" w:hAnsi="Rockwell" w:cs="Arial"/>
        </w:rPr>
        <w:t>Verificar que los insumos, material</w:t>
      </w:r>
      <w:r w:rsidR="73676131" w:rsidRPr="2CE3DE35">
        <w:rPr>
          <w:rFonts w:ascii="Rockwell" w:hAnsi="Rockwell" w:cs="Arial"/>
        </w:rPr>
        <w:t xml:space="preserve">es </w:t>
      </w:r>
      <w:r w:rsidRPr="2CE3DE35">
        <w:rPr>
          <w:rFonts w:ascii="Rockwell" w:hAnsi="Rockwell" w:cs="Arial"/>
        </w:rPr>
        <w:t>y equipo</w:t>
      </w:r>
      <w:r w:rsidR="5DD896CD" w:rsidRPr="2CE3DE35">
        <w:rPr>
          <w:rFonts w:ascii="Rockwell" w:hAnsi="Rockwell" w:cs="Arial"/>
        </w:rPr>
        <w:t>s</w:t>
      </w:r>
      <w:r w:rsidRPr="2CE3DE35">
        <w:rPr>
          <w:rFonts w:ascii="Rockwell" w:hAnsi="Rockwell" w:cs="Arial"/>
        </w:rPr>
        <w:t xml:space="preserve"> proporcionados al Centro se utilicen de manera óptima.</w:t>
      </w:r>
    </w:p>
    <w:p w14:paraId="73748180" w14:textId="77777777" w:rsidR="00476581" w:rsidRPr="00775A68" w:rsidRDefault="00476581" w:rsidP="000F0F26">
      <w:pPr>
        <w:pStyle w:val="Prrafodelista"/>
        <w:numPr>
          <w:ilvl w:val="0"/>
          <w:numId w:val="14"/>
        </w:numPr>
        <w:spacing w:after="0" w:line="240" w:lineRule="auto"/>
        <w:jc w:val="both"/>
        <w:rPr>
          <w:rFonts w:eastAsiaTheme="minorEastAsia"/>
        </w:rPr>
      </w:pPr>
      <w:r w:rsidRPr="2CE3DE35">
        <w:rPr>
          <w:rFonts w:ascii="Rockwell" w:hAnsi="Rockwell" w:cs="Arial"/>
        </w:rPr>
        <w:t xml:space="preserve">Coordinar la evaluación del desempeño en la prestación de los servicios que se ofrecen en el hospital, a partir de indicadores y estándares de calidad aplicables. </w:t>
      </w:r>
    </w:p>
    <w:p w14:paraId="48EBEA6F" w14:textId="0281C93E" w:rsidR="00476581" w:rsidRPr="00FB05EF" w:rsidRDefault="411C4C53" w:rsidP="000F0F26">
      <w:pPr>
        <w:pStyle w:val="Prrafodelista"/>
        <w:numPr>
          <w:ilvl w:val="0"/>
          <w:numId w:val="14"/>
        </w:numPr>
        <w:spacing w:after="0" w:line="240" w:lineRule="auto"/>
        <w:jc w:val="both"/>
        <w:rPr>
          <w:rFonts w:eastAsiaTheme="minorEastAsia"/>
        </w:rPr>
      </w:pPr>
      <w:r w:rsidRPr="2D6FEB22">
        <w:rPr>
          <w:rFonts w:ascii="Rockwell" w:hAnsi="Rockwell" w:cs="Arial"/>
        </w:rPr>
        <w:t xml:space="preserve">Garantizar el servicio </w:t>
      </w:r>
      <w:r w:rsidR="1EFEC25C" w:rsidRPr="2D6FEB22">
        <w:rPr>
          <w:rFonts w:ascii="Rockwell" w:hAnsi="Rockwell" w:cs="Arial"/>
        </w:rPr>
        <w:t xml:space="preserve">de </w:t>
      </w:r>
      <w:r w:rsidR="4F457D0E" w:rsidRPr="2D6FEB22">
        <w:rPr>
          <w:rFonts w:ascii="Rockwell" w:hAnsi="Rockwell" w:cs="Arial"/>
        </w:rPr>
        <w:t xml:space="preserve">apoyo a la gestión </w:t>
      </w:r>
      <w:r w:rsidR="11929F87" w:rsidRPr="2D6FEB22">
        <w:rPr>
          <w:rFonts w:ascii="Rockwell" w:hAnsi="Rockwell" w:cs="Arial"/>
        </w:rPr>
        <w:t>médica</w:t>
      </w:r>
      <w:r w:rsidR="4F457D0E" w:rsidRPr="2D6FEB22">
        <w:rPr>
          <w:rFonts w:ascii="Rockwell" w:hAnsi="Rockwell" w:cs="Arial"/>
        </w:rPr>
        <w:t xml:space="preserve"> </w:t>
      </w:r>
      <w:r w:rsidR="0FA08FAF" w:rsidRPr="2D6FEB22">
        <w:rPr>
          <w:rFonts w:ascii="Rockwell" w:hAnsi="Rockwell" w:cs="Arial"/>
        </w:rPr>
        <w:t>a</w:t>
      </w:r>
      <w:r w:rsidR="75D69A6F" w:rsidRPr="2D6FEB22">
        <w:rPr>
          <w:rFonts w:ascii="Rockwell" w:hAnsi="Rockwell" w:cs="Arial"/>
        </w:rPr>
        <w:t xml:space="preserve"> los fines de </w:t>
      </w:r>
      <w:r w:rsidR="23EC41C2" w:rsidRPr="2D6FEB22">
        <w:rPr>
          <w:rFonts w:ascii="Rockwell" w:hAnsi="Rockwell" w:cs="Arial"/>
        </w:rPr>
        <w:t>complementar</w:t>
      </w:r>
      <w:r w:rsidR="75D69A6F" w:rsidRPr="2D6FEB22">
        <w:rPr>
          <w:rFonts w:ascii="Rockwell" w:hAnsi="Rockwell" w:cs="Arial"/>
        </w:rPr>
        <w:t xml:space="preserve"> </w:t>
      </w:r>
      <w:r w:rsidR="22FAAC7A" w:rsidRPr="2D6FEB22">
        <w:rPr>
          <w:rFonts w:ascii="Rockwell" w:hAnsi="Rockwell" w:cs="Arial"/>
        </w:rPr>
        <w:t>diagnóstico</w:t>
      </w:r>
      <w:r w:rsidR="3DFB638B" w:rsidRPr="2D6FEB22">
        <w:rPr>
          <w:rFonts w:ascii="Rockwell" w:hAnsi="Rockwell" w:cs="Arial"/>
        </w:rPr>
        <w:t>,</w:t>
      </w:r>
      <w:r w:rsidR="22FAAC7A" w:rsidRPr="2D6FEB22">
        <w:rPr>
          <w:rFonts w:ascii="Rockwell" w:hAnsi="Rockwell" w:cs="Arial"/>
        </w:rPr>
        <w:t xml:space="preserve"> </w:t>
      </w:r>
      <w:r w:rsidR="025F5A44" w:rsidRPr="2D6FEB22">
        <w:rPr>
          <w:rFonts w:ascii="Rockwell" w:hAnsi="Rockwell" w:cs="Arial"/>
        </w:rPr>
        <w:t>imágenes</w:t>
      </w:r>
      <w:r w:rsidR="22FAAC7A" w:rsidRPr="2D6FEB22">
        <w:rPr>
          <w:rFonts w:ascii="Rockwell" w:hAnsi="Rockwell" w:cs="Arial"/>
        </w:rPr>
        <w:t xml:space="preserve">, </w:t>
      </w:r>
      <w:r w:rsidR="75D69A6F" w:rsidRPr="2D6FEB22">
        <w:rPr>
          <w:rFonts w:ascii="Rockwell" w:hAnsi="Rockwell" w:cs="Arial"/>
        </w:rPr>
        <w:t xml:space="preserve">tratamientos, </w:t>
      </w:r>
      <w:r w:rsidR="72DB240E" w:rsidRPr="2D6FEB22">
        <w:rPr>
          <w:rFonts w:ascii="Rockwell" w:hAnsi="Rockwell" w:cs="Arial"/>
        </w:rPr>
        <w:t xml:space="preserve">procedimientos, </w:t>
      </w:r>
      <w:r w:rsidR="4A337CA0" w:rsidRPr="2D6FEB22">
        <w:rPr>
          <w:rFonts w:ascii="Rockwell" w:hAnsi="Rockwell" w:cs="Arial"/>
        </w:rPr>
        <w:t xml:space="preserve">banco </w:t>
      </w:r>
      <w:r w:rsidR="3CBEC651" w:rsidRPr="2D6FEB22">
        <w:rPr>
          <w:rFonts w:ascii="Rockwell" w:hAnsi="Rockwell" w:cs="Arial"/>
        </w:rPr>
        <w:t>sangre, pro</w:t>
      </w:r>
      <w:r w:rsidR="72DB240E" w:rsidRPr="2D6FEB22">
        <w:rPr>
          <w:rFonts w:ascii="Rockwell" w:hAnsi="Rockwell" w:cs="Arial"/>
        </w:rPr>
        <w:t xml:space="preserve">cesamiento y suministro </w:t>
      </w:r>
      <w:r w:rsidR="08AADDFF" w:rsidRPr="2D6FEB22">
        <w:rPr>
          <w:rFonts w:ascii="Rockwell" w:hAnsi="Rockwell" w:cs="Arial"/>
        </w:rPr>
        <w:t xml:space="preserve">a la </w:t>
      </w:r>
      <w:r w:rsidR="2D29318F" w:rsidRPr="2D6FEB22">
        <w:rPr>
          <w:rFonts w:ascii="Rockwell" w:hAnsi="Rockwell" w:cs="Arial"/>
        </w:rPr>
        <w:t>atención</w:t>
      </w:r>
      <w:r w:rsidR="1FDF02B8" w:rsidRPr="2D6FEB22">
        <w:rPr>
          <w:rFonts w:ascii="Rockwell" w:hAnsi="Rockwell" w:cs="Arial"/>
        </w:rPr>
        <w:t xml:space="preserve"> oportuna </w:t>
      </w:r>
      <w:r w:rsidR="4A9CA90E" w:rsidRPr="2D6FEB22">
        <w:rPr>
          <w:rFonts w:ascii="Rockwell" w:hAnsi="Rockwell" w:cs="Arial"/>
        </w:rPr>
        <w:t>de</w:t>
      </w:r>
      <w:r w:rsidR="436C9642" w:rsidRPr="2D6FEB22">
        <w:rPr>
          <w:rFonts w:ascii="Rockwell" w:hAnsi="Rockwell" w:cs="Arial"/>
        </w:rPr>
        <w:t xml:space="preserve"> </w:t>
      </w:r>
      <w:r w:rsidR="4A9CA90E" w:rsidRPr="2D6FEB22">
        <w:rPr>
          <w:rFonts w:ascii="Rockwell" w:hAnsi="Rockwell" w:cs="Arial"/>
        </w:rPr>
        <w:t>l</w:t>
      </w:r>
      <w:r w:rsidR="0FC5F904" w:rsidRPr="2D6FEB22">
        <w:rPr>
          <w:rFonts w:ascii="Rockwell" w:hAnsi="Rockwell" w:cs="Arial"/>
        </w:rPr>
        <w:t>os</w:t>
      </w:r>
      <w:r w:rsidR="1FDF02B8" w:rsidRPr="2D6FEB22">
        <w:rPr>
          <w:rFonts w:ascii="Rockwell" w:hAnsi="Rockwell" w:cs="Arial"/>
        </w:rPr>
        <w:t xml:space="preserve"> usuario</w:t>
      </w:r>
      <w:r w:rsidR="3B29184C" w:rsidRPr="2D6FEB22">
        <w:rPr>
          <w:rFonts w:ascii="Rockwell" w:hAnsi="Rockwell" w:cs="Arial"/>
        </w:rPr>
        <w:t>s</w:t>
      </w:r>
      <w:r w:rsidR="4317FB9C" w:rsidRPr="2D6FEB22">
        <w:rPr>
          <w:rFonts w:ascii="Rockwell" w:hAnsi="Rockwell" w:cs="Arial"/>
        </w:rPr>
        <w:t>.</w:t>
      </w:r>
    </w:p>
    <w:p w14:paraId="5798F812" w14:textId="13108292" w:rsidR="00476581" w:rsidRPr="00FB05EF" w:rsidRDefault="01CA9991" w:rsidP="000F0F26">
      <w:pPr>
        <w:pStyle w:val="Prrafodelista"/>
        <w:numPr>
          <w:ilvl w:val="0"/>
          <w:numId w:val="14"/>
        </w:numPr>
        <w:spacing w:after="0" w:line="240" w:lineRule="auto"/>
        <w:jc w:val="both"/>
        <w:rPr>
          <w:rFonts w:ascii="Rockwell" w:hAnsi="Rockwell" w:cs="Arial"/>
        </w:rPr>
      </w:pPr>
      <w:r w:rsidRPr="49FAC532">
        <w:rPr>
          <w:rFonts w:ascii="Rockwell" w:hAnsi="Rockwell" w:cs="Arial"/>
        </w:rPr>
        <w:t>Desarrollar las demás funciones inherentes al área de su competencia.</w:t>
      </w:r>
    </w:p>
    <w:p w14:paraId="5D457709" w14:textId="591580E0" w:rsidR="4F1D4195" w:rsidRDefault="4F1D4195" w:rsidP="000F0F26">
      <w:pPr>
        <w:pStyle w:val="Prrafodelista"/>
        <w:numPr>
          <w:ilvl w:val="0"/>
          <w:numId w:val="14"/>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2761D3D2" w14:textId="236E0063" w:rsidR="25FC51BB" w:rsidRDefault="25FC51BB" w:rsidP="25FC51BB">
      <w:pPr>
        <w:spacing w:after="0" w:line="240" w:lineRule="auto"/>
        <w:jc w:val="both"/>
        <w:rPr>
          <w:rFonts w:ascii="Calibri" w:eastAsia="Batang" w:hAnsi="Calibri"/>
        </w:rPr>
      </w:pPr>
    </w:p>
    <w:p w14:paraId="473CEB95" w14:textId="07268494" w:rsidR="00713AC4" w:rsidRDefault="00713AC4" w:rsidP="25FC51BB">
      <w:pPr>
        <w:spacing w:after="0" w:line="240" w:lineRule="auto"/>
        <w:jc w:val="both"/>
        <w:rPr>
          <w:rFonts w:ascii="Calibri" w:eastAsia="Batang" w:hAnsi="Calibri"/>
        </w:rPr>
      </w:pPr>
    </w:p>
    <w:p w14:paraId="38EDCC3D" w14:textId="77777777" w:rsidR="00B7640C" w:rsidRPr="0041453D" w:rsidRDefault="00B7640C" w:rsidP="00B7640C">
      <w:pPr>
        <w:numPr>
          <w:ilvl w:val="0"/>
          <w:numId w:val="45"/>
        </w:numPr>
        <w:spacing w:after="0" w:line="240" w:lineRule="auto"/>
        <w:ind w:left="284" w:hanging="426"/>
        <w:jc w:val="both"/>
        <w:rPr>
          <w:rFonts w:ascii="Rockwell" w:hAnsi="Rockwell" w:cs="Arial"/>
          <w:b/>
          <w:bCs/>
        </w:rPr>
      </w:pPr>
      <w:r w:rsidRPr="0041453D">
        <w:rPr>
          <w:rFonts w:ascii="Rockwell" w:hAnsi="Rockwell" w:cs="Arial"/>
          <w:b/>
          <w:bCs/>
        </w:rPr>
        <w:t>Estructura de Cargos: </w:t>
      </w:r>
    </w:p>
    <w:p w14:paraId="15C10CD1" w14:textId="77777777" w:rsidR="00B7640C" w:rsidRPr="0041453D" w:rsidRDefault="00B7640C" w:rsidP="00B7640C">
      <w:pPr>
        <w:autoSpaceDE w:val="0"/>
        <w:autoSpaceDN w:val="0"/>
        <w:adjustRightInd w:val="0"/>
        <w:spacing w:after="0" w:line="240" w:lineRule="auto"/>
        <w:jc w:val="both"/>
        <w:rPr>
          <w:rFonts w:ascii="Rockwell" w:hAnsi="Rockwell" w:cs="Arial"/>
          <w:b/>
          <w:color w:val="FF0000"/>
        </w:rPr>
      </w:pPr>
      <w:r w:rsidRPr="0041453D">
        <w:rPr>
          <w:rFonts w:ascii="Rockwell" w:hAnsi="Rockwell" w:cs="Arial"/>
          <w:b/>
          <w:color w:val="FF0000"/>
          <w:highlight w:val="yellow"/>
        </w:rPr>
        <w:t>Encargado (a)………………….</w:t>
      </w:r>
    </w:p>
    <w:p w14:paraId="2A155A6F" w14:textId="77777777" w:rsidR="00B7640C" w:rsidRPr="0041453D" w:rsidRDefault="00B7640C" w:rsidP="00B7640C">
      <w:pPr>
        <w:autoSpaceDE w:val="0"/>
        <w:autoSpaceDN w:val="0"/>
        <w:adjustRightInd w:val="0"/>
        <w:spacing w:after="0" w:line="240" w:lineRule="auto"/>
        <w:jc w:val="both"/>
        <w:rPr>
          <w:rFonts w:ascii="Rockwell" w:hAnsi="Rockwell" w:cs="Arial"/>
          <w:b/>
          <w:bCs/>
          <w:color w:val="FF0000"/>
        </w:rPr>
      </w:pPr>
      <w:r w:rsidRPr="0041453D">
        <w:rPr>
          <w:rFonts w:ascii="Rockwell" w:hAnsi="Rockwell" w:cs="Arial"/>
          <w:color w:val="FF0000"/>
          <w:highlight w:val="yellow"/>
        </w:rPr>
        <w:t>Los cargos que integran esta unidad serán definidos en el Manual de Cargos, aprobado por el Ministerio de Administración Pública (MAP).</w:t>
      </w:r>
    </w:p>
    <w:p w14:paraId="6BB8E63F" w14:textId="2F65FFD7" w:rsidR="00713AC4" w:rsidRDefault="00713AC4" w:rsidP="25FC51BB">
      <w:pPr>
        <w:spacing w:after="0" w:line="240" w:lineRule="auto"/>
        <w:jc w:val="both"/>
        <w:rPr>
          <w:rFonts w:ascii="Calibri" w:eastAsia="Batang" w:hAnsi="Calibri"/>
        </w:rPr>
      </w:pPr>
    </w:p>
    <w:p w14:paraId="7714A5CE" w14:textId="6E29D3B5" w:rsidR="00713AC4" w:rsidRDefault="00713AC4" w:rsidP="25FC51BB">
      <w:pPr>
        <w:spacing w:after="0" w:line="240" w:lineRule="auto"/>
        <w:jc w:val="both"/>
        <w:rPr>
          <w:rFonts w:ascii="Calibri" w:eastAsia="Batang" w:hAnsi="Calibri"/>
        </w:rPr>
      </w:pPr>
    </w:p>
    <w:p w14:paraId="55ABBAF7" w14:textId="38308B72" w:rsidR="00713AC4" w:rsidRDefault="00713AC4" w:rsidP="25FC51BB">
      <w:pPr>
        <w:spacing w:after="0" w:line="240" w:lineRule="auto"/>
        <w:jc w:val="both"/>
        <w:rPr>
          <w:rFonts w:ascii="Calibri" w:eastAsia="Batang" w:hAnsi="Calibri"/>
        </w:rPr>
      </w:pPr>
    </w:p>
    <w:p w14:paraId="3962559A" w14:textId="0C7ACFD6" w:rsidR="00713AC4" w:rsidRDefault="00713AC4" w:rsidP="25FC51BB">
      <w:pPr>
        <w:spacing w:after="0" w:line="240" w:lineRule="auto"/>
        <w:jc w:val="both"/>
        <w:rPr>
          <w:rFonts w:ascii="Calibri" w:eastAsia="Batang" w:hAnsi="Calibri"/>
        </w:rPr>
      </w:pPr>
    </w:p>
    <w:p w14:paraId="5E8404E1" w14:textId="09BC182A" w:rsidR="00713AC4" w:rsidRDefault="00713AC4" w:rsidP="25FC51BB">
      <w:pPr>
        <w:spacing w:after="0" w:line="240" w:lineRule="auto"/>
        <w:jc w:val="both"/>
        <w:rPr>
          <w:rFonts w:ascii="Calibri" w:eastAsia="Batang" w:hAnsi="Calibri"/>
        </w:rPr>
      </w:pPr>
    </w:p>
    <w:p w14:paraId="0FF7B05E" w14:textId="2C35C6F7" w:rsidR="00713AC4" w:rsidRDefault="00713AC4" w:rsidP="25FC51BB">
      <w:pPr>
        <w:spacing w:after="0" w:line="240" w:lineRule="auto"/>
        <w:jc w:val="both"/>
        <w:rPr>
          <w:rFonts w:ascii="Calibri" w:eastAsia="Batang" w:hAnsi="Calibri"/>
        </w:rPr>
      </w:pPr>
    </w:p>
    <w:p w14:paraId="261EA9C7" w14:textId="01640C0A" w:rsidR="00713AC4" w:rsidRDefault="00713AC4" w:rsidP="25FC51BB">
      <w:pPr>
        <w:spacing w:after="0" w:line="240" w:lineRule="auto"/>
        <w:jc w:val="both"/>
        <w:rPr>
          <w:rFonts w:ascii="Calibri" w:eastAsia="Batang" w:hAnsi="Calibri"/>
        </w:rPr>
      </w:pPr>
    </w:p>
    <w:p w14:paraId="762E9FD1" w14:textId="75B5FA01" w:rsidR="00713AC4" w:rsidRDefault="00713AC4" w:rsidP="25FC51BB">
      <w:pPr>
        <w:spacing w:after="0" w:line="240" w:lineRule="auto"/>
        <w:jc w:val="both"/>
        <w:rPr>
          <w:rFonts w:ascii="Calibri" w:eastAsia="Batang" w:hAnsi="Calibri"/>
        </w:rPr>
      </w:pPr>
    </w:p>
    <w:p w14:paraId="6144DF17" w14:textId="2A2F5065" w:rsidR="00713AC4" w:rsidRDefault="00713AC4" w:rsidP="25FC51BB">
      <w:pPr>
        <w:spacing w:after="0" w:line="240" w:lineRule="auto"/>
        <w:jc w:val="both"/>
        <w:rPr>
          <w:rFonts w:ascii="Calibri" w:eastAsia="Batang" w:hAnsi="Calibri"/>
        </w:rPr>
      </w:pPr>
    </w:p>
    <w:p w14:paraId="742C00C4" w14:textId="29415DD8" w:rsidR="00713AC4" w:rsidRDefault="00713AC4" w:rsidP="25FC51BB">
      <w:pPr>
        <w:spacing w:after="0" w:line="240" w:lineRule="auto"/>
        <w:jc w:val="both"/>
        <w:rPr>
          <w:rFonts w:ascii="Calibri" w:eastAsia="Batang" w:hAnsi="Calibri"/>
        </w:rPr>
      </w:pPr>
    </w:p>
    <w:p w14:paraId="4BB9FD90" w14:textId="39414BD7" w:rsidR="00BD4CB9" w:rsidRDefault="00BD4CB9" w:rsidP="25FC51BB">
      <w:pPr>
        <w:spacing w:after="0" w:line="240" w:lineRule="auto"/>
        <w:jc w:val="both"/>
        <w:rPr>
          <w:rFonts w:ascii="Calibri" w:eastAsia="Batang" w:hAnsi="Calibri"/>
        </w:rPr>
      </w:pPr>
    </w:p>
    <w:p w14:paraId="1907385F" w14:textId="450A5001" w:rsidR="00BD4CB9" w:rsidRDefault="00BD4CB9" w:rsidP="25FC51BB">
      <w:pPr>
        <w:spacing w:after="0" w:line="240" w:lineRule="auto"/>
        <w:jc w:val="both"/>
        <w:rPr>
          <w:rFonts w:ascii="Calibri" w:eastAsia="Batang" w:hAnsi="Calibri"/>
        </w:rPr>
      </w:pPr>
    </w:p>
    <w:p w14:paraId="37AC18BF" w14:textId="603E1DD1" w:rsidR="00BD4CB9" w:rsidRDefault="00BD4CB9" w:rsidP="25FC51BB">
      <w:pPr>
        <w:spacing w:after="0" w:line="240" w:lineRule="auto"/>
        <w:jc w:val="both"/>
        <w:rPr>
          <w:rFonts w:ascii="Calibri" w:eastAsia="Batang" w:hAnsi="Calibri"/>
        </w:rPr>
      </w:pPr>
    </w:p>
    <w:p w14:paraId="4A0AD13D" w14:textId="1C09E3BC" w:rsidR="00BD4CB9" w:rsidRDefault="00BD4CB9" w:rsidP="25FC51BB">
      <w:pPr>
        <w:spacing w:after="0" w:line="240" w:lineRule="auto"/>
        <w:jc w:val="both"/>
        <w:rPr>
          <w:rFonts w:ascii="Calibri" w:eastAsia="Batang" w:hAnsi="Calibri"/>
        </w:rPr>
      </w:pPr>
    </w:p>
    <w:p w14:paraId="42725D37" w14:textId="77777777" w:rsidR="00BD4CB9" w:rsidRDefault="00BD4CB9" w:rsidP="25FC51BB">
      <w:pPr>
        <w:spacing w:after="0" w:line="240" w:lineRule="auto"/>
        <w:jc w:val="both"/>
        <w:rPr>
          <w:rFonts w:ascii="Calibri" w:eastAsia="Batang" w:hAnsi="Calibri"/>
        </w:rPr>
      </w:pPr>
    </w:p>
    <w:p w14:paraId="71F3DAE5" w14:textId="33216A4B" w:rsidR="00713AC4" w:rsidRDefault="00713AC4" w:rsidP="25FC51BB">
      <w:pPr>
        <w:spacing w:after="0" w:line="240" w:lineRule="auto"/>
        <w:jc w:val="both"/>
        <w:rPr>
          <w:rFonts w:ascii="Calibri" w:eastAsia="Batang" w:hAnsi="Calibri"/>
        </w:rPr>
      </w:pPr>
    </w:p>
    <w:p w14:paraId="23F796B0" w14:textId="6C5CB6CD" w:rsidR="00713AC4" w:rsidRDefault="00713AC4" w:rsidP="25FC51BB">
      <w:pPr>
        <w:spacing w:after="0" w:line="240" w:lineRule="auto"/>
        <w:jc w:val="both"/>
        <w:rPr>
          <w:rFonts w:ascii="Calibri" w:eastAsia="Batang" w:hAnsi="Calibri"/>
        </w:rPr>
      </w:pPr>
    </w:p>
    <w:p w14:paraId="3BDDC0A6" w14:textId="4534629E" w:rsidR="00713AC4" w:rsidRDefault="00713AC4" w:rsidP="25FC51BB">
      <w:pPr>
        <w:spacing w:after="0" w:line="240" w:lineRule="auto"/>
        <w:jc w:val="both"/>
        <w:rPr>
          <w:rFonts w:ascii="Calibri" w:eastAsia="Batang" w:hAnsi="Calibri"/>
        </w:rPr>
      </w:pPr>
    </w:p>
    <w:p w14:paraId="05B817BA" w14:textId="0272E343" w:rsidR="00713AC4" w:rsidRDefault="00713AC4" w:rsidP="25FC51BB">
      <w:pPr>
        <w:spacing w:after="0" w:line="240" w:lineRule="auto"/>
        <w:jc w:val="both"/>
        <w:rPr>
          <w:rFonts w:ascii="Calibri" w:eastAsia="Batang" w:hAnsi="Calibri"/>
        </w:rPr>
      </w:pPr>
    </w:p>
    <w:p w14:paraId="0C8526A8" w14:textId="6B28C00A" w:rsidR="00713AC4" w:rsidRDefault="00713AC4" w:rsidP="25FC51BB">
      <w:pPr>
        <w:spacing w:after="0" w:line="240" w:lineRule="auto"/>
        <w:jc w:val="both"/>
        <w:rPr>
          <w:rFonts w:ascii="Calibri" w:eastAsia="Batang" w:hAnsi="Calibri"/>
        </w:rPr>
      </w:pPr>
    </w:p>
    <w:p w14:paraId="155C3BA2" w14:textId="0E6871B9" w:rsidR="00713AC4" w:rsidRDefault="00713AC4" w:rsidP="25FC51BB">
      <w:pPr>
        <w:spacing w:after="0" w:line="240" w:lineRule="auto"/>
        <w:jc w:val="both"/>
        <w:rPr>
          <w:rFonts w:ascii="Calibri" w:eastAsia="Batang" w:hAnsi="Calibri"/>
        </w:rPr>
      </w:pPr>
    </w:p>
    <w:p w14:paraId="57DF7EB4" w14:textId="77777777" w:rsidR="00713AC4" w:rsidRDefault="00713AC4" w:rsidP="25FC51BB">
      <w:pPr>
        <w:spacing w:after="0" w:line="240" w:lineRule="auto"/>
        <w:jc w:val="both"/>
        <w:rPr>
          <w:rFonts w:ascii="Calibri" w:eastAsia="Batang" w:hAnsi="Calibri"/>
        </w:rPr>
      </w:pPr>
    </w:p>
    <w:p w14:paraId="1A5B82BF" w14:textId="5FA058C7" w:rsidR="25FC51BB" w:rsidRDefault="25FC51BB" w:rsidP="25FC51BB">
      <w:pPr>
        <w:spacing w:after="0" w:line="240" w:lineRule="auto"/>
        <w:jc w:val="both"/>
        <w:rPr>
          <w:rFonts w:ascii="Calibri" w:eastAsia="Batang" w:hAnsi="Calibri"/>
        </w:rPr>
      </w:pPr>
    </w:p>
    <w:p w14:paraId="29AB376E" w14:textId="77777777" w:rsidR="003301AF" w:rsidRDefault="003301AF" w:rsidP="25FC51BB">
      <w:pPr>
        <w:spacing w:after="0" w:line="240" w:lineRule="auto"/>
        <w:jc w:val="both"/>
        <w:rPr>
          <w:rFonts w:ascii="Calibri" w:eastAsia="Batang" w:hAnsi="Calibri"/>
        </w:rPr>
      </w:pPr>
    </w:p>
    <w:p w14:paraId="287A3775" w14:textId="77777777" w:rsidR="003301AF" w:rsidRDefault="003301AF" w:rsidP="25FC51BB">
      <w:pPr>
        <w:spacing w:after="0" w:line="240" w:lineRule="auto"/>
        <w:jc w:val="both"/>
        <w:rPr>
          <w:rFonts w:ascii="Calibri" w:eastAsia="Batang" w:hAnsi="Calibri"/>
        </w:rPr>
      </w:pPr>
    </w:p>
    <w:p w14:paraId="73AE4DE8" w14:textId="77777777" w:rsidR="003301AF" w:rsidRDefault="003301AF" w:rsidP="25FC51BB">
      <w:pPr>
        <w:spacing w:after="0" w:line="240" w:lineRule="auto"/>
        <w:jc w:val="both"/>
        <w:rPr>
          <w:rFonts w:ascii="Calibri" w:eastAsia="Batang" w:hAnsi="Calibri"/>
        </w:rPr>
      </w:pPr>
    </w:p>
    <w:p w14:paraId="00EFA549" w14:textId="77777777" w:rsidR="003301AF" w:rsidRDefault="003301AF" w:rsidP="25FC51BB">
      <w:pPr>
        <w:spacing w:after="0" w:line="240" w:lineRule="auto"/>
        <w:jc w:val="both"/>
        <w:rPr>
          <w:rFonts w:ascii="Calibri" w:eastAsia="Batang" w:hAnsi="Calibri"/>
        </w:rPr>
      </w:pPr>
    </w:p>
    <w:p w14:paraId="04A4997F" w14:textId="77777777" w:rsidR="003301AF" w:rsidRDefault="003301AF" w:rsidP="25FC51BB">
      <w:pPr>
        <w:spacing w:after="0" w:line="240" w:lineRule="auto"/>
        <w:jc w:val="both"/>
        <w:rPr>
          <w:rFonts w:ascii="Calibri" w:eastAsia="Batang" w:hAnsi="Calibri"/>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40D76AE2" w14:textId="77777777" w:rsidTr="1F113B33">
        <w:tc>
          <w:tcPr>
            <w:tcW w:w="3121" w:type="dxa"/>
            <w:shd w:val="clear" w:color="auto" w:fill="F2F2F2" w:themeFill="background1" w:themeFillShade="F2"/>
          </w:tcPr>
          <w:p w14:paraId="2271AC06"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lastRenderedPageBreak/>
              <w:t>Título de la Unidad</w:t>
            </w:r>
          </w:p>
        </w:tc>
        <w:tc>
          <w:tcPr>
            <w:tcW w:w="5741" w:type="dxa"/>
          </w:tcPr>
          <w:p w14:paraId="7DE121B7" w14:textId="1E795E2B" w:rsidR="00476581" w:rsidRDefault="00A5748B" w:rsidP="007F2B04">
            <w:pPr>
              <w:pStyle w:val="Ttulo3"/>
              <w:framePr w:wrap="around"/>
            </w:pPr>
            <w:bookmarkStart w:id="125" w:name="_Toc46225437"/>
            <w:r w:rsidRPr="00A5748B">
              <w:rPr>
                <w:color w:val="FF0000"/>
                <w:highlight w:val="yellow"/>
              </w:rPr>
              <w:t>División de</w:t>
            </w:r>
            <w:r>
              <w:rPr>
                <w:color w:val="FF0000"/>
              </w:rPr>
              <w:t xml:space="preserve"> </w:t>
            </w:r>
            <w:r w:rsidR="00476581" w:rsidRPr="00917710">
              <w:rPr>
                <w:color w:val="000000" w:themeColor="text1"/>
              </w:rPr>
              <w:t>Servicio de Apoyo a la Gestión Médica</w:t>
            </w:r>
            <w:bookmarkEnd w:id="125"/>
            <w:r w:rsidR="00476581" w:rsidRPr="00917710">
              <w:rPr>
                <w:color w:val="000000" w:themeColor="text1"/>
              </w:rPr>
              <w:t xml:space="preserve">  </w:t>
            </w:r>
          </w:p>
        </w:tc>
      </w:tr>
      <w:tr w:rsidR="00476581" w14:paraId="573B7127" w14:textId="77777777" w:rsidTr="1F113B33">
        <w:tc>
          <w:tcPr>
            <w:tcW w:w="3121" w:type="dxa"/>
            <w:shd w:val="clear" w:color="auto" w:fill="F2F2F2" w:themeFill="background1" w:themeFillShade="F2"/>
          </w:tcPr>
          <w:p w14:paraId="232C2E41"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Naturaleza de la Unidad</w:t>
            </w:r>
          </w:p>
        </w:tc>
        <w:tc>
          <w:tcPr>
            <w:tcW w:w="5741" w:type="dxa"/>
          </w:tcPr>
          <w:p w14:paraId="70F73865" w14:textId="77777777" w:rsidR="00476581" w:rsidRDefault="00476581" w:rsidP="007F2B04">
            <w:pPr>
              <w:spacing w:before="240" w:after="120" w:line="240" w:lineRule="auto"/>
              <w:jc w:val="both"/>
              <w:rPr>
                <w:rFonts w:ascii="Rockwell" w:hAnsi="Rockwell" w:cs="Arial"/>
                <w:lang w:val="es-ES"/>
              </w:rPr>
            </w:pPr>
            <w:r w:rsidRPr="2F3B8D81">
              <w:rPr>
                <w:rFonts w:ascii="Rockwell" w:hAnsi="Rockwell" w:cs="Arial"/>
              </w:rPr>
              <w:t>Sustantiva u Operativo</w:t>
            </w:r>
          </w:p>
        </w:tc>
      </w:tr>
      <w:tr w:rsidR="00476581" w14:paraId="4A9E399A" w14:textId="77777777" w:rsidTr="1F113B33">
        <w:tc>
          <w:tcPr>
            <w:tcW w:w="3121" w:type="dxa"/>
            <w:shd w:val="clear" w:color="auto" w:fill="F2F2F2" w:themeFill="background1" w:themeFillShade="F2"/>
          </w:tcPr>
          <w:p w14:paraId="1E70C5C1"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Estructura Orgánica</w:t>
            </w:r>
          </w:p>
        </w:tc>
        <w:tc>
          <w:tcPr>
            <w:tcW w:w="5741" w:type="dxa"/>
          </w:tcPr>
          <w:p w14:paraId="675F35C2" w14:textId="36948452" w:rsidR="00476581" w:rsidRPr="00A5748B" w:rsidRDefault="00A5748B" w:rsidP="007F2B04">
            <w:pPr>
              <w:spacing w:after="0" w:line="240" w:lineRule="auto"/>
              <w:jc w:val="both"/>
              <w:rPr>
                <w:rFonts w:ascii="Rockwell" w:hAnsi="Rockwell" w:cs="Arial"/>
                <w:strike/>
                <w:color w:val="FF0000"/>
                <w:lang w:val="es-ES"/>
              </w:rPr>
            </w:pPr>
            <w:r>
              <w:rPr>
                <w:rFonts w:ascii="Rockwell" w:hAnsi="Rockwell" w:cs="Arial"/>
                <w:color w:val="FF0000"/>
                <w:lang w:val="es-ES"/>
              </w:rPr>
              <w:t>El personal que la integra</w:t>
            </w:r>
            <w:r w:rsidRPr="00A5748B">
              <w:rPr>
                <w:rFonts w:ascii="Rockwell" w:hAnsi="Rockwell" w:cs="Arial"/>
                <w:strike/>
                <w:lang w:val="es-ES"/>
              </w:rPr>
              <w:t xml:space="preserve"> </w:t>
            </w:r>
            <w:r w:rsidR="00476581" w:rsidRPr="00A5748B">
              <w:rPr>
                <w:rFonts w:ascii="Rockwell" w:hAnsi="Rockwell" w:cs="Arial"/>
                <w:strike/>
                <w:lang w:val="es-ES"/>
              </w:rPr>
              <w:t>Laboratorio Clínico, Laboratorio de Anatomía Patológica, Farmacia y Almacén de Medicamentos, Banco de Sangre y Diagnóstico e Imágenes.</w:t>
            </w:r>
          </w:p>
        </w:tc>
      </w:tr>
      <w:tr w:rsidR="00476581" w14:paraId="2151C770" w14:textId="77777777" w:rsidTr="1F113B33">
        <w:tc>
          <w:tcPr>
            <w:tcW w:w="3121" w:type="dxa"/>
            <w:shd w:val="clear" w:color="auto" w:fill="F2F2F2" w:themeFill="background1" w:themeFillShade="F2"/>
          </w:tcPr>
          <w:p w14:paraId="3314B8E4"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Relación de Dependencia</w:t>
            </w:r>
          </w:p>
        </w:tc>
        <w:tc>
          <w:tcPr>
            <w:tcW w:w="5741" w:type="dxa"/>
          </w:tcPr>
          <w:p w14:paraId="3D05C48A" w14:textId="77777777" w:rsidR="00476581" w:rsidRDefault="00476581" w:rsidP="007F2B04">
            <w:pPr>
              <w:spacing w:line="240" w:lineRule="auto"/>
              <w:jc w:val="both"/>
              <w:rPr>
                <w:rFonts w:ascii="Rockwell" w:hAnsi="Rockwell" w:cs="Arial"/>
              </w:rPr>
            </w:pPr>
            <w:r w:rsidRPr="2F3B8D81">
              <w:rPr>
                <w:rFonts w:ascii="Rockwell" w:hAnsi="Rockwell" w:cs="Arial"/>
              </w:rPr>
              <w:t>Con el Departamento Médico</w:t>
            </w:r>
          </w:p>
        </w:tc>
      </w:tr>
      <w:tr w:rsidR="00476581" w14:paraId="6A775E7C" w14:textId="77777777" w:rsidTr="1F113B33">
        <w:trPr>
          <w:trHeight w:val="193"/>
        </w:trPr>
        <w:tc>
          <w:tcPr>
            <w:tcW w:w="3121" w:type="dxa"/>
            <w:shd w:val="clear" w:color="auto" w:fill="F2F2F2" w:themeFill="background1" w:themeFillShade="F2"/>
          </w:tcPr>
          <w:p w14:paraId="595CDD57"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Coordinación</w:t>
            </w:r>
          </w:p>
        </w:tc>
        <w:tc>
          <w:tcPr>
            <w:tcW w:w="5741" w:type="dxa"/>
          </w:tcPr>
          <w:p w14:paraId="5AA441A6" w14:textId="7ACFA906" w:rsidR="003301AF" w:rsidRPr="003301AF" w:rsidRDefault="12D0D15C" w:rsidP="1F113B33">
            <w:pPr>
              <w:spacing w:after="0" w:line="240" w:lineRule="auto"/>
              <w:rPr>
                <w:rFonts w:ascii="Rockwell" w:hAnsi="Rockwell" w:cs="Arial"/>
              </w:rPr>
            </w:pPr>
            <w:r w:rsidRPr="1F113B33">
              <w:rPr>
                <w:rFonts w:ascii="Rockwell" w:hAnsi="Rockwell" w:cs="Arial"/>
              </w:rPr>
              <w:t>Con todas las</w:t>
            </w:r>
            <w:r w:rsidR="56B4AEF1" w:rsidRPr="1F113B33">
              <w:rPr>
                <w:rFonts w:ascii="Rockwell" w:hAnsi="Rockwell" w:cs="Arial"/>
              </w:rPr>
              <w:t xml:space="preserve"> unidades </w:t>
            </w:r>
            <w:r w:rsidRPr="1F113B33">
              <w:rPr>
                <w:rFonts w:ascii="Rockwell" w:hAnsi="Rockwell" w:cs="Arial"/>
              </w:rPr>
              <w:t>del hospital.</w:t>
            </w:r>
          </w:p>
        </w:tc>
      </w:tr>
    </w:tbl>
    <w:p w14:paraId="140281D1" w14:textId="75CF7DBA" w:rsidR="009F0CC0" w:rsidRPr="009F0CC0" w:rsidRDefault="009F0CC0" w:rsidP="009F0CC0">
      <w:pPr>
        <w:numPr>
          <w:ilvl w:val="0"/>
          <w:numId w:val="45"/>
        </w:numPr>
        <w:spacing w:after="0" w:line="240" w:lineRule="auto"/>
        <w:ind w:left="284" w:hanging="426"/>
        <w:jc w:val="both"/>
        <w:rPr>
          <w:rFonts w:ascii="Rockwell" w:hAnsi="Rockwell" w:cs="Arial"/>
          <w:b/>
          <w:bCs/>
          <w:color w:val="FF0000"/>
        </w:rPr>
      </w:pPr>
      <w:commentRangeStart w:id="126"/>
      <w:r w:rsidRPr="009F0CC0">
        <w:rPr>
          <w:rFonts w:ascii="Rockwell" w:hAnsi="Rockwell" w:cs="Arial"/>
          <w:b/>
          <w:bCs/>
          <w:color w:val="FF0000"/>
          <w:highlight w:val="yellow"/>
        </w:rPr>
        <w:t>Organigrama</w:t>
      </w:r>
      <w:commentRangeEnd w:id="126"/>
      <w:r>
        <w:rPr>
          <w:rStyle w:val="Refdecomentario"/>
          <w:rFonts w:eastAsia="Batang"/>
          <w:lang w:val="es-DO"/>
        </w:rPr>
        <w:commentReference w:id="126"/>
      </w:r>
    </w:p>
    <w:p w14:paraId="0070AB72" w14:textId="175E7F50" w:rsidR="00476581" w:rsidRPr="009F0CC0" w:rsidRDefault="009F0CC0" w:rsidP="009F0CC0">
      <w:pPr>
        <w:spacing w:after="0" w:line="240" w:lineRule="auto"/>
        <w:ind w:left="284"/>
        <w:jc w:val="center"/>
        <w:rPr>
          <w:rFonts w:ascii="Rockwell" w:hAnsi="Rockwell" w:cs="Arial"/>
          <w:b/>
          <w:bCs/>
          <w:color w:val="FF0000"/>
        </w:rPr>
      </w:pPr>
      <w:r w:rsidRPr="009F0CC0">
        <w:drawing>
          <wp:inline distT="0" distB="0" distL="0" distR="0" wp14:anchorId="656F4433" wp14:editId="458752A8">
            <wp:extent cx="2295525" cy="2371725"/>
            <wp:effectExtent l="0" t="0" r="9525"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295525" cy="2371725"/>
                    </a:xfrm>
                    <a:prstGeom prst="rect">
                      <a:avLst/>
                    </a:prstGeom>
                    <a:noFill/>
                    <a:ln>
                      <a:noFill/>
                    </a:ln>
                  </pic:spPr>
                </pic:pic>
              </a:graphicData>
            </a:graphic>
          </wp:inline>
        </w:drawing>
      </w:r>
    </w:p>
    <w:p w14:paraId="7D6DD335" w14:textId="77777777" w:rsidR="00476581" w:rsidRPr="00801C28" w:rsidRDefault="12D0D15C" w:rsidP="000F0F26">
      <w:pPr>
        <w:numPr>
          <w:ilvl w:val="0"/>
          <w:numId w:val="45"/>
        </w:numPr>
        <w:spacing w:after="0" w:line="240" w:lineRule="auto"/>
        <w:ind w:left="284" w:hanging="426"/>
        <w:jc w:val="both"/>
        <w:rPr>
          <w:rFonts w:eastAsiaTheme="minorEastAsia"/>
          <w:b/>
          <w:bCs/>
        </w:rPr>
      </w:pPr>
      <w:r w:rsidRPr="1F113B33">
        <w:rPr>
          <w:rFonts w:ascii="Rockwell" w:hAnsi="Rockwell" w:cs="Arial"/>
          <w:b/>
          <w:bCs/>
        </w:rPr>
        <w:t>Objetivo General:</w:t>
      </w:r>
    </w:p>
    <w:p w14:paraId="794C8B31" w14:textId="3ABE46A1" w:rsidR="00476581" w:rsidRPr="00F81188" w:rsidRDefault="12D0D15C" w:rsidP="1F113B33">
      <w:pPr>
        <w:spacing w:after="0" w:line="240" w:lineRule="auto"/>
        <w:ind w:left="284"/>
        <w:jc w:val="both"/>
        <w:rPr>
          <w:rFonts w:ascii="Calibri" w:eastAsia="Batang" w:hAnsi="Calibri"/>
        </w:rPr>
      </w:pPr>
      <w:r w:rsidRPr="1F113B33">
        <w:rPr>
          <w:rFonts w:ascii="Rockwell" w:hAnsi="Rockwell" w:cs="Arial"/>
        </w:rPr>
        <w:t>Garantizar la atención</w:t>
      </w:r>
      <w:r w:rsidR="11CF3D2F" w:rsidRPr="1F113B33">
        <w:rPr>
          <w:rFonts w:ascii="Rockwell" w:hAnsi="Rockwell" w:cs="Arial"/>
        </w:rPr>
        <w:t xml:space="preserve"> con el</w:t>
      </w:r>
      <w:r w:rsidRPr="1F113B33">
        <w:rPr>
          <w:rFonts w:ascii="Rockwell" w:hAnsi="Rockwell" w:cs="Arial"/>
        </w:rPr>
        <w:t xml:space="preserve"> apoyo </w:t>
      </w:r>
      <w:r w:rsidR="72B1BCF1" w:rsidRPr="1F113B33">
        <w:rPr>
          <w:rFonts w:ascii="Rockwell" w:hAnsi="Rockwell" w:cs="Arial"/>
        </w:rPr>
        <w:t>a las áreas</w:t>
      </w:r>
      <w:r w:rsidRPr="1F113B33">
        <w:rPr>
          <w:rFonts w:ascii="Rockwell" w:hAnsi="Rockwell" w:cs="Arial"/>
        </w:rPr>
        <w:t xml:space="preserve"> </w:t>
      </w:r>
      <w:r w:rsidR="42BD2262" w:rsidRPr="1F113B33">
        <w:rPr>
          <w:rFonts w:ascii="Rockwell" w:hAnsi="Rockwell" w:cs="Arial"/>
        </w:rPr>
        <w:t>para</w:t>
      </w:r>
      <w:r w:rsidRPr="1F113B33">
        <w:rPr>
          <w:rFonts w:ascii="Rockwell" w:hAnsi="Rockwell" w:cs="Arial"/>
        </w:rPr>
        <w:t xml:space="preserve"> complementar </w:t>
      </w:r>
      <w:r w:rsidR="72FEDF93" w:rsidRPr="1F113B33">
        <w:rPr>
          <w:rFonts w:ascii="Rockwell" w:hAnsi="Rockwell" w:cs="Arial"/>
        </w:rPr>
        <w:t xml:space="preserve">los </w:t>
      </w:r>
      <w:r w:rsidRPr="1F113B33">
        <w:rPr>
          <w:rFonts w:ascii="Rockwell" w:hAnsi="Rockwell" w:cs="Arial"/>
        </w:rPr>
        <w:t>tratamientos y procedimientos a los usuarios en los diferentes servicios</w:t>
      </w:r>
      <w:r w:rsidR="3AAE2240" w:rsidRPr="1F113B33">
        <w:rPr>
          <w:rFonts w:ascii="Rockwell" w:hAnsi="Rockwell" w:cs="Arial"/>
        </w:rPr>
        <w:t xml:space="preserve">, </w:t>
      </w:r>
      <w:r w:rsidR="0BECD8ED" w:rsidRPr="1F113B33">
        <w:rPr>
          <w:rFonts w:ascii="Rockwell" w:hAnsi="Rockwell" w:cs="Arial"/>
        </w:rPr>
        <w:t xml:space="preserve">asegurando </w:t>
      </w:r>
      <w:r w:rsidRPr="1F113B33">
        <w:rPr>
          <w:rFonts w:ascii="Rockwell" w:hAnsi="Rockwell" w:cs="Arial"/>
        </w:rPr>
        <w:t>la determinación del diagnóstico</w:t>
      </w:r>
      <w:r w:rsidR="4CCB480E" w:rsidRPr="1F113B33">
        <w:rPr>
          <w:rFonts w:ascii="Rockwell" w:hAnsi="Rockwell" w:cs="Arial"/>
        </w:rPr>
        <w:t xml:space="preserve"> </w:t>
      </w:r>
      <w:r w:rsidR="36DA3082" w:rsidRPr="1F113B33">
        <w:rPr>
          <w:rFonts w:ascii="Rockwell" w:hAnsi="Rockwell" w:cs="Arial"/>
        </w:rPr>
        <w:t>mediante</w:t>
      </w:r>
      <w:r w:rsidRPr="1F113B33">
        <w:rPr>
          <w:rFonts w:ascii="Rockwell" w:hAnsi="Rockwell" w:cs="Arial"/>
        </w:rPr>
        <w:t xml:space="preserve"> exámenes de laboratorio, imágenes y </w:t>
      </w:r>
      <w:r w:rsidR="6A621048" w:rsidRPr="1F113B33">
        <w:rPr>
          <w:rFonts w:ascii="Rockwell" w:hAnsi="Rockwell" w:cs="Arial"/>
        </w:rPr>
        <w:t xml:space="preserve">otros </w:t>
      </w:r>
      <w:r w:rsidRPr="1F113B33">
        <w:rPr>
          <w:rFonts w:ascii="Rockwell" w:hAnsi="Rockwell" w:cs="Arial"/>
        </w:rPr>
        <w:t>procedimientos</w:t>
      </w:r>
      <w:r w:rsidR="66AACC10" w:rsidRPr="1F113B33">
        <w:rPr>
          <w:rFonts w:ascii="Rockwell" w:hAnsi="Rockwell" w:cs="Arial"/>
        </w:rPr>
        <w:t xml:space="preserve">, </w:t>
      </w:r>
      <w:r w:rsidR="37EB7C4C" w:rsidRPr="1F113B33">
        <w:rPr>
          <w:rFonts w:ascii="Rockwell" w:hAnsi="Rockwell" w:cs="Arial"/>
        </w:rPr>
        <w:t xml:space="preserve">gestionando los </w:t>
      </w:r>
      <w:r w:rsidR="4F7C3DB2" w:rsidRPr="1F113B33">
        <w:rPr>
          <w:rFonts w:ascii="Rockwell" w:hAnsi="Rockwell" w:cs="Arial"/>
        </w:rPr>
        <w:t>insumos médicos</w:t>
      </w:r>
      <w:r w:rsidR="197722BE" w:rsidRPr="1F113B33">
        <w:rPr>
          <w:rFonts w:ascii="Rockwell" w:hAnsi="Rockwell" w:cs="Arial"/>
        </w:rPr>
        <w:t>, proporcionando</w:t>
      </w:r>
      <w:r w:rsidRPr="1F113B33">
        <w:rPr>
          <w:rFonts w:ascii="Rockwell" w:hAnsi="Rockwell" w:cs="Arial"/>
        </w:rPr>
        <w:t xml:space="preserve"> atenciones </w:t>
      </w:r>
      <w:r w:rsidR="29DF8FF1" w:rsidRPr="1F113B33">
        <w:rPr>
          <w:rFonts w:ascii="Rockwell" w:hAnsi="Rockwell" w:cs="Arial"/>
        </w:rPr>
        <w:t>que complementen</w:t>
      </w:r>
      <w:r w:rsidRPr="1F113B33">
        <w:rPr>
          <w:rFonts w:ascii="Rockwell" w:hAnsi="Rockwell" w:cs="Arial"/>
        </w:rPr>
        <w:t xml:space="preserve"> el tratamiento que el </w:t>
      </w:r>
      <w:r w:rsidR="09724E11" w:rsidRPr="1F113B33">
        <w:rPr>
          <w:rFonts w:ascii="Rockwell" w:hAnsi="Rockwell" w:cs="Arial"/>
        </w:rPr>
        <w:t>usuario</w:t>
      </w:r>
      <w:r w:rsidRPr="1F113B33">
        <w:rPr>
          <w:rFonts w:ascii="Rockwell" w:hAnsi="Rockwell" w:cs="Arial"/>
        </w:rPr>
        <w:t xml:space="preserve"> requier</w:t>
      </w:r>
      <w:r w:rsidR="180F4A2D" w:rsidRPr="1F113B33">
        <w:rPr>
          <w:rFonts w:ascii="Rockwell" w:hAnsi="Rockwell" w:cs="Arial"/>
        </w:rPr>
        <w:t>a</w:t>
      </w:r>
      <w:r w:rsidRPr="1F113B33">
        <w:rPr>
          <w:rFonts w:ascii="Rockwell" w:hAnsi="Rockwell" w:cs="Arial"/>
        </w:rPr>
        <w:t xml:space="preserve">. </w:t>
      </w:r>
    </w:p>
    <w:p w14:paraId="26A25713" w14:textId="5ABA2E9F" w:rsidR="1F113B33" w:rsidRDefault="1F113B33" w:rsidP="1F113B33">
      <w:pPr>
        <w:spacing w:after="0" w:line="240" w:lineRule="auto"/>
        <w:ind w:left="284"/>
        <w:jc w:val="both"/>
        <w:rPr>
          <w:rFonts w:ascii="Calibri" w:eastAsia="Batang" w:hAnsi="Calibri"/>
        </w:rPr>
      </w:pPr>
    </w:p>
    <w:p w14:paraId="6ADD173F" w14:textId="77777777" w:rsidR="00476581" w:rsidRPr="00801C28" w:rsidRDefault="12D0D15C" w:rsidP="000F0F26">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3ED1BD07" w14:textId="7058DAA4" w:rsidR="00476581" w:rsidRPr="00775A68" w:rsidRDefault="00476581" w:rsidP="000F0F26">
      <w:pPr>
        <w:pStyle w:val="Prrafodelista"/>
        <w:numPr>
          <w:ilvl w:val="0"/>
          <w:numId w:val="4"/>
        </w:numPr>
        <w:spacing w:after="0" w:line="240" w:lineRule="auto"/>
        <w:jc w:val="both"/>
        <w:rPr>
          <w:rFonts w:eastAsiaTheme="minorEastAsia"/>
        </w:rPr>
      </w:pPr>
      <w:r w:rsidRPr="2D6FEB22">
        <w:rPr>
          <w:rFonts w:ascii="Rockwell" w:hAnsi="Rockwell" w:cs="Arial"/>
        </w:rPr>
        <w:t>Ejecutar y verificar las actividades relacionadas con la atención de apoyo diagnóstico y procedimientos complementarios a los usuarios de los diferentes servicios del</w:t>
      </w:r>
      <w:r w:rsidR="2BE09968" w:rsidRPr="2D6FEB22">
        <w:rPr>
          <w:rFonts w:ascii="Rockwell" w:hAnsi="Rockwell" w:cs="Arial"/>
        </w:rPr>
        <w:t xml:space="preserve"> hospital</w:t>
      </w:r>
      <w:r w:rsidRPr="2D6FEB22">
        <w:rPr>
          <w:rFonts w:ascii="Rockwell" w:hAnsi="Rockwell" w:cs="Arial"/>
        </w:rPr>
        <w:t>.</w:t>
      </w:r>
    </w:p>
    <w:p w14:paraId="0F4D9A2D" w14:textId="77777777" w:rsidR="00476581" w:rsidRPr="00775A68" w:rsidRDefault="00476581" w:rsidP="000F0F26">
      <w:pPr>
        <w:pStyle w:val="Prrafodelista"/>
        <w:numPr>
          <w:ilvl w:val="0"/>
          <w:numId w:val="4"/>
        </w:numPr>
        <w:spacing w:after="0" w:line="240" w:lineRule="auto"/>
        <w:jc w:val="both"/>
        <w:rPr>
          <w:rFonts w:eastAsiaTheme="minorEastAsia"/>
        </w:rPr>
      </w:pPr>
      <w:r w:rsidRPr="2D6FEB22">
        <w:rPr>
          <w:rFonts w:ascii="Rockwell" w:hAnsi="Rockwell" w:cs="Arial"/>
        </w:rPr>
        <w:t>Supervisar la realización de pruebas y exámenes de laboratorio, así como la captación y manejo de sangre de acuerdo con los instrumentos técnicos jurídicos y procedimientos establecidos.</w:t>
      </w:r>
    </w:p>
    <w:p w14:paraId="2F2061A7" w14:textId="789D752B" w:rsidR="00476581" w:rsidRPr="00775A68" w:rsidRDefault="00476581" w:rsidP="000F0F26">
      <w:pPr>
        <w:pStyle w:val="Prrafodelista"/>
        <w:numPr>
          <w:ilvl w:val="0"/>
          <w:numId w:val="4"/>
        </w:numPr>
        <w:spacing w:after="0" w:line="240" w:lineRule="auto"/>
        <w:jc w:val="both"/>
        <w:rPr>
          <w:rFonts w:eastAsiaTheme="minorEastAsia"/>
        </w:rPr>
      </w:pPr>
      <w:r w:rsidRPr="2D6FEB22">
        <w:rPr>
          <w:rFonts w:ascii="Rockwell" w:hAnsi="Rockwell" w:cs="Arial"/>
        </w:rPr>
        <w:t>Monitorear que los estudios radiológicos a</w:t>
      </w:r>
      <w:r w:rsidR="2B030814" w:rsidRPr="2D6FEB22">
        <w:rPr>
          <w:rFonts w:ascii="Rockwell" w:hAnsi="Rockwell" w:cs="Arial"/>
        </w:rPr>
        <w:t xml:space="preserve"> usuario</w:t>
      </w:r>
      <w:r w:rsidRPr="2D6FEB22">
        <w:rPr>
          <w:rFonts w:ascii="Rockwell" w:hAnsi="Rockwell" w:cs="Arial"/>
        </w:rPr>
        <w:t>s</w:t>
      </w:r>
      <w:r w:rsidR="307771C0" w:rsidRPr="2D6FEB22">
        <w:rPr>
          <w:rFonts w:ascii="Rockwell" w:hAnsi="Rockwell" w:cs="Arial"/>
        </w:rPr>
        <w:t xml:space="preserve"> sean</w:t>
      </w:r>
      <w:r w:rsidRPr="2D6FEB22">
        <w:rPr>
          <w:rFonts w:ascii="Rockwell" w:hAnsi="Rockwell" w:cs="Arial"/>
        </w:rPr>
        <w:t xml:space="preserve"> de acuerdo con las técnicas y procedimientos establecidos.</w:t>
      </w:r>
    </w:p>
    <w:p w14:paraId="084F0B14" w14:textId="33DA7A89" w:rsidR="00476581" w:rsidRPr="00775A68" w:rsidRDefault="00476581" w:rsidP="000F0F26">
      <w:pPr>
        <w:pStyle w:val="Prrafodelista"/>
        <w:numPr>
          <w:ilvl w:val="0"/>
          <w:numId w:val="4"/>
        </w:numPr>
        <w:spacing w:after="0" w:line="240" w:lineRule="auto"/>
        <w:jc w:val="both"/>
        <w:rPr>
          <w:rFonts w:eastAsiaTheme="minorEastAsia"/>
        </w:rPr>
      </w:pPr>
      <w:r w:rsidRPr="2D6FEB22">
        <w:rPr>
          <w:rFonts w:ascii="Rockwell" w:hAnsi="Rockwell" w:cs="Arial"/>
        </w:rPr>
        <w:t xml:space="preserve">Supervisar la recepción, almacenamiento, despacho, registro y control de medicamentos e insumos médicos para el apoyo diagnóstico de </w:t>
      </w:r>
      <w:r w:rsidR="2DAB0497" w:rsidRPr="2D6FEB22">
        <w:rPr>
          <w:rFonts w:ascii="Rockwell" w:hAnsi="Rockwell" w:cs="Arial"/>
        </w:rPr>
        <w:t>usuario</w:t>
      </w:r>
      <w:r w:rsidRPr="2D6FEB22">
        <w:rPr>
          <w:rFonts w:ascii="Rockwell" w:hAnsi="Rockwell" w:cs="Arial"/>
        </w:rPr>
        <w:t xml:space="preserve">s ambulatorios, </w:t>
      </w:r>
      <w:r w:rsidR="64BA8E16" w:rsidRPr="2D6FEB22">
        <w:rPr>
          <w:rFonts w:ascii="Rockwell" w:hAnsi="Rockwell" w:cs="Arial"/>
        </w:rPr>
        <w:t>usuario</w:t>
      </w:r>
      <w:r w:rsidRPr="2D6FEB22">
        <w:rPr>
          <w:rFonts w:ascii="Rockwell" w:hAnsi="Rockwell" w:cs="Arial"/>
        </w:rPr>
        <w:t>s hospitalizados y de los diferentes servicios de</w:t>
      </w:r>
      <w:r w:rsidR="71716A7F" w:rsidRPr="2D6FEB22">
        <w:rPr>
          <w:rFonts w:ascii="Rockwell" w:hAnsi="Rockwell" w:cs="Arial"/>
        </w:rPr>
        <w:t>l Hospital</w:t>
      </w:r>
      <w:r w:rsidRPr="2D6FEB22">
        <w:rPr>
          <w:rFonts w:ascii="Rockwell" w:hAnsi="Rockwell" w:cs="Arial"/>
        </w:rPr>
        <w:t>.</w:t>
      </w:r>
    </w:p>
    <w:p w14:paraId="5B68B5B6" w14:textId="77777777" w:rsidR="00476581" w:rsidRPr="00775A68" w:rsidRDefault="00476581" w:rsidP="000F0F26">
      <w:pPr>
        <w:pStyle w:val="Prrafodelista"/>
        <w:numPr>
          <w:ilvl w:val="0"/>
          <w:numId w:val="4"/>
        </w:numPr>
        <w:spacing w:after="0" w:line="240" w:lineRule="auto"/>
        <w:jc w:val="both"/>
        <w:rPr>
          <w:rFonts w:eastAsiaTheme="minorEastAsia"/>
        </w:rPr>
      </w:pPr>
      <w:r w:rsidRPr="2D6FEB22">
        <w:rPr>
          <w:rFonts w:ascii="Rockwell" w:hAnsi="Rockwell" w:cs="Arial"/>
        </w:rPr>
        <w:t>Supervisar el resguardo y archivo de los documentos de respaldo generados.</w:t>
      </w:r>
    </w:p>
    <w:p w14:paraId="5B0FF0D7" w14:textId="77777777" w:rsidR="00476581" w:rsidRPr="00775A68" w:rsidRDefault="00476581" w:rsidP="000F0F26">
      <w:pPr>
        <w:pStyle w:val="Prrafodelista"/>
        <w:numPr>
          <w:ilvl w:val="0"/>
          <w:numId w:val="4"/>
        </w:numPr>
        <w:spacing w:after="0" w:line="240" w:lineRule="auto"/>
        <w:jc w:val="both"/>
        <w:rPr>
          <w:rFonts w:eastAsiaTheme="minorEastAsia"/>
        </w:rPr>
      </w:pPr>
      <w:r w:rsidRPr="2D6FEB22">
        <w:rPr>
          <w:rFonts w:ascii="Rockwell" w:hAnsi="Rockwell" w:cs="Arial"/>
        </w:rPr>
        <w:lastRenderedPageBreak/>
        <w:t>Supervisar la realización y presentación informes y reportes según requerimiento.</w:t>
      </w:r>
    </w:p>
    <w:p w14:paraId="0D974D43" w14:textId="244B1732" w:rsidR="00476581" w:rsidRPr="00775A68" w:rsidRDefault="4B6DABB3" w:rsidP="000F0F26">
      <w:pPr>
        <w:pStyle w:val="Prrafodelista"/>
        <w:numPr>
          <w:ilvl w:val="0"/>
          <w:numId w:val="4"/>
        </w:numPr>
        <w:spacing w:after="0" w:line="240" w:lineRule="auto"/>
        <w:jc w:val="both"/>
        <w:rPr>
          <w:rFonts w:eastAsiaTheme="minorEastAsia"/>
        </w:rPr>
      </w:pPr>
      <w:r w:rsidRPr="1F113B33">
        <w:rPr>
          <w:rFonts w:ascii="Rockwell" w:hAnsi="Rockwell" w:cs="Arial"/>
        </w:rPr>
        <w:t>Asegurar el cumplimiento de</w:t>
      </w:r>
      <w:r w:rsidR="12D0D15C" w:rsidRPr="1F113B33">
        <w:rPr>
          <w:rFonts w:ascii="Rockwell" w:hAnsi="Rockwell" w:cs="Arial"/>
        </w:rPr>
        <w:t xml:space="preserve"> los instrumentos técnicos jurídicos relacionado al área.</w:t>
      </w:r>
    </w:p>
    <w:p w14:paraId="007BBF10" w14:textId="77777777" w:rsidR="00476581" w:rsidRPr="00775A68" w:rsidRDefault="00476581" w:rsidP="000F0F26">
      <w:pPr>
        <w:pStyle w:val="Prrafodelista"/>
        <w:numPr>
          <w:ilvl w:val="0"/>
          <w:numId w:val="4"/>
        </w:numPr>
        <w:spacing w:after="0" w:line="240" w:lineRule="auto"/>
        <w:jc w:val="both"/>
        <w:rPr>
          <w:rFonts w:eastAsiaTheme="minorEastAsia"/>
        </w:rPr>
      </w:pPr>
      <w:r w:rsidRPr="2D6FEB22">
        <w:rPr>
          <w:rFonts w:ascii="Rockwell" w:hAnsi="Rockwell" w:cs="Arial"/>
        </w:rPr>
        <w:t>Garantizar la capacitación del personal de apoyo diagnóstico en la implementación de nuevas tecnologías y equipos.</w:t>
      </w:r>
    </w:p>
    <w:p w14:paraId="265D7360" w14:textId="77777777" w:rsidR="00476581" w:rsidRPr="009215F3" w:rsidRDefault="00476581" w:rsidP="000F0F26">
      <w:pPr>
        <w:pStyle w:val="Prrafodelista"/>
        <w:numPr>
          <w:ilvl w:val="0"/>
          <w:numId w:val="4"/>
        </w:numPr>
        <w:spacing w:after="0" w:line="240" w:lineRule="auto"/>
        <w:jc w:val="both"/>
        <w:rPr>
          <w:rFonts w:eastAsiaTheme="minorEastAsia"/>
        </w:rPr>
      </w:pPr>
      <w:r w:rsidRPr="2D6FEB22">
        <w:rPr>
          <w:rFonts w:ascii="Rockwell" w:hAnsi="Rockwell" w:cs="Arial"/>
        </w:rPr>
        <w:t>Garantizar el desarrollo de la Red de servicios de transfusión de sangre y hemoderivados, fortaleciendo la extracción, tamizaje, conservación, y logística de transporte oportuno y seguro.</w:t>
      </w:r>
    </w:p>
    <w:p w14:paraId="6A1FE3F1" w14:textId="77777777" w:rsidR="00476581" w:rsidRDefault="01CA9991" w:rsidP="000F0F26">
      <w:pPr>
        <w:pStyle w:val="Prrafodelista"/>
        <w:numPr>
          <w:ilvl w:val="0"/>
          <w:numId w:val="4"/>
        </w:numPr>
        <w:spacing w:after="0" w:line="240" w:lineRule="auto"/>
        <w:jc w:val="both"/>
        <w:rPr>
          <w:rFonts w:ascii="Rockwell" w:hAnsi="Rockwell" w:cs="Arial"/>
        </w:rPr>
      </w:pPr>
      <w:r w:rsidRPr="49FAC532">
        <w:rPr>
          <w:rFonts w:ascii="Rockwell" w:hAnsi="Rockwell" w:cs="Arial"/>
        </w:rPr>
        <w:t>Asegurar el diagnóstico histopatológico de los procedimientos quirúrgicos y ambulatorios, garantizado la ejecución de procedimientos técnicos especializado.</w:t>
      </w:r>
    </w:p>
    <w:p w14:paraId="3394673A" w14:textId="4F78A93B" w:rsidR="338D597A" w:rsidRDefault="338D597A" w:rsidP="000F0F26">
      <w:pPr>
        <w:pStyle w:val="Prrafodelista"/>
        <w:numPr>
          <w:ilvl w:val="0"/>
          <w:numId w:val="4"/>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1096F2AD" w14:textId="386EF07B" w:rsidR="49FAC532" w:rsidRDefault="49FAC532" w:rsidP="49FAC532">
      <w:pPr>
        <w:spacing w:after="0" w:line="240" w:lineRule="auto"/>
        <w:jc w:val="both"/>
        <w:rPr>
          <w:rFonts w:ascii="Rockwell" w:hAnsi="Rockwell" w:cs="Arial"/>
        </w:rPr>
      </w:pPr>
    </w:p>
    <w:p w14:paraId="130C6EEF" w14:textId="5F088EE7" w:rsidR="00BD4CB9" w:rsidRDefault="00BD4CB9" w:rsidP="49FAC532">
      <w:pPr>
        <w:spacing w:after="0" w:line="240" w:lineRule="auto"/>
        <w:jc w:val="both"/>
        <w:rPr>
          <w:rFonts w:ascii="Rockwell" w:hAnsi="Rockwell" w:cs="Arial"/>
        </w:rPr>
      </w:pPr>
    </w:p>
    <w:p w14:paraId="1DFFACEA" w14:textId="77777777" w:rsidR="00A5748B" w:rsidRPr="00207169" w:rsidRDefault="00A5748B" w:rsidP="00A5748B">
      <w:pPr>
        <w:numPr>
          <w:ilvl w:val="0"/>
          <w:numId w:val="45"/>
        </w:numPr>
        <w:spacing w:after="0" w:line="240" w:lineRule="auto"/>
        <w:ind w:left="284" w:hanging="426"/>
        <w:jc w:val="both"/>
        <w:rPr>
          <w:rFonts w:ascii="Rockwell" w:hAnsi="Rockwell" w:cs="Arial"/>
          <w:b/>
          <w:bCs/>
          <w:color w:val="FF0000"/>
          <w:highlight w:val="yellow"/>
        </w:rPr>
      </w:pPr>
      <w:r w:rsidRPr="00207169">
        <w:rPr>
          <w:rFonts w:ascii="Rockwell" w:hAnsi="Rockwell" w:cs="Arial"/>
          <w:b/>
          <w:bCs/>
          <w:color w:val="FF0000"/>
          <w:highlight w:val="yellow"/>
        </w:rPr>
        <w:t>Estructura de Cargos: </w:t>
      </w:r>
    </w:p>
    <w:p w14:paraId="74994367" w14:textId="77777777" w:rsidR="00A5748B" w:rsidRPr="0041453D" w:rsidRDefault="00A5748B" w:rsidP="00A5748B">
      <w:pPr>
        <w:autoSpaceDE w:val="0"/>
        <w:autoSpaceDN w:val="0"/>
        <w:adjustRightInd w:val="0"/>
        <w:spacing w:after="0" w:line="240" w:lineRule="auto"/>
        <w:jc w:val="both"/>
        <w:rPr>
          <w:rFonts w:ascii="Rockwell" w:hAnsi="Rockwell" w:cs="Arial"/>
          <w:b/>
          <w:color w:val="FF0000"/>
        </w:rPr>
      </w:pPr>
      <w:r w:rsidRPr="0041453D">
        <w:rPr>
          <w:rFonts w:ascii="Rockwell" w:hAnsi="Rockwell" w:cs="Arial"/>
          <w:b/>
          <w:color w:val="FF0000"/>
          <w:highlight w:val="yellow"/>
        </w:rPr>
        <w:t>Encargado (a)………………….</w:t>
      </w:r>
    </w:p>
    <w:p w14:paraId="36BBC1AD" w14:textId="77777777" w:rsidR="00A5748B" w:rsidRPr="0041453D" w:rsidRDefault="00A5748B" w:rsidP="00A5748B">
      <w:pPr>
        <w:autoSpaceDE w:val="0"/>
        <w:autoSpaceDN w:val="0"/>
        <w:adjustRightInd w:val="0"/>
        <w:spacing w:after="0" w:line="240" w:lineRule="auto"/>
        <w:jc w:val="both"/>
        <w:rPr>
          <w:rFonts w:ascii="Rockwell" w:hAnsi="Rockwell" w:cs="Arial"/>
          <w:b/>
          <w:bCs/>
          <w:color w:val="FF0000"/>
        </w:rPr>
      </w:pPr>
      <w:r w:rsidRPr="0041453D">
        <w:rPr>
          <w:rFonts w:ascii="Rockwell" w:hAnsi="Rockwell" w:cs="Arial"/>
          <w:color w:val="FF0000"/>
          <w:highlight w:val="yellow"/>
        </w:rPr>
        <w:t>Los cargos que integran esta unidad serán definidos en el Manual de Cargos, aprobado por el Ministerio de Administración Pública (MAP).</w:t>
      </w:r>
    </w:p>
    <w:p w14:paraId="05387970" w14:textId="62975E21" w:rsidR="00BD4CB9" w:rsidRDefault="00BD4CB9" w:rsidP="49FAC532">
      <w:pPr>
        <w:spacing w:after="0" w:line="240" w:lineRule="auto"/>
        <w:jc w:val="both"/>
        <w:rPr>
          <w:rFonts w:ascii="Rockwell" w:hAnsi="Rockwell" w:cs="Arial"/>
        </w:rPr>
      </w:pPr>
    </w:p>
    <w:p w14:paraId="64030AC7" w14:textId="63C1589F" w:rsidR="00BD4CB9" w:rsidRDefault="00BD4CB9" w:rsidP="49FAC532">
      <w:pPr>
        <w:spacing w:after="0" w:line="240" w:lineRule="auto"/>
        <w:jc w:val="both"/>
        <w:rPr>
          <w:rFonts w:ascii="Rockwell" w:hAnsi="Rockwell" w:cs="Arial"/>
        </w:rPr>
      </w:pPr>
    </w:p>
    <w:p w14:paraId="0B71ADEC" w14:textId="2329E844" w:rsidR="00BD4CB9" w:rsidRDefault="00BD4CB9" w:rsidP="49FAC532">
      <w:pPr>
        <w:spacing w:after="0" w:line="240" w:lineRule="auto"/>
        <w:jc w:val="both"/>
        <w:rPr>
          <w:rFonts w:ascii="Rockwell" w:hAnsi="Rockwell" w:cs="Arial"/>
        </w:rPr>
      </w:pPr>
    </w:p>
    <w:p w14:paraId="19C02EA7" w14:textId="7CCA8E1D" w:rsidR="00BD4CB9" w:rsidRDefault="00BD4CB9" w:rsidP="49FAC532">
      <w:pPr>
        <w:spacing w:after="0" w:line="240" w:lineRule="auto"/>
        <w:jc w:val="both"/>
        <w:rPr>
          <w:rFonts w:ascii="Rockwell" w:hAnsi="Rockwell" w:cs="Arial"/>
        </w:rPr>
      </w:pPr>
    </w:p>
    <w:p w14:paraId="01BAD963" w14:textId="78325F56" w:rsidR="00BD4CB9" w:rsidRDefault="00BD4CB9" w:rsidP="49FAC532">
      <w:pPr>
        <w:spacing w:after="0" w:line="240" w:lineRule="auto"/>
        <w:jc w:val="both"/>
        <w:rPr>
          <w:rFonts w:ascii="Rockwell" w:hAnsi="Rockwell" w:cs="Arial"/>
        </w:rPr>
      </w:pPr>
    </w:p>
    <w:p w14:paraId="3F80652C" w14:textId="3BB62E5D" w:rsidR="00BD4CB9" w:rsidRDefault="00BD4CB9" w:rsidP="49FAC532">
      <w:pPr>
        <w:spacing w:after="0" w:line="240" w:lineRule="auto"/>
        <w:jc w:val="both"/>
        <w:rPr>
          <w:rFonts w:ascii="Rockwell" w:hAnsi="Rockwell" w:cs="Arial"/>
        </w:rPr>
      </w:pPr>
    </w:p>
    <w:p w14:paraId="571D7668" w14:textId="20545EB5" w:rsidR="00BD4CB9" w:rsidRDefault="00BD4CB9" w:rsidP="49FAC532">
      <w:pPr>
        <w:spacing w:after="0" w:line="240" w:lineRule="auto"/>
        <w:jc w:val="both"/>
        <w:rPr>
          <w:rFonts w:ascii="Rockwell" w:hAnsi="Rockwell" w:cs="Arial"/>
        </w:rPr>
      </w:pPr>
    </w:p>
    <w:p w14:paraId="5FC200F2" w14:textId="30AB30C9" w:rsidR="00BD4CB9" w:rsidRDefault="00BD4CB9" w:rsidP="49FAC532">
      <w:pPr>
        <w:spacing w:after="0" w:line="240" w:lineRule="auto"/>
        <w:jc w:val="both"/>
        <w:rPr>
          <w:rFonts w:ascii="Rockwell" w:hAnsi="Rockwell" w:cs="Arial"/>
        </w:rPr>
      </w:pPr>
    </w:p>
    <w:p w14:paraId="327B65F0" w14:textId="430276A3" w:rsidR="00BD4CB9" w:rsidRDefault="00BD4CB9" w:rsidP="49FAC532">
      <w:pPr>
        <w:spacing w:after="0" w:line="240" w:lineRule="auto"/>
        <w:jc w:val="both"/>
        <w:rPr>
          <w:rFonts w:ascii="Rockwell" w:hAnsi="Rockwell" w:cs="Arial"/>
        </w:rPr>
      </w:pPr>
    </w:p>
    <w:p w14:paraId="508E2BDF" w14:textId="7935EFFC" w:rsidR="00BD4CB9" w:rsidRDefault="00BD4CB9" w:rsidP="49FAC532">
      <w:pPr>
        <w:spacing w:after="0" w:line="240" w:lineRule="auto"/>
        <w:jc w:val="both"/>
        <w:rPr>
          <w:rFonts w:ascii="Rockwell" w:hAnsi="Rockwell" w:cs="Arial"/>
        </w:rPr>
      </w:pPr>
    </w:p>
    <w:p w14:paraId="25449EEB" w14:textId="54916753" w:rsidR="00BD4CB9" w:rsidRDefault="00BD4CB9" w:rsidP="49FAC532">
      <w:pPr>
        <w:spacing w:after="0" w:line="240" w:lineRule="auto"/>
        <w:jc w:val="both"/>
        <w:rPr>
          <w:rFonts w:ascii="Rockwell" w:hAnsi="Rockwell" w:cs="Arial"/>
        </w:rPr>
      </w:pPr>
    </w:p>
    <w:p w14:paraId="6935BFB4" w14:textId="4E085373" w:rsidR="00BD4CB9" w:rsidRDefault="00BD4CB9" w:rsidP="49FAC532">
      <w:pPr>
        <w:spacing w:after="0" w:line="240" w:lineRule="auto"/>
        <w:jc w:val="both"/>
        <w:rPr>
          <w:rFonts w:ascii="Rockwell" w:hAnsi="Rockwell" w:cs="Arial"/>
        </w:rPr>
      </w:pPr>
    </w:p>
    <w:p w14:paraId="307654AB" w14:textId="469B018E" w:rsidR="00BD4CB9" w:rsidRDefault="00BD4CB9" w:rsidP="49FAC532">
      <w:pPr>
        <w:spacing w:after="0" w:line="240" w:lineRule="auto"/>
        <w:jc w:val="both"/>
        <w:rPr>
          <w:rFonts w:ascii="Rockwell" w:hAnsi="Rockwell" w:cs="Arial"/>
        </w:rPr>
      </w:pPr>
    </w:p>
    <w:p w14:paraId="439791D5" w14:textId="28C26BC7" w:rsidR="00BD4CB9" w:rsidRDefault="00BD4CB9" w:rsidP="49FAC532">
      <w:pPr>
        <w:spacing w:after="0" w:line="240" w:lineRule="auto"/>
        <w:jc w:val="both"/>
        <w:rPr>
          <w:rFonts w:ascii="Rockwell" w:hAnsi="Rockwell" w:cs="Arial"/>
        </w:rPr>
      </w:pPr>
    </w:p>
    <w:p w14:paraId="45AD6B23" w14:textId="28F4003F" w:rsidR="00BD4CB9" w:rsidRDefault="00BD4CB9" w:rsidP="49FAC532">
      <w:pPr>
        <w:spacing w:after="0" w:line="240" w:lineRule="auto"/>
        <w:jc w:val="both"/>
        <w:rPr>
          <w:rFonts w:ascii="Rockwell" w:hAnsi="Rockwell" w:cs="Arial"/>
        </w:rPr>
      </w:pPr>
    </w:p>
    <w:p w14:paraId="33BA4542" w14:textId="0BFFBCB0" w:rsidR="00BD4CB9" w:rsidRDefault="00BD4CB9" w:rsidP="49FAC532">
      <w:pPr>
        <w:spacing w:after="0" w:line="240" w:lineRule="auto"/>
        <w:jc w:val="both"/>
        <w:rPr>
          <w:rFonts w:ascii="Rockwell" w:hAnsi="Rockwell" w:cs="Arial"/>
        </w:rPr>
      </w:pPr>
    </w:p>
    <w:p w14:paraId="6CF658E4" w14:textId="41BD226E" w:rsidR="00BD4CB9" w:rsidRDefault="00BD4CB9" w:rsidP="49FAC532">
      <w:pPr>
        <w:spacing w:after="0" w:line="240" w:lineRule="auto"/>
        <w:jc w:val="both"/>
        <w:rPr>
          <w:rFonts w:ascii="Rockwell" w:hAnsi="Rockwell" w:cs="Arial"/>
        </w:rPr>
      </w:pPr>
    </w:p>
    <w:p w14:paraId="0FDEBCB1" w14:textId="6EF986E6" w:rsidR="00BD4CB9" w:rsidRDefault="00BD4CB9" w:rsidP="49FAC532">
      <w:pPr>
        <w:spacing w:after="0" w:line="240" w:lineRule="auto"/>
        <w:jc w:val="both"/>
        <w:rPr>
          <w:rFonts w:ascii="Rockwell" w:hAnsi="Rockwell" w:cs="Arial"/>
        </w:rPr>
      </w:pPr>
    </w:p>
    <w:p w14:paraId="75B91306" w14:textId="581BB58E" w:rsidR="00BD4CB9" w:rsidRDefault="00BD4CB9" w:rsidP="49FAC532">
      <w:pPr>
        <w:spacing w:after="0" w:line="240" w:lineRule="auto"/>
        <w:jc w:val="both"/>
        <w:rPr>
          <w:rFonts w:ascii="Rockwell" w:hAnsi="Rockwell" w:cs="Arial"/>
        </w:rPr>
      </w:pPr>
    </w:p>
    <w:p w14:paraId="3A10E37A" w14:textId="34F37F76" w:rsidR="00BD4CB9" w:rsidRDefault="00BD4CB9" w:rsidP="49FAC532">
      <w:pPr>
        <w:spacing w:after="0" w:line="240" w:lineRule="auto"/>
        <w:jc w:val="both"/>
        <w:rPr>
          <w:rFonts w:ascii="Rockwell" w:hAnsi="Rockwell" w:cs="Arial"/>
        </w:rPr>
      </w:pPr>
    </w:p>
    <w:p w14:paraId="7C6D97EC" w14:textId="136A3292" w:rsidR="00BD4CB9" w:rsidRDefault="00BD4CB9" w:rsidP="49FAC532">
      <w:pPr>
        <w:spacing w:after="0" w:line="240" w:lineRule="auto"/>
        <w:jc w:val="both"/>
        <w:rPr>
          <w:rFonts w:ascii="Rockwell" w:hAnsi="Rockwell" w:cs="Arial"/>
        </w:rPr>
      </w:pPr>
    </w:p>
    <w:p w14:paraId="6C22CC00" w14:textId="0DF9085A" w:rsidR="00BD4CB9" w:rsidRDefault="00BD4CB9" w:rsidP="49FAC532">
      <w:pPr>
        <w:spacing w:after="0" w:line="240" w:lineRule="auto"/>
        <w:jc w:val="both"/>
        <w:rPr>
          <w:rFonts w:ascii="Rockwell" w:hAnsi="Rockwell" w:cs="Arial"/>
        </w:rPr>
      </w:pPr>
    </w:p>
    <w:p w14:paraId="25C20AFC" w14:textId="202C386B" w:rsidR="00BD4CB9" w:rsidRDefault="00BD4CB9" w:rsidP="49FAC532">
      <w:pPr>
        <w:spacing w:after="0" w:line="240" w:lineRule="auto"/>
        <w:jc w:val="both"/>
        <w:rPr>
          <w:rFonts w:ascii="Rockwell" w:hAnsi="Rockwell" w:cs="Arial"/>
        </w:rPr>
      </w:pPr>
    </w:p>
    <w:p w14:paraId="5B7D36AA" w14:textId="3FD5DA47" w:rsidR="00BD4CB9" w:rsidRDefault="00BD4CB9" w:rsidP="49FAC532">
      <w:pPr>
        <w:spacing w:after="0" w:line="240" w:lineRule="auto"/>
        <w:jc w:val="both"/>
        <w:rPr>
          <w:rFonts w:ascii="Rockwell" w:hAnsi="Rockwell" w:cs="Arial"/>
        </w:rPr>
      </w:pPr>
    </w:p>
    <w:p w14:paraId="0A23AA2A" w14:textId="77777777" w:rsidR="00207169" w:rsidRDefault="00207169" w:rsidP="49FAC532">
      <w:pPr>
        <w:spacing w:after="0" w:line="240" w:lineRule="auto"/>
        <w:jc w:val="both"/>
        <w:rPr>
          <w:rFonts w:ascii="Rockwell" w:hAnsi="Rockwell" w:cs="Arial"/>
        </w:rPr>
      </w:pPr>
    </w:p>
    <w:p w14:paraId="386FADAD" w14:textId="2F66A648" w:rsidR="00BD4CB9" w:rsidRDefault="00BD4CB9" w:rsidP="49FAC532">
      <w:pPr>
        <w:spacing w:after="0" w:line="240" w:lineRule="auto"/>
        <w:jc w:val="both"/>
        <w:rPr>
          <w:rFonts w:ascii="Rockwell" w:hAnsi="Rockwell" w:cs="Arial"/>
        </w:rPr>
      </w:pPr>
    </w:p>
    <w:p w14:paraId="1005E93B" w14:textId="4DD14470" w:rsidR="00BD4CB9" w:rsidRDefault="00BD4CB9" w:rsidP="49FAC532">
      <w:pPr>
        <w:spacing w:after="0" w:line="240" w:lineRule="auto"/>
        <w:jc w:val="both"/>
        <w:rPr>
          <w:rFonts w:ascii="Rockwell" w:hAnsi="Rockwell" w:cs="Arial"/>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291025D4" w14:textId="77777777" w:rsidTr="49FAC532">
        <w:tc>
          <w:tcPr>
            <w:tcW w:w="3121" w:type="dxa"/>
            <w:shd w:val="clear" w:color="auto" w:fill="F2F2F2" w:themeFill="background1" w:themeFillShade="F2"/>
          </w:tcPr>
          <w:p w14:paraId="01586D08"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lastRenderedPageBreak/>
              <w:t>Título de la Unidad</w:t>
            </w:r>
          </w:p>
        </w:tc>
        <w:tc>
          <w:tcPr>
            <w:tcW w:w="5741" w:type="dxa"/>
          </w:tcPr>
          <w:p w14:paraId="385B7E7C" w14:textId="76191653" w:rsidR="00476581" w:rsidRDefault="00207169" w:rsidP="007F2B04">
            <w:pPr>
              <w:pStyle w:val="Ttulo3"/>
              <w:framePr w:wrap="around"/>
            </w:pPr>
            <w:bookmarkStart w:id="127" w:name="_Toc46225438"/>
            <w:r w:rsidRPr="00207169">
              <w:rPr>
                <w:color w:val="FF0000"/>
                <w:highlight w:val="yellow"/>
              </w:rPr>
              <w:t>Sección de</w:t>
            </w:r>
            <w:r>
              <w:rPr>
                <w:color w:val="FF0000"/>
              </w:rPr>
              <w:t xml:space="preserve"> </w:t>
            </w:r>
            <w:r w:rsidR="00476581" w:rsidRPr="0034545A">
              <w:rPr>
                <w:color w:val="000000" w:themeColor="text1"/>
              </w:rPr>
              <w:t>Laboratorio Clínico</w:t>
            </w:r>
            <w:bookmarkEnd w:id="127"/>
            <w:r w:rsidR="00476581" w:rsidRPr="0034545A">
              <w:rPr>
                <w:color w:val="000000" w:themeColor="text1"/>
              </w:rPr>
              <w:t xml:space="preserve"> </w:t>
            </w:r>
          </w:p>
        </w:tc>
      </w:tr>
      <w:tr w:rsidR="00476581" w14:paraId="5912EC9F" w14:textId="77777777" w:rsidTr="49FAC532">
        <w:tc>
          <w:tcPr>
            <w:tcW w:w="3121" w:type="dxa"/>
            <w:shd w:val="clear" w:color="auto" w:fill="F2F2F2" w:themeFill="background1" w:themeFillShade="F2"/>
          </w:tcPr>
          <w:p w14:paraId="6B87FF98"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Naturaleza de la Unidad</w:t>
            </w:r>
          </w:p>
        </w:tc>
        <w:tc>
          <w:tcPr>
            <w:tcW w:w="5741" w:type="dxa"/>
          </w:tcPr>
          <w:p w14:paraId="5B65524B" w14:textId="77777777" w:rsidR="00476581" w:rsidRDefault="00476581" w:rsidP="007F2B04">
            <w:pPr>
              <w:spacing w:before="240" w:after="120" w:line="240" w:lineRule="auto"/>
              <w:jc w:val="both"/>
              <w:rPr>
                <w:rFonts w:ascii="Rockwell" w:hAnsi="Rockwell" w:cs="Arial"/>
                <w:lang w:val="es-ES"/>
              </w:rPr>
            </w:pPr>
            <w:r w:rsidRPr="2F3B8D81">
              <w:rPr>
                <w:rFonts w:ascii="Rockwell" w:hAnsi="Rockwell" w:cs="Arial"/>
              </w:rPr>
              <w:t>Sustantiva u Operativo</w:t>
            </w:r>
          </w:p>
        </w:tc>
      </w:tr>
      <w:tr w:rsidR="00476581" w14:paraId="5C6F1041" w14:textId="77777777" w:rsidTr="49FAC532">
        <w:tc>
          <w:tcPr>
            <w:tcW w:w="3121" w:type="dxa"/>
            <w:shd w:val="clear" w:color="auto" w:fill="F2F2F2" w:themeFill="background1" w:themeFillShade="F2"/>
          </w:tcPr>
          <w:p w14:paraId="460C86BF" w14:textId="77777777" w:rsidR="00476581" w:rsidRPr="006560DD" w:rsidRDefault="00476581" w:rsidP="007F2B04">
            <w:pPr>
              <w:spacing w:line="240" w:lineRule="auto"/>
              <w:jc w:val="both"/>
              <w:rPr>
                <w:rFonts w:ascii="Rockwell" w:hAnsi="Rockwell" w:cs="Arial"/>
                <w:lang w:val="es-ES"/>
              </w:rPr>
            </w:pPr>
            <w:r w:rsidRPr="006560DD">
              <w:rPr>
                <w:rFonts w:ascii="Rockwell" w:hAnsi="Rockwell" w:cs="Arial"/>
                <w:lang w:val="es-ES"/>
              </w:rPr>
              <w:t>Estructura Orgánica</w:t>
            </w:r>
          </w:p>
        </w:tc>
        <w:tc>
          <w:tcPr>
            <w:tcW w:w="5741" w:type="dxa"/>
          </w:tcPr>
          <w:p w14:paraId="699A384F" w14:textId="77777777" w:rsidR="00476581" w:rsidRPr="006560DD" w:rsidRDefault="00476581" w:rsidP="007F2B04">
            <w:pPr>
              <w:spacing w:after="0" w:line="240" w:lineRule="auto"/>
              <w:jc w:val="both"/>
            </w:pPr>
            <w:r w:rsidRPr="006560DD">
              <w:rPr>
                <w:rFonts w:ascii="Rockwell" w:hAnsi="Rockwell" w:cs="Arial"/>
                <w:lang w:val="es-ES"/>
              </w:rPr>
              <w:t>El personal que la integra</w:t>
            </w:r>
          </w:p>
        </w:tc>
      </w:tr>
      <w:tr w:rsidR="00476581" w14:paraId="38767B2E" w14:textId="77777777" w:rsidTr="49FAC532">
        <w:tc>
          <w:tcPr>
            <w:tcW w:w="3121" w:type="dxa"/>
            <w:shd w:val="clear" w:color="auto" w:fill="F2F2F2" w:themeFill="background1" w:themeFillShade="F2"/>
          </w:tcPr>
          <w:p w14:paraId="2BCF7A7C"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Relación de Dependencia</w:t>
            </w:r>
          </w:p>
        </w:tc>
        <w:tc>
          <w:tcPr>
            <w:tcW w:w="5741" w:type="dxa"/>
          </w:tcPr>
          <w:p w14:paraId="519ABDF7" w14:textId="6696FBFC" w:rsidR="00476581" w:rsidRDefault="00476581" w:rsidP="007F2B04">
            <w:pPr>
              <w:spacing w:line="240" w:lineRule="auto"/>
              <w:jc w:val="both"/>
              <w:rPr>
                <w:rFonts w:ascii="Rockwell" w:hAnsi="Rockwell" w:cs="Arial"/>
              </w:rPr>
            </w:pPr>
            <w:r w:rsidRPr="2F3B8D81">
              <w:rPr>
                <w:rFonts w:ascii="Rockwell" w:hAnsi="Rockwell" w:cs="Arial"/>
              </w:rPr>
              <w:t xml:space="preserve">Con </w:t>
            </w:r>
            <w:r w:rsidR="00207169" w:rsidRPr="00207169">
              <w:rPr>
                <w:rFonts w:ascii="Rockwell" w:hAnsi="Rockwell" w:cs="Arial"/>
                <w:color w:val="FF0000"/>
                <w:highlight w:val="yellow"/>
              </w:rPr>
              <w:t xml:space="preserve">División </w:t>
            </w:r>
            <w:commentRangeStart w:id="128"/>
            <w:r w:rsidR="00207169" w:rsidRPr="00207169">
              <w:rPr>
                <w:rFonts w:ascii="Rockwell" w:hAnsi="Rockwell" w:cs="Arial"/>
                <w:color w:val="FF0000"/>
                <w:highlight w:val="yellow"/>
              </w:rPr>
              <w:t>de</w:t>
            </w:r>
            <w:commentRangeEnd w:id="128"/>
            <w:r w:rsidR="00207169">
              <w:rPr>
                <w:rStyle w:val="Refdecomentario"/>
                <w:rFonts w:eastAsia="Batang"/>
                <w:lang w:val="es-DO"/>
              </w:rPr>
              <w:commentReference w:id="128"/>
            </w:r>
            <w:r w:rsidR="00207169">
              <w:rPr>
                <w:rFonts w:ascii="Rockwell" w:hAnsi="Rockwell" w:cs="Arial"/>
                <w:color w:val="FF0000"/>
              </w:rPr>
              <w:t xml:space="preserve"> </w:t>
            </w:r>
            <w:r w:rsidRPr="2F3B8D81">
              <w:rPr>
                <w:rFonts w:ascii="Rockwell" w:hAnsi="Rockwell" w:cs="Arial"/>
              </w:rPr>
              <w:t>Servicio de apoyo a la Gestión Médica</w:t>
            </w:r>
          </w:p>
        </w:tc>
      </w:tr>
      <w:tr w:rsidR="00476581" w14:paraId="56A64DA1" w14:textId="77777777" w:rsidTr="49FAC532">
        <w:trPr>
          <w:trHeight w:val="193"/>
        </w:trPr>
        <w:tc>
          <w:tcPr>
            <w:tcW w:w="3121" w:type="dxa"/>
            <w:shd w:val="clear" w:color="auto" w:fill="F2F2F2" w:themeFill="background1" w:themeFillShade="F2"/>
          </w:tcPr>
          <w:p w14:paraId="3460745F"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Coordinación</w:t>
            </w:r>
          </w:p>
        </w:tc>
        <w:tc>
          <w:tcPr>
            <w:tcW w:w="5741" w:type="dxa"/>
          </w:tcPr>
          <w:p w14:paraId="735D201F" w14:textId="67CB1A1C" w:rsidR="00476581" w:rsidRDefault="12D0D15C" w:rsidP="1F113B33">
            <w:pPr>
              <w:spacing w:after="0" w:line="240" w:lineRule="auto"/>
              <w:rPr>
                <w:rFonts w:ascii="Rockwell" w:hAnsi="Rockwell" w:cs="Arial"/>
                <w:color w:val="FF0000"/>
              </w:rPr>
            </w:pPr>
            <w:r w:rsidRPr="1F113B33">
              <w:rPr>
                <w:rFonts w:ascii="Rockwell" w:hAnsi="Rockwell" w:cs="Arial"/>
              </w:rPr>
              <w:t xml:space="preserve">Con las </w:t>
            </w:r>
            <w:r w:rsidR="1CCB8890" w:rsidRPr="1F113B33">
              <w:rPr>
                <w:rFonts w:ascii="Rockwell" w:hAnsi="Rockwell" w:cs="Arial"/>
              </w:rPr>
              <w:t>unidades</w:t>
            </w:r>
            <w:r w:rsidRPr="1F113B33">
              <w:rPr>
                <w:rFonts w:ascii="Rockwell" w:hAnsi="Rockwell" w:cs="Arial"/>
              </w:rPr>
              <w:t xml:space="preserve"> asistenciales del hospital</w:t>
            </w:r>
          </w:p>
        </w:tc>
      </w:tr>
    </w:tbl>
    <w:p w14:paraId="40E28F7F" w14:textId="1C220849" w:rsidR="00476581" w:rsidRPr="00207169" w:rsidRDefault="0A2DF364" w:rsidP="000F0F26">
      <w:pPr>
        <w:numPr>
          <w:ilvl w:val="0"/>
          <w:numId w:val="45"/>
        </w:numPr>
        <w:spacing w:after="0" w:line="240" w:lineRule="auto"/>
        <w:ind w:left="284" w:hanging="426"/>
        <w:jc w:val="both"/>
        <w:rPr>
          <w:rFonts w:eastAsiaTheme="minorEastAsia"/>
          <w:b/>
          <w:bCs/>
          <w:highlight w:val="yellow"/>
        </w:rPr>
      </w:pPr>
      <w:commentRangeStart w:id="129"/>
      <w:r w:rsidRPr="00207169">
        <w:rPr>
          <w:rFonts w:ascii="Rockwell" w:hAnsi="Rockwell" w:cs="Arial"/>
          <w:b/>
          <w:bCs/>
          <w:highlight w:val="yellow"/>
        </w:rPr>
        <w:t>Organigrama</w:t>
      </w:r>
      <w:commentRangeEnd w:id="129"/>
      <w:r w:rsidR="00207169">
        <w:rPr>
          <w:rStyle w:val="Refdecomentario"/>
          <w:rFonts w:eastAsia="Batang"/>
          <w:lang w:val="es-DO"/>
        </w:rPr>
        <w:commentReference w:id="129"/>
      </w:r>
      <w:r w:rsidRPr="00207169">
        <w:rPr>
          <w:rFonts w:ascii="Rockwell" w:hAnsi="Rockwell" w:cs="Arial"/>
          <w:b/>
          <w:bCs/>
          <w:highlight w:val="yellow"/>
        </w:rPr>
        <w:t>:</w:t>
      </w:r>
    </w:p>
    <w:p w14:paraId="47920F20" w14:textId="6C6658F0" w:rsidR="1F32FFF4" w:rsidRDefault="00207169" w:rsidP="49FAC532">
      <w:pPr>
        <w:pStyle w:val="Contenido"/>
        <w:jc w:val="center"/>
      </w:pPr>
      <w:r w:rsidRPr="00FC1C05">
        <w:rPr>
          <w:noProof/>
          <w:lang w:eastAsia="es-DO"/>
        </w:rPr>
        <w:drawing>
          <wp:inline distT="0" distB="0" distL="0" distR="0" wp14:anchorId="2D6EDE02" wp14:editId="1147BF15">
            <wp:extent cx="1438275" cy="1104900"/>
            <wp:effectExtent l="0" t="0" r="9525" b="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1438275" cy="1104900"/>
                    </a:xfrm>
                    <a:prstGeom prst="rect">
                      <a:avLst/>
                    </a:prstGeom>
                    <a:noFill/>
                    <a:ln>
                      <a:noFill/>
                    </a:ln>
                  </pic:spPr>
                </pic:pic>
              </a:graphicData>
            </a:graphic>
          </wp:inline>
        </w:drawing>
      </w:r>
    </w:p>
    <w:p w14:paraId="3A6E0864" w14:textId="77777777" w:rsidR="00476581" w:rsidRPr="00801C28" w:rsidRDefault="12D0D15C" w:rsidP="000F0F26">
      <w:pPr>
        <w:numPr>
          <w:ilvl w:val="0"/>
          <w:numId w:val="45"/>
        </w:numPr>
        <w:spacing w:after="0" w:line="240" w:lineRule="auto"/>
        <w:ind w:left="284" w:hanging="426"/>
        <w:jc w:val="both"/>
        <w:rPr>
          <w:rFonts w:eastAsiaTheme="minorEastAsia"/>
          <w:b/>
          <w:bCs/>
        </w:rPr>
      </w:pPr>
      <w:r w:rsidRPr="1F113B33">
        <w:rPr>
          <w:rFonts w:ascii="Rockwell" w:hAnsi="Rockwell" w:cs="Arial"/>
          <w:b/>
          <w:bCs/>
        </w:rPr>
        <w:t>Objetivo General:</w:t>
      </w:r>
    </w:p>
    <w:p w14:paraId="2A44B507" w14:textId="2535184A" w:rsidR="00476581" w:rsidRPr="00E145FB" w:rsidRDefault="35CE449A" w:rsidP="1F113B33">
      <w:pPr>
        <w:spacing w:after="0" w:line="240" w:lineRule="auto"/>
        <w:jc w:val="both"/>
        <w:rPr>
          <w:rFonts w:ascii="Calibri" w:eastAsia="Batang" w:hAnsi="Calibri"/>
        </w:rPr>
      </w:pPr>
      <w:r w:rsidRPr="5144A5DD">
        <w:rPr>
          <w:rFonts w:ascii="Rockwell" w:hAnsi="Rockwell" w:cs="Arial"/>
        </w:rPr>
        <w:t>Garantizar</w:t>
      </w:r>
      <w:r w:rsidR="17C4F9C8" w:rsidRPr="5144A5DD">
        <w:rPr>
          <w:rFonts w:ascii="Rockwell" w:hAnsi="Rockwell" w:cs="Arial"/>
        </w:rPr>
        <w:t xml:space="preserve"> la determinación del diagnóstico médico mediante la realización de exámenes clínicos a </w:t>
      </w:r>
      <w:r w:rsidR="51B98F75" w:rsidRPr="5144A5DD">
        <w:rPr>
          <w:rFonts w:ascii="Rockwell" w:hAnsi="Rockwell" w:cs="Arial"/>
        </w:rPr>
        <w:t>usuario</w:t>
      </w:r>
      <w:r w:rsidR="17C4F9C8" w:rsidRPr="5144A5DD">
        <w:rPr>
          <w:rFonts w:ascii="Rockwell" w:hAnsi="Rockwell" w:cs="Arial"/>
        </w:rPr>
        <w:t>s de consulta externa, emergencia y hospitalización, proporcionando resultados confiables y oportunos, cumpliendo con los estándares de calidad establecidos para los procesos de atención de</w:t>
      </w:r>
      <w:r w:rsidR="7EFCF593" w:rsidRPr="5144A5DD">
        <w:rPr>
          <w:rFonts w:ascii="Rockwell" w:hAnsi="Rockwell" w:cs="Arial"/>
        </w:rPr>
        <w:t xml:space="preserve"> los</w:t>
      </w:r>
      <w:r w:rsidR="17C4F9C8" w:rsidRPr="5144A5DD">
        <w:rPr>
          <w:rFonts w:ascii="Rockwell" w:hAnsi="Rockwell" w:cs="Arial"/>
        </w:rPr>
        <w:t xml:space="preserve"> usuarios.</w:t>
      </w:r>
    </w:p>
    <w:p w14:paraId="28E19913" w14:textId="77777777" w:rsidR="00476581" w:rsidRPr="00E145FB" w:rsidRDefault="00476581" w:rsidP="1F113B33">
      <w:pPr>
        <w:spacing w:after="0" w:line="240" w:lineRule="auto"/>
        <w:ind w:left="284"/>
        <w:jc w:val="both"/>
        <w:rPr>
          <w:rFonts w:ascii="Calibri" w:eastAsia="Batang" w:hAnsi="Calibri"/>
        </w:rPr>
      </w:pPr>
    </w:p>
    <w:p w14:paraId="71BA24F9" w14:textId="77777777" w:rsidR="00476581" w:rsidRPr="00801C28" w:rsidRDefault="12D0D15C" w:rsidP="000F0F26">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0D2951B5" w14:textId="76883C0A" w:rsidR="00476581" w:rsidRPr="00775A68" w:rsidRDefault="06DE9B1C" w:rsidP="000F0F26">
      <w:pPr>
        <w:pStyle w:val="Prrafodelista"/>
        <w:numPr>
          <w:ilvl w:val="0"/>
          <w:numId w:val="5"/>
        </w:numPr>
        <w:spacing w:after="0" w:line="240" w:lineRule="auto"/>
        <w:jc w:val="both"/>
        <w:rPr>
          <w:rFonts w:eastAsiaTheme="minorEastAsia"/>
        </w:rPr>
      </w:pPr>
      <w:r w:rsidRPr="1F113B33">
        <w:rPr>
          <w:rFonts w:ascii="Rockwell" w:hAnsi="Rockwell" w:cs="Arial"/>
        </w:rPr>
        <w:t>Asegurar la t</w:t>
      </w:r>
      <w:r w:rsidR="12D0D15C" w:rsidRPr="1F113B33">
        <w:rPr>
          <w:rFonts w:ascii="Rockwell" w:hAnsi="Rockwell" w:cs="Arial"/>
        </w:rPr>
        <w:t>oma, recepción, procesamiento, registro y envío de resultados de exámenes a las áreas solicitantes, así como envío de muestra a Laboratorio Nacional, en caso de pruebas especiales.</w:t>
      </w:r>
    </w:p>
    <w:p w14:paraId="053039F1" w14:textId="77777777" w:rsidR="00476581" w:rsidRPr="00775A68" w:rsidRDefault="00476581" w:rsidP="000F0F26">
      <w:pPr>
        <w:pStyle w:val="Prrafodelista"/>
        <w:numPr>
          <w:ilvl w:val="0"/>
          <w:numId w:val="5"/>
        </w:numPr>
        <w:spacing w:after="0" w:line="240" w:lineRule="auto"/>
        <w:jc w:val="both"/>
        <w:rPr>
          <w:rFonts w:eastAsiaTheme="minorEastAsia"/>
        </w:rPr>
      </w:pPr>
      <w:r w:rsidRPr="2D6FEB22">
        <w:rPr>
          <w:rFonts w:ascii="Rockwell" w:hAnsi="Rockwell" w:cs="Arial"/>
        </w:rPr>
        <w:t>Planificar, organizar, dirigir y supervisar las actividades del área.</w:t>
      </w:r>
    </w:p>
    <w:p w14:paraId="262B73F9" w14:textId="77777777" w:rsidR="00476581" w:rsidRPr="00775A68" w:rsidRDefault="00476581" w:rsidP="000F0F26">
      <w:pPr>
        <w:pStyle w:val="Prrafodelista"/>
        <w:numPr>
          <w:ilvl w:val="0"/>
          <w:numId w:val="5"/>
        </w:numPr>
        <w:spacing w:after="0" w:line="240" w:lineRule="auto"/>
        <w:jc w:val="both"/>
        <w:rPr>
          <w:rFonts w:eastAsiaTheme="minorEastAsia"/>
        </w:rPr>
      </w:pPr>
      <w:r w:rsidRPr="2D6FEB22">
        <w:rPr>
          <w:rFonts w:ascii="Rockwell" w:hAnsi="Rockwell" w:cs="Arial"/>
        </w:rPr>
        <w:t>Gestionar la dotación de insumos, equipos y otro material que se requiera.</w:t>
      </w:r>
    </w:p>
    <w:p w14:paraId="6C0CCB61" w14:textId="77777777" w:rsidR="00476581" w:rsidRPr="00775A68" w:rsidRDefault="00476581" w:rsidP="000F0F26">
      <w:pPr>
        <w:pStyle w:val="Prrafodelista"/>
        <w:numPr>
          <w:ilvl w:val="0"/>
          <w:numId w:val="5"/>
        </w:numPr>
        <w:spacing w:after="0" w:line="240" w:lineRule="auto"/>
        <w:jc w:val="both"/>
        <w:rPr>
          <w:rFonts w:eastAsiaTheme="minorEastAsia"/>
        </w:rPr>
      </w:pPr>
      <w:r w:rsidRPr="2D6FEB22">
        <w:rPr>
          <w:rFonts w:ascii="Rockwell" w:hAnsi="Rockwell" w:cs="Arial"/>
        </w:rPr>
        <w:t>Asegurar la elaboración y consolidación de la información estadística mensual.</w:t>
      </w:r>
    </w:p>
    <w:p w14:paraId="41E343B8" w14:textId="77777777" w:rsidR="00476581" w:rsidRPr="00775A68" w:rsidRDefault="00476581" w:rsidP="000F0F26">
      <w:pPr>
        <w:pStyle w:val="Prrafodelista"/>
        <w:numPr>
          <w:ilvl w:val="0"/>
          <w:numId w:val="5"/>
        </w:numPr>
        <w:spacing w:after="0" w:line="240" w:lineRule="auto"/>
        <w:jc w:val="both"/>
        <w:rPr>
          <w:rFonts w:eastAsiaTheme="minorEastAsia"/>
        </w:rPr>
      </w:pPr>
      <w:r w:rsidRPr="2D6FEB22">
        <w:rPr>
          <w:rFonts w:ascii="Rockwell" w:hAnsi="Rockwell" w:cs="Arial"/>
        </w:rPr>
        <w:t xml:space="preserve">Garantizar la reserva de sangre y </w:t>
      </w:r>
      <w:proofErr w:type="spellStart"/>
      <w:r w:rsidRPr="2D6FEB22">
        <w:rPr>
          <w:rFonts w:ascii="Rockwell" w:hAnsi="Rockwell" w:cs="Arial"/>
        </w:rPr>
        <w:t>hemo</w:t>
      </w:r>
      <w:proofErr w:type="spellEnd"/>
      <w:r w:rsidRPr="2D6FEB22">
        <w:rPr>
          <w:rFonts w:ascii="Rockwell" w:hAnsi="Rockwell" w:cs="Arial"/>
        </w:rPr>
        <w:t xml:space="preserve"> componentes.</w:t>
      </w:r>
    </w:p>
    <w:p w14:paraId="46A9D0DF" w14:textId="77777777" w:rsidR="00476581" w:rsidRPr="00775A68" w:rsidRDefault="00476581" w:rsidP="000F0F26">
      <w:pPr>
        <w:pStyle w:val="Prrafodelista"/>
        <w:numPr>
          <w:ilvl w:val="0"/>
          <w:numId w:val="5"/>
        </w:numPr>
        <w:spacing w:after="0" w:line="240" w:lineRule="auto"/>
        <w:jc w:val="both"/>
        <w:rPr>
          <w:rFonts w:eastAsiaTheme="minorEastAsia"/>
        </w:rPr>
      </w:pPr>
      <w:r w:rsidRPr="2D6FEB22">
        <w:rPr>
          <w:rFonts w:ascii="Rockwell" w:hAnsi="Rockwell" w:cs="Arial"/>
        </w:rPr>
        <w:t>Supervisar el cumplimiento de técnicas, procedimientos y medidas de bioseguridad.</w:t>
      </w:r>
    </w:p>
    <w:p w14:paraId="7BBECB7B" w14:textId="50CA3BA7" w:rsidR="00476581" w:rsidRPr="00775A68" w:rsidRDefault="3F037346" w:rsidP="000F0F26">
      <w:pPr>
        <w:pStyle w:val="Prrafodelista"/>
        <w:numPr>
          <w:ilvl w:val="0"/>
          <w:numId w:val="5"/>
        </w:numPr>
        <w:spacing w:after="0" w:line="240" w:lineRule="auto"/>
        <w:jc w:val="both"/>
        <w:rPr>
          <w:rFonts w:eastAsiaTheme="minorEastAsia"/>
        </w:rPr>
      </w:pPr>
      <w:r w:rsidRPr="1F113B33">
        <w:rPr>
          <w:rFonts w:ascii="Rockwell" w:hAnsi="Rockwell" w:cs="Arial"/>
        </w:rPr>
        <w:t>Asegurar la realización de t</w:t>
      </w:r>
      <w:r w:rsidR="12D0D15C" w:rsidRPr="1F113B33">
        <w:rPr>
          <w:rFonts w:ascii="Rockwell" w:hAnsi="Rockwell" w:cs="Arial"/>
        </w:rPr>
        <w:t>oma de Muestras y procesamiento de pruebas especiales en el Laboratorio, áreas de Hospitalización y Emergencia.</w:t>
      </w:r>
    </w:p>
    <w:p w14:paraId="61913108" w14:textId="77777777" w:rsidR="00476581" w:rsidRDefault="00476581" w:rsidP="000F0F26">
      <w:pPr>
        <w:pStyle w:val="Prrafodelista"/>
        <w:numPr>
          <w:ilvl w:val="0"/>
          <w:numId w:val="5"/>
        </w:numPr>
        <w:spacing w:after="0" w:line="240" w:lineRule="auto"/>
        <w:jc w:val="both"/>
        <w:rPr>
          <w:rFonts w:eastAsiaTheme="minorEastAsia"/>
        </w:rPr>
      </w:pPr>
      <w:r w:rsidRPr="2D6FEB22">
        <w:rPr>
          <w:rFonts w:ascii="Rockwell" w:hAnsi="Rockwell" w:cs="Arial"/>
        </w:rPr>
        <w:t>Asegurar la realización de calibraciones y controles de calidad de los equipos automatizados y de las diferentes metodologías empleadas.</w:t>
      </w:r>
    </w:p>
    <w:p w14:paraId="1A12E9C8" w14:textId="77777777" w:rsidR="00476581" w:rsidRPr="00226C40" w:rsidRDefault="00476581" w:rsidP="000F0F26">
      <w:pPr>
        <w:pStyle w:val="Prrafodelista"/>
        <w:numPr>
          <w:ilvl w:val="0"/>
          <w:numId w:val="5"/>
        </w:numPr>
        <w:spacing w:after="0" w:line="240" w:lineRule="auto"/>
        <w:jc w:val="both"/>
        <w:rPr>
          <w:rFonts w:eastAsiaTheme="minorEastAsia"/>
        </w:rPr>
      </w:pPr>
      <w:r w:rsidRPr="2D6FEB22">
        <w:rPr>
          <w:rFonts w:ascii="Rockwell" w:hAnsi="Rockwell" w:cs="Arial"/>
        </w:rPr>
        <w:t>Contribuir a la vigilancia epidemiológica institucional ejecutando los reportes de manera oportuna de acuerdo con los protocolos establecidos.</w:t>
      </w:r>
    </w:p>
    <w:p w14:paraId="629F6A62" w14:textId="77777777" w:rsidR="00476581" w:rsidRDefault="01CA9991" w:rsidP="000F0F26">
      <w:pPr>
        <w:pStyle w:val="Prrafodelista"/>
        <w:numPr>
          <w:ilvl w:val="0"/>
          <w:numId w:val="5"/>
        </w:numPr>
        <w:spacing w:after="0" w:line="240" w:lineRule="auto"/>
        <w:jc w:val="both"/>
        <w:rPr>
          <w:rFonts w:ascii="Rockwell" w:hAnsi="Rockwell" w:cs="Arial"/>
        </w:rPr>
      </w:pPr>
      <w:r w:rsidRPr="49FAC532">
        <w:rPr>
          <w:rFonts w:ascii="Rockwell" w:hAnsi="Rockwell" w:cs="Arial"/>
        </w:rPr>
        <w:t>Asegurar el buen uso, funcionamiento y mantenimiento de los equipos de laboratorio.</w:t>
      </w:r>
    </w:p>
    <w:p w14:paraId="482A8344" w14:textId="0ABF52B7" w:rsidR="6593A187" w:rsidRDefault="6593A187" w:rsidP="000F0F26">
      <w:pPr>
        <w:pStyle w:val="Prrafodelista"/>
        <w:numPr>
          <w:ilvl w:val="0"/>
          <w:numId w:val="5"/>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55AADE49" w14:textId="631248E2" w:rsidR="49FAC532" w:rsidRDefault="49FAC532" w:rsidP="49FAC532">
      <w:pPr>
        <w:spacing w:after="0" w:line="240" w:lineRule="auto"/>
        <w:jc w:val="both"/>
        <w:rPr>
          <w:rFonts w:ascii="Rockwell" w:hAnsi="Rockwell" w:cs="Arial"/>
        </w:rPr>
      </w:pPr>
    </w:p>
    <w:p w14:paraId="65CE2A79" w14:textId="77777777" w:rsidR="00207169" w:rsidRPr="00207169" w:rsidRDefault="00207169" w:rsidP="00207169">
      <w:pPr>
        <w:numPr>
          <w:ilvl w:val="0"/>
          <w:numId w:val="45"/>
        </w:numPr>
        <w:spacing w:after="0" w:line="240" w:lineRule="auto"/>
        <w:ind w:left="284" w:hanging="426"/>
        <w:jc w:val="both"/>
        <w:rPr>
          <w:rFonts w:ascii="Rockwell" w:hAnsi="Rockwell" w:cs="Arial"/>
          <w:b/>
          <w:bCs/>
          <w:color w:val="FF0000"/>
          <w:highlight w:val="yellow"/>
        </w:rPr>
      </w:pPr>
      <w:r w:rsidRPr="00207169">
        <w:rPr>
          <w:rFonts w:ascii="Rockwell" w:hAnsi="Rockwell" w:cs="Arial"/>
          <w:b/>
          <w:bCs/>
          <w:color w:val="FF0000"/>
          <w:highlight w:val="yellow"/>
        </w:rPr>
        <w:t>Estructura de Cargos: </w:t>
      </w:r>
    </w:p>
    <w:p w14:paraId="31405B2B" w14:textId="77777777" w:rsidR="00207169" w:rsidRPr="0041453D" w:rsidRDefault="00207169" w:rsidP="00207169">
      <w:pPr>
        <w:autoSpaceDE w:val="0"/>
        <w:autoSpaceDN w:val="0"/>
        <w:adjustRightInd w:val="0"/>
        <w:spacing w:after="0" w:line="240" w:lineRule="auto"/>
        <w:jc w:val="both"/>
        <w:rPr>
          <w:rFonts w:ascii="Rockwell" w:hAnsi="Rockwell" w:cs="Arial"/>
          <w:b/>
          <w:color w:val="FF0000"/>
        </w:rPr>
      </w:pPr>
      <w:r w:rsidRPr="0041453D">
        <w:rPr>
          <w:rFonts w:ascii="Rockwell" w:hAnsi="Rockwell" w:cs="Arial"/>
          <w:b/>
          <w:color w:val="FF0000"/>
          <w:highlight w:val="yellow"/>
        </w:rPr>
        <w:t>Encargado (a)………………….</w:t>
      </w:r>
    </w:p>
    <w:p w14:paraId="0CF65A17" w14:textId="77777777" w:rsidR="00207169" w:rsidRPr="0041453D" w:rsidRDefault="00207169" w:rsidP="00207169">
      <w:pPr>
        <w:autoSpaceDE w:val="0"/>
        <w:autoSpaceDN w:val="0"/>
        <w:adjustRightInd w:val="0"/>
        <w:spacing w:after="0" w:line="240" w:lineRule="auto"/>
        <w:jc w:val="both"/>
        <w:rPr>
          <w:rFonts w:ascii="Rockwell" w:hAnsi="Rockwell" w:cs="Arial"/>
          <w:b/>
          <w:bCs/>
          <w:color w:val="FF0000"/>
        </w:rPr>
      </w:pPr>
      <w:r w:rsidRPr="0041453D">
        <w:rPr>
          <w:rFonts w:ascii="Rockwell" w:hAnsi="Rockwell" w:cs="Arial"/>
          <w:color w:val="FF0000"/>
          <w:highlight w:val="yellow"/>
        </w:rPr>
        <w:t>Los cargos que integran esta unidad serán definidos en el Manual de Cargos, aprobado por el Ministerio de Administración Pública (MAP).</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rsidRPr="00207169" w14:paraId="5D05BCCE" w14:textId="77777777" w:rsidTr="49FAC532">
        <w:tc>
          <w:tcPr>
            <w:tcW w:w="3121" w:type="dxa"/>
            <w:shd w:val="clear" w:color="auto" w:fill="F2F2F2" w:themeFill="background1" w:themeFillShade="F2"/>
          </w:tcPr>
          <w:p w14:paraId="40E0BFB9" w14:textId="77777777" w:rsidR="00476581" w:rsidRPr="00207169" w:rsidRDefault="00476581" w:rsidP="007F2B04">
            <w:pPr>
              <w:spacing w:line="240" w:lineRule="auto"/>
              <w:jc w:val="both"/>
              <w:rPr>
                <w:rFonts w:ascii="Rockwell" w:hAnsi="Rockwell" w:cs="Arial"/>
                <w:strike/>
                <w:highlight w:val="yellow"/>
                <w:lang w:val="es-ES"/>
              </w:rPr>
            </w:pPr>
            <w:r w:rsidRPr="00207169">
              <w:rPr>
                <w:rFonts w:ascii="Rockwell" w:hAnsi="Rockwell" w:cs="Arial"/>
                <w:strike/>
                <w:highlight w:val="yellow"/>
                <w:lang w:val="es-ES"/>
              </w:rPr>
              <w:lastRenderedPageBreak/>
              <w:t>Título de la Unidad</w:t>
            </w:r>
          </w:p>
        </w:tc>
        <w:tc>
          <w:tcPr>
            <w:tcW w:w="5741" w:type="dxa"/>
          </w:tcPr>
          <w:p w14:paraId="0927F59A" w14:textId="77777777" w:rsidR="00476581" w:rsidRPr="00207169" w:rsidRDefault="00476581" w:rsidP="007F2B04">
            <w:pPr>
              <w:pStyle w:val="Ttulo3"/>
              <w:framePr w:wrap="around"/>
              <w:rPr>
                <w:strike/>
                <w:highlight w:val="yellow"/>
              </w:rPr>
            </w:pPr>
            <w:bookmarkStart w:id="130" w:name="_Toc46225439"/>
            <w:r w:rsidRPr="00207169">
              <w:rPr>
                <w:strike/>
                <w:color w:val="000000" w:themeColor="text1"/>
                <w:highlight w:val="yellow"/>
              </w:rPr>
              <w:t>Laboratorio Anatomía Patológica</w:t>
            </w:r>
            <w:bookmarkEnd w:id="130"/>
          </w:p>
        </w:tc>
      </w:tr>
      <w:tr w:rsidR="00476581" w:rsidRPr="00207169" w14:paraId="6DADF647" w14:textId="77777777" w:rsidTr="49FAC532">
        <w:tc>
          <w:tcPr>
            <w:tcW w:w="3121" w:type="dxa"/>
            <w:shd w:val="clear" w:color="auto" w:fill="F2F2F2" w:themeFill="background1" w:themeFillShade="F2"/>
          </w:tcPr>
          <w:p w14:paraId="40291CF4" w14:textId="77777777" w:rsidR="00476581" w:rsidRPr="00207169" w:rsidRDefault="00476581" w:rsidP="007F2B04">
            <w:pPr>
              <w:spacing w:line="240" w:lineRule="auto"/>
              <w:jc w:val="both"/>
              <w:rPr>
                <w:rFonts w:ascii="Rockwell" w:hAnsi="Rockwell" w:cs="Arial"/>
                <w:strike/>
                <w:highlight w:val="yellow"/>
                <w:lang w:val="es-ES"/>
              </w:rPr>
            </w:pPr>
            <w:r w:rsidRPr="00207169">
              <w:rPr>
                <w:rFonts w:ascii="Rockwell" w:hAnsi="Rockwell" w:cs="Arial"/>
                <w:strike/>
                <w:highlight w:val="yellow"/>
                <w:lang w:val="es-ES"/>
              </w:rPr>
              <w:t>Naturaleza de la Unidad</w:t>
            </w:r>
          </w:p>
        </w:tc>
        <w:tc>
          <w:tcPr>
            <w:tcW w:w="5741" w:type="dxa"/>
          </w:tcPr>
          <w:p w14:paraId="0448889F" w14:textId="77777777" w:rsidR="00476581" w:rsidRPr="00207169" w:rsidRDefault="00476581" w:rsidP="007F2B04">
            <w:pPr>
              <w:spacing w:before="240" w:after="120" w:line="240" w:lineRule="auto"/>
              <w:jc w:val="both"/>
              <w:rPr>
                <w:rFonts w:ascii="Rockwell" w:hAnsi="Rockwell" w:cs="Arial"/>
                <w:strike/>
                <w:highlight w:val="yellow"/>
                <w:lang w:val="es-ES"/>
              </w:rPr>
            </w:pPr>
            <w:r w:rsidRPr="00207169">
              <w:rPr>
                <w:rFonts w:ascii="Rockwell" w:hAnsi="Rockwell" w:cs="Arial"/>
                <w:strike/>
                <w:highlight w:val="yellow"/>
              </w:rPr>
              <w:t>Sustantiva u Operativo</w:t>
            </w:r>
          </w:p>
        </w:tc>
      </w:tr>
      <w:tr w:rsidR="00476581" w:rsidRPr="00207169" w14:paraId="1EC702DB" w14:textId="77777777" w:rsidTr="49FAC532">
        <w:tc>
          <w:tcPr>
            <w:tcW w:w="3121" w:type="dxa"/>
            <w:shd w:val="clear" w:color="auto" w:fill="F2F2F2" w:themeFill="background1" w:themeFillShade="F2"/>
          </w:tcPr>
          <w:p w14:paraId="45CDFCAD" w14:textId="77777777" w:rsidR="00476581" w:rsidRPr="00207169" w:rsidRDefault="00476581" w:rsidP="007F2B04">
            <w:pPr>
              <w:spacing w:line="240" w:lineRule="auto"/>
              <w:jc w:val="both"/>
              <w:rPr>
                <w:rFonts w:ascii="Rockwell" w:hAnsi="Rockwell" w:cs="Arial"/>
                <w:strike/>
                <w:highlight w:val="yellow"/>
                <w:lang w:val="es-ES"/>
              </w:rPr>
            </w:pPr>
            <w:r w:rsidRPr="00207169">
              <w:rPr>
                <w:rFonts w:ascii="Rockwell" w:hAnsi="Rockwell" w:cs="Arial"/>
                <w:strike/>
                <w:highlight w:val="yellow"/>
                <w:lang w:val="es-ES"/>
              </w:rPr>
              <w:t>Estructura Orgánica</w:t>
            </w:r>
          </w:p>
        </w:tc>
        <w:tc>
          <w:tcPr>
            <w:tcW w:w="5741" w:type="dxa"/>
          </w:tcPr>
          <w:p w14:paraId="0A634E7F" w14:textId="77777777" w:rsidR="00476581" w:rsidRPr="00207169" w:rsidRDefault="00476581" w:rsidP="007F2B04">
            <w:pPr>
              <w:spacing w:after="0" w:line="240" w:lineRule="auto"/>
              <w:jc w:val="both"/>
              <w:rPr>
                <w:strike/>
                <w:highlight w:val="yellow"/>
              </w:rPr>
            </w:pPr>
            <w:r w:rsidRPr="00207169">
              <w:rPr>
                <w:rFonts w:ascii="Rockwell" w:hAnsi="Rockwell" w:cs="Arial"/>
                <w:strike/>
                <w:highlight w:val="yellow"/>
                <w:lang w:val="es-ES"/>
              </w:rPr>
              <w:t>El personal que la integra</w:t>
            </w:r>
          </w:p>
        </w:tc>
      </w:tr>
      <w:tr w:rsidR="00476581" w:rsidRPr="00207169" w14:paraId="4C8083B9" w14:textId="77777777" w:rsidTr="49FAC532">
        <w:tc>
          <w:tcPr>
            <w:tcW w:w="3121" w:type="dxa"/>
            <w:shd w:val="clear" w:color="auto" w:fill="F2F2F2" w:themeFill="background1" w:themeFillShade="F2"/>
          </w:tcPr>
          <w:p w14:paraId="53C53F2F" w14:textId="77777777" w:rsidR="00476581" w:rsidRPr="00207169" w:rsidRDefault="00476581" w:rsidP="007F2B04">
            <w:pPr>
              <w:spacing w:line="240" w:lineRule="auto"/>
              <w:jc w:val="both"/>
              <w:rPr>
                <w:rFonts w:ascii="Rockwell" w:hAnsi="Rockwell" w:cs="Arial"/>
                <w:strike/>
                <w:highlight w:val="yellow"/>
                <w:lang w:val="es-ES"/>
              </w:rPr>
            </w:pPr>
            <w:r w:rsidRPr="00207169">
              <w:rPr>
                <w:rFonts w:ascii="Rockwell" w:hAnsi="Rockwell" w:cs="Arial"/>
                <w:strike/>
                <w:highlight w:val="yellow"/>
                <w:lang w:val="es-ES"/>
              </w:rPr>
              <w:t>Relación de Dependencia</w:t>
            </w:r>
          </w:p>
        </w:tc>
        <w:tc>
          <w:tcPr>
            <w:tcW w:w="5741" w:type="dxa"/>
          </w:tcPr>
          <w:p w14:paraId="5115CDAF" w14:textId="77777777" w:rsidR="00476581" w:rsidRPr="00207169" w:rsidRDefault="00476581" w:rsidP="007F2B04">
            <w:pPr>
              <w:spacing w:line="240" w:lineRule="auto"/>
              <w:jc w:val="both"/>
              <w:rPr>
                <w:rFonts w:ascii="Rockwell" w:hAnsi="Rockwell" w:cs="Arial"/>
                <w:strike/>
                <w:highlight w:val="yellow"/>
              </w:rPr>
            </w:pPr>
            <w:r w:rsidRPr="00207169">
              <w:rPr>
                <w:rFonts w:ascii="Rockwell" w:hAnsi="Rockwell" w:cs="Arial"/>
                <w:strike/>
                <w:highlight w:val="yellow"/>
              </w:rPr>
              <w:t>Con Servicio de apoyo a la Gestión Médica</w:t>
            </w:r>
          </w:p>
        </w:tc>
      </w:tr>
      <w:tr w:rsidR="00476581" w:rsidRPr="00207169" w14:paraId="772C7239" w14:textId="77777777" w:rsidTr="49FAC532">
        <w:trPr>
          <w:trHeight w:val="193"/>
        </w:trPr>
        <w:tc>
          <w:tcPr>
            <w:tcW w:w="3121" w:type="dxa"/>
            <w:shd w:val="clear" w:color="auto" w:fill="F2F2F2" w:themeFill="background1" w:themeFillShade="F2"/>
          </w:tcPr>
          <w:p w14:paraId="794A1F2E" w14:textId="77777777" w:rsidR="00476581" w:rsidRPr="00207169" w:rsidRDefault="00476581" w:rsidP="007F2B04">
            <w:pPr>
              <w:spacing w:line="240" w:lineRule="auto"/>
              <w:jc w:val="both"/>
              <w:rPr>
                <w:rFonts w:ascii="Rockwell" w:hAnsi="Rockwell" w:cs="Arial"/>
                <w:strike/>
                <w:highlight w:val="yellow"/>
                <w:lang w:val="es-ES"/>
              </w:rPr>
            </w:pPr>
            <w:r w:rsidRPr="00207169">
              <w:rPr>
                <w:rFonts w:ascii="Rockwell" w:hAnsi="Rockwell" w:cs="Arial"/>
                <w:strike/>
                <w:highlight w:val="yellow"/>
                <w:lang w:val="es-ES"/>
              </w:rPr>
              <w:t>Coordinación</w:t>
            </w:r>
          </w:p>
        </w:tc>
        <w:tc>
          <w:tcPr>
            <w:tcW w:w="5741" w:type="dxa"/>
          </w:tcPr>
          <w:p w14:paraId="2B9B12C9" w14:textId="7CC5772B" w:rsidR="00476581" w:rsidRPr="00207169" w:rsidRDefault="12D0D15C" w:rsidP="1F113B33">
            <w:pPr>
              <w:spacing w:after="0" w:line="240" w:lineRule="auto"/>
              <w:rPr>
                <w:rFonts w:ascii="Rockwell" w:hAnsi="Rockwell" w:cs="Arial"/>
                <w:strike/>
                <w:color w:val="FF0000"/>
                <w:highlight w:val="yellow"/>
              </w:rPr>
            </w:pPr>
            <w:r w:rsidRPr="00207169">
              <w:rPr>
                <w:rFonts w:ascii="Rockwell" w:hAnsi="Rockwell" w:cs="Arial"/>
                <w:strike/>
                <w:highlight w:val="yellow"/>
              </w:rPr>
              <w:t>Con las</w:t>
            </w:r>
            <w:r w:rsidR="307B61F5" w:rsidRPr="00207169">
              <w:rPr>
                <w:rFonts w:ascii="Rockwell" w:hAnsi="Rockwell" w:cs="Arial"/>
                <w:strike/>
                <w:highlight w:val="yellow"/>
              </w:rPr>
              <w:t xml:space="preserve"> unidades</w:t>
            </w:r>
            <w:r w:rsidRPr="00207169">
              <w:rPr>
                <w:rFonts w:ascii="Rockwell" w:hAnsi="Rockwell" w:cs="Arial"/>
                <w:strike/>
                <w:highlight w:val="yellow"/>
              </w:rPr>
              <w:t xml:space="preserve"> asistenciales del hospital</w:t>
            </w:r>
          </w:p>
        </w:tc>
      </w:tr>
    </w:tbl>
    <w:p w14:paraId="1447BCB9" w14:textId="1C220849" w:rsidR="5CA626F2" w:rsidRPr="00207169" w:rsidRDefault="5CA626F2" w:rsidP="000F0F26">
      <w:pPr>
        <w:numPr>
          <w:ilvl w:val="0"/>
          <w:numId w:val="45"/>
        </w:numPr>
        <w:spacing w:after="0" w:line="240" w:lineRule="auto"/>
        <w:ind w:left="284" w:hanging="426"/>
        <w:jc w:val="both"/>
        <w:rPr>
          <w:rFonts w:eastAsiaTheme="minorEastAsia"/>
          <w:b/>
          <w:bCs/>
          <w:strike/>
          <w:highlight w:val="yellow"/>
        </w:rPr>
      </w:pPr>
      <w:r w:rsidRPr="00207169">
        <w:rPr>
          <w:rFonts w:ascii="Rockwell" w:hAnsi="Rockwell" w:cs="Arial"/>
          <w:b/>
          <w:bCs/>
          <w:strike/>
          <w:highlight w:val="yellow"/>
        </w:rPr>
        <w:t>Organigrama:</w:t>
      </w:r>
    </w:p>
    <w:p w14:paraId="1CBB9937" w14:textId="63BF7BC7" w:rsidR="5979F84D" w:rsidRPr="00207169" w:rsidRDefault="5979F84D" w:rsidP="49FAC532">
      <w:pPr>
        <w:tabs>
          <w:tab w:val="left" w:pos="2004"/>
        </w:tabs>
        <w:spacing w:after="0" w:line="240" w:lineRule="auto"/>
        <w:jc w:val="center"/>
        <w:rPr>
          <w:strike/>
          <w:highlight w:val="yellow"/>
        </w:rPr>
      </w:pPr>
      <w:r w:rsidRPr="00207169">
        <w:rPr>
          <w:strike/>
          <w:noProof/>
          <w:highlight w:val="yellow"/>
          <w:lang w:val="es-DO" w:eastAsia="es-DO"/>
        </w:rPr>
        <w:drawing>
          <wp:inline distT="0" distB="0" distL="0" distR="0" wp14:anchorId="370323A0" wp14:editId="6548384A">
            <wp:extent cx="1981200" cy="1247775"/>
            <wp:effectExtent l="0" t="0" r="0" b="0"/>
            <wp:docPr id="1847330699" name="Imagen 1847330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0">
                      <a:extLst>
                        <a:ext uri="{28A0092B-C50C-407E-A947-70E740481C1C}">
                          <a14:useLocalDpi xmlns:a14="http://schemas.microsoft.com/office/drawing/2010/main" val="0"/>
                        </a:ext>
                      </a:extLst>
                    </a:blip>
                    <a:stretch>
                      <a:fillRect/>
                    </a:stretch>
                  </pic:blipFill>
                  <pic:spPr>
                    <a:xfrm>
                      <a:off x="0" y="0"/>
                      <a:ext cx="1981200" cy="1247775"/>
                    </a:xfrm>
                    <a:prstGeom prst="rect">
                      <a:avLst/>
                    </a:prstGeom>
                  </pic:spPr>
                </pic:pic>
              </a:graphicData>
            </a:graphic>
          </wp:inline>
        </w:drawing>
      </w:r>
    </w:p>
    <w:p w14:paraId="1177E3E2" w14:textId="77777777" w:rsidR="00476581" w:rsidRPr="00207169" w:rsidRDefault="12D0D15C" w:rsidP="000F0F26">
      <w:pPr>
        <w:numPr>
          <w:ilvl w:val="0"/>
          <w:numId w:val="45"/>
        </w:numPr>
        <w:spacing w:after="0" w:line="240" w:lineRule="auto"/>
        <w:ind w:left="284" w:hanging="426"/>
        <w:jc w:val="both"/>
        <w:rPr>
          <w:rFonts w:eastAsiaTheme="minorEastAsia"/>
          <w:b/>
          <w:bCs/>
          <w:strike/>
          <w:highlight w:val="yellow"/>
        </w:rPr>
      </w:pPr>
      <w:r w:rsidRPr="00207169">
        <w:rPr>
          <w:rFonts w:ascii="Rockwell" w:hAnsi="Rockwell" w:cs="Arial"/>
          <w:b/>
          <w:bCs/>
          <w:strike/>
          <w:highlight w:val="yellow"/>
        </w:rPr>
        <w:t>Objetivo General:</w:t>
      </w:r>
    </w:p>
    <w:p w14:paraId="3F6E1CF5" w14:textId="60A99FEF" w:rsidR="00476581" w:rsidRPr="00207169" w:rsidRDefault="031D4CE5" w:rsidP="1F113B33">
      <w:pPr>
        <w:spacing w:after="0" w:line="240" w:lineRule="auto"/>
        <w:ind w:left="284"/>
        <w:jc w:val="both"/>
        <w:rPr>
          <w:rFonts w:ascii="Calibri" w:eastAsia="Batang" w:hAnsi="Calibri"/>
          <w:strike/>
          <w:color w:val="FF0000"/>
          <w:highlight w:val="yellow"/>
        </w:rPr>
      </w:pPr>
      <w:r w:rsidRPr="00207169">
        <w:rPr>
          <w:rFonts w:ascii="Rockwell" w:hAnsi="Rockwell" w:cs="Arial"/>
          <w:strike/>
          <w:highlight w:val="yellow"/>
        </w:rPr>
        <w:t xml:space="preserve">Garantizar el </w:t>
      </w:r>
      <w:r w:rsidR="17C4F9C8" w:rsidRPr="00207169">
        <w:rPr>
          <w:rFonts w:ascii="Rockwell" w:hAnsi="Rockwell" w:cs="Arial"/>
          <w:strike/>
          <w:highlight w:val="yellow"/>
        </w:rPr>
        <w:t xml:space="preserve">diagnóstico histopatológico de los procedimientos quirúrgicos y ambulatorios, asegurando la ejecución de procedimientos técnicos especializado para el estudio de muestras o especímenes </w:t>
      </w:r>
      <w:r w:rsidR="4237B2FD" w:rsidRPr="00207169">
        <w:rPr>
          <w:rFonts w:ascii="Rockwell" w:hAnsi="Rockwell" w:cs="Arial"/>
          <w:strike/>
          <w:highlight w:val="yellow"/>
        </w:rPr>
        <w:t>a</w:t>
      </w:r>
      <w:r w:rsidR="17C4F9C8" w:rsidRPr="00207169">
        <w:rPr>
          <w:rFonts w:ascii="Rockwell" w:hAnsi="Rockwell" w:cs="Arial"/>
          <w:strike/>
          <w:highlight w:val="yellow"/>
        </w:rPr>
        <w:t xml:space="preserve"> los </w:t>
      </w:r>
      <w:r w:rsidR="3828183C" w:rsidRPr="00207169">
        <w:rPr>
          <w:rFonts w:ascii="Rockwell" w:hAnsi="Rockwell" w:cs="Arial"/>
          <w:strike/>
          <w:highlight w:val="yellow"/>
        </w:rPr>
        <w:t>usuarios</w:t>
      </w:r>
      <w:r w:rsidR="17C4F9C8" w:rsidRPr="00207169">
        <w:rPr>
          <w:rFonts w:ascii="Rockwell" w:hAnsi="Rockwell" w:cs="Arial"/>
          <w:strike/>
          <w:highlight w:val="yellow"/>
        </w:rPr>
        <w:t>, con el objetivo de entregar un informe escrito de los hallazgos encontr</w:t>
      </w:r>
      <w:r w:rsidR="79AC0511" w:rsidRPr="00207169">
        <w:rPr>
          <w:rFonts w:ascii="Rockwell" w:hAnsi="Rockwell" w:cs="Arial"/>
          <w:strike/>
          <w:highlight w:val="yellow"/>
        </w:rPr>
        <w:t>ados a fin de realizar el diagnó</w:t>
      </w:r>
      <w:r w:rsidR="17C4F9C8" w:rsidRPr="00207169">
        <w:rPr>
          <w:rFonts w:ascii="Rockwell" w:hAnsi="Rockwell" w:cs="Arial"/>
          <w:strike/>
          <w:highlight w:val="yellow"/>
        </w:rPr>
        <w:t xml:space="preserve">stico oportuno de patologías que puedan aquejar a los </w:t>
      </w:r>
      <w:r w:rsidR="0C768D30" w:rsidRPr="00207169">
        <w:rPr>
          <w:rFonts w:ascii="Rockwell" w:hAnsi="Rockwell" w:cs="Arial"/>
          <w:strike/>
          <w:highlight w:val="yellow"/>
        </w:rPr>
        <w:t>usuario</w:t>
      </w:r>
      <w:r w:rsidR="17C4F9C8" w:rsidRPr="00207169">
        <w:rPr>
          <w:rFonts w:ascii="Rockwell" w:hAnsi="Rockwell" w:cs="Arial"/>
          <w:strike/>
          <w:highlight w:val="yellow"/>
        </w:rPr>
        <w:t>s.</w:t>
      </w:r>
    </w:p>
    <w:p w14:paraId="7E59C442" w14:textId="77777777" w:rsidR="00476581" w:rsidRPr="00207169" w:rsidRDefault="00476581" w:rsidP="1F113B33">
      <w:pPr>
        <w:spacing w:after="0" w:line="240" w:lineRule="auto"/>
        <w:ind w:left="284"/>
        <w:jc w:val="both"/>
        <w:rPr>
          <w:rFonts w:ascii="Calibri" w:eastAsia="Batang" w:hAnsi="Calibri"/>
          <w:strike/>
          <w:highlight w:val="yellow"/>
        </w:rPr>
      </w:pPr>
    </w:p>
    <w:p w14:paraId="54CB0F56" w14:textId="77777777" w:rsidR="00476581" w:rsidRPr="00207169" w:rsidRDefault="12D0D15C" w:rsidP="000F0F26">
      <w:pPr>
        <w:numPr>
          <w:ilvl w:val="0"/>
          <w:numId w:val="45"/>
        </w:numPr>
        <w:spacing w:after="0" w:line="240" w:lineRule="auto"/>
        <w:ind w:left="284" w:hanging="426"/>
        <w:jc w:val="both"/>
        <w:rPr>
          <w:rFonts w:eastAsiaTheme="minorEastAsia"/>
          <w:b/>
          <w:bCs/>
          <w:strike/>
          <w:highlight w:val="yellow"/>
        </w:rPr>
      </w:pPr>
      <w:r w:rsidRPr="00207169">
        <w:rPr>
          <w:rFonts w:ascii="Rockwell" w:hAnsi="Rockwell" w:cs="Arial"/>
          <w:b/>
          <w:bCs/>
          <w:strike/>
          <w:highlight w:val="yellow"/>
        </w:rPr>
        <w:t>Funciones Principales:</w:t>
      </w:r>
    </w:p>
    <w:p w14:paraId="0D183DB9" w14:textId="77777777" w:rsidR="00476581" w:rsidRPr="00207169" w:rsidRDefault="00476581" w:rsidP="000F0F26">
      <w:pPr>
        <w:pStyle w:val="Prrafodelista"/>
        <w:numPr>
          <w:ilvl w:val="0"/>
          <w:numId w:val="6"/>
        </w:numPr>
        <w:spacing w:after="0" w:line="240" w:lineRule="auto"/>
        <w:jc w:val="both"/>
        <w:rPr>
          <w:rFonts w:eastAsiaTheme="minorEastAsia"/>
          <w:strike/>
          <w:highlight w:val="yellow"/>
        </w:rPr>
      </w:pPr>
      <w:r w:rsidRPr="00207169">
        <w:rPr>
          <w:rFonts w:ascii="Rockwell" w:hAnsi="Rockwell" w:cs="Arial"/>
          <w:strike/>
          <w:highlight w:val="yellow"/>
        </w:rPr>
        <w:t>Brindar soporte diagnóstico a los servicios de especialidades clínicas y quirúrgicas para el manejo oportuno de las patologías detectadas.</w:t>
      </w:r>
    </w:p>
    <w:p w14:paraId="76048FC3" w14:textId="77777777" w:rsidR="00476581" w:rsidRPr="00207169" w:rsidRDefault="00476581" w:rsidP="000F0F26">
      <w:pPr>
        <w:pStyle w:val="Prrafodelista"/>
        <w:numPr>
          <w:ilvl w:val="0"/>
          <w:numId w:val="6"/>
        </w:numPr>
        <w:spacing w:after="0" w:line="240" w:lineRule="auto"/>
        <w:jc w:val="both"/>
        <w:rPr>
          <w:rFonts w:eastAsiaTheme="minorEastAsia"/>
          <w:strike/>
          <w:highlight w:val="yellow"/>
        </w:rPr>
      </w:pPr>
      <w:r w:rsidRPr="00207169">
        <w:rPr>
          <w:rFonts w:ascii="Rockwell" w:hAnsi="Rockwell" w:cs="Arial"/>
          <w:strike/>
          <w:highlight w:val="yellow"/>
        </w:rPr>
        <w:t>Supervisar el control de biopsias y piezas operatorias.</w:t>
      </w:r>
    </w:p>
    <w:p w14:paraId="280C1677" w14:textId="77777777" w:rsidR="00476581" w:rsidRPr="00207169" w:rsidRDefault="00476581" w:rsidP="000F0F26">
      <w:pPr>
        <w:pStyle w:val="Prrafodelista"/>
        <w:numPr>
          <w:ilvl w:val="0"/>
          <w:numId w:val="6"/>
        </w:numPr>
        <w:spacing w:after="0" w:line="240" w:lineRule="auto"/>
        <w:jc w:val="both"/>
        <w:rPr>
          <w:rFonts w:eastAsiaTheme="minorEastAsia"/>
          <w:strike/>
          <w:highlight w:val="yellow"/>
        </w:rPr>
      </w:pPr>
      <w:r w:rsidRPr="00207169">
        <w:rPr>
          <w:rFonts w:ascii="Rockwell" w:hAnsi="Rockwell" w:cs="Arial"/>
          <w:strike/>
          <w:highlight w:val="yellow"/>
        </w:rPr>
        <w:t>Participar en discusión de casos clínicos con el departamento medico como apoyo de la labor docente del hospital.</w:t>
      </w:r>
    </w:p>
    <w:p w14:paraId="72C698FC" w14:textId="77777777" w:rsidR="00476581" w:rsidRPr="00207169" w:rsidRDefault="00476581" w:rsidP="000F0F26">
      <w:pPr>
        <w:pStyle w:val="Prrafodelista"/>
        <w:numPr>
          <w:ilvl w:val="0"/>
          <w:numId w:val="6"/>
        </w:numPr>
        <w:spacing w:after="0" w:line="240" w:lineRule="auto"/>
        <w:jc w:val="both"/>
        <w:rPr>
          <w:rFonts w:eastAsiaTheme="minorEastAsia"/>
          <w:strike/>
          <w:highlight w:val="yellow"/>
        </w:rPr>
      </w:pPr>
      <w:r w:rsidRPr="00207169">
        <w:rPr>
          <w:rFonts w:ascii="Rockwell" w:hAnsi="Rockwell" w:cs="Arial"/>
          <w:strike/>
          <w:highlight w:val="yellow"/>
        </w:rPr>
        <w:t>Coordinar la implementación de técnicas modernas con respecto a los análisis de anatomía patológica.</w:t>
      </w:r>
    </w:p>
    <w:p w14:paraId="47E7FFDF" w14:textId="77777777" w:rsidR="00476581" w:rsidRPr="00207169" w:rsidRDefault="00476581" w:rsidP="000F0F26">
      <w:pPr>
        <w:pStyle w:val="Prrafodelista"/>
        <w:numPr>
          <w:ilvl w:val="0"/>
          <w:numId w:val="6"/>
        </w:numPr>
        <w:spacing w:after="0" w:line="240" w:lineRule="auto"/>
        <w:jc w:val="both"/>
        <w:rPr>
          <w:rFonts w:eastAsiaTheme="minorEastAsia"/>
          <w:strike/>
          <w:highlight w:val="yellow"/>
        </w:rPr>
      </w:pPr>
      <w:r w:rsidRPr="00207169">
        <w:rPr>
          <w:rFonts w:ascii="Rockwell" w:hAnsi="Rockwell" w:cs="Arial"/>
          <w:strike/>
          <w:highlight w:val="yellow"/>
        </w:rPr>
        <w:t>Garantizar la correcta ejecución de las normas, reglamentos, procedimientos y protocolos vigentes.</w:t>
      </w:r>
    </w:p>
    <w:p w14:paraId="2A4FDF76" w14:textId="77777777" w:rsidR="00476581" w:rsidRPr="00207169" w:rsidRDefault="00476581" w:rsidP="000F0F26">
      <w:pPr>
        <w:pStyle w:val="Prrafodelista"/>
        <w:numPr>
          <w:ilvl w:val="0"/>
          <w:numId w:val="6"/>
        </w:numPr>
        <w:spacing w:after="0" w:line="240" w:lineRule="auto"/>
        <w:jc w:val="both"/>
        <w:rPr>
          <w:rFonts w:eastAsiaTheme="minorEastAsia"/>
          <w:strike/>
          <w:highlight w:val="yellow"/>
        </w:rPr>
      </w:pPr>
      <w:r w:rsidRPr="00207169">
        <w:rPr>
          <w:rFonts w:ascii="Rockwell" w:hAnsi="Rockwell" w:cs="Arial"/>
          <w:strike/>
          <w:highlight w:val="yellow"/>
        </w:rPr>
        <w:t>Asegurar la calidad de los análisis y procedimientos realizados en el área.</w:t>
      </w:r>
    </w:p>
    <w:p w14:paraId="553C765A" w14:textId="77777777" w:rsidR="00476581" w:rsidRPr="00207169" w:rsidRDefault="00476581" w:rsidP="000F0F26">
      <w:pPr>
        <w:pStyle w:val="Prrafodelista"/>
        <w:numPr>
          <w:ilvl w:val="0"/>
          <w:numId w:val="6"/>
        </w:numPr>
        <w:spacing w:after="0" w:line="240" w:lineRule="auto"/>
        <w:jc w:val="both"/>
        <w:rPr>
          <w:rFonts w:eastAsiaTheme="minorEastAsia"/>
          <w:strike/>
          <w:highlight w:val="yellow"/>
        </w:rPr>
      </w:pPr>
      <w:r w:rsidRPr="00207169">
        <w:rPr>
          <w:rFonts w:ascii="Rockwell" w:hAnsi="Rockwell" w:cs="Arial"/>
          <w:strike/>
          <w:highlight w:val="yellow"/>
        </w:rPr>
        <w:t>Brindar soporte a los programas de detección temprana de cáncer.</w:t>
      </w:r>
    </w:p>
    <w:p w14:paraId="23FF37D9" w14:textId="43956830" w:rsidR="073456DB" w:rsidRPr="00207169" w:rsidRDefault="3F5EB29D" w:rsidP="000F0F26">
      <w:pPr>
        <w:pStyle w:val="Prrafodelista"/>
        <w:numPr>
          <w:ilvl w:val="0"/>
          <w:numId w:val="6"/>
        </w:numPr>
        <w:spacing w:after="0" w:line="240" w:lineRule="auto"/>
        <w:jc w:val="both"/>
        <w:rPr>
          <w:rFonts w:ascii="Rockwell" w:eastAsia="Rockwell" w:hAnsi="Rockwell" w:cs="Rockwell"/>
          <w:strike/>
          <w:color w:val="000000" w:themeColor="text1"/>
          <w:highlight w:val="yellow"/>
          <w:lang w:val="es-MX"/>
        </w:rPr>
      </w:pPr>
      <w:r w:rsidRPr="00207169">
        <w:rPr>
          <w:rFonts w:ascii="Rockwell" w:eastAsia="Rockwell" w:hAnsi="Rockwell" w:cs="Rockwell"/>
          <w:strike/>
          <w:color w:val="000000" w:themeColor="text1"/>
          <w:highlight w:val="yellow"/>
          <w:lang w:val="es-MX"/>
        </w:rPr>
        <w:t>Asegurar el buen uso, funcionamiento y mantenimiento de los equipos del área.</w:t>
      </w:r>
    </w:p>
    <w:p w14:paraId="0841BC5D" w14:textId="3B664C19" w:rsidR="32A87C3D" w:rsidRPr="00207169" w:rsidRDefault="32A87C3D" w:rsidP="000F0F26">
      <w:pPr>
        <w:pStyle w:val="Prrafodelista"/>
        <w:numPr>
          <w:ilvl w:val="0"/>
          <w:numId w:val="6"/>
        </w:numPr>
        <w:spacing w:after="0" w:line="240" w:lineRule="auto"/>
        <w:jc w:val="both"/>
        <w:rPr>
          <w:rFonts w:ascii="Rockwell" w:hAnsi="Rockwell" w:cs="Arial"/>
          <w:strike/>
          <w:highlight w:val="yellow"/>
        </w:rPr>
      </w:pPr>
      <w:r w:rsidRPr="00207169">
        <w:rPr>
          <w:rFonts w:ascii="Rockwell" w:hAnsi="Rockwell" w:cs="Arial"/>
          <w:strike/>
          <w:highlight w:val="yellow"/>
        </w:rPr>
        <w:t>Realizar otras funciones afines y complementarias asignadas por una autoridad competente.</w:t>
      </w:r>
    </w:p>
    <w:p w14:paraId="783879AE" w14:textId="4757AD73" w:rsidR="49FAC532" w:rsidRPr="00207169" w:rsidRDefault="49FAC532" w:rsidP="49FAC532">
      <w:pPr>
        <w:spacing w:after="0" w:line="240" w:lineRule="auto"/>
        <w:jc w:val="both"/>
        <w:rPr>
          <w:rFonts w:ascii="Rockwell" w:eastAsia="Rockwell" w:hAnsi="Rockwell" w:cs="Rockwell"/>
          <w:strike/>
          <w:color w:val="000000" w:themeColor="text1"/>
        </w:rPr>
      </w:pPr>
    </w:p>
    <w:p w14:paraId="0B95354A" w14:textId="77777777" w:rsidR="00476581" w:rsidRPr="00207169" w:rsidRDefault="00476581" w:rsidP="5144A5DD">
      <w:pPr>
        <w:rPr>
          <w:rFonts w:ascii="Calibri" w:eastAsia="Times New Roman" w:hAnsi="Calibri" w:cs="Times New Roman"/>
          <w:strike/>
        </w:rPr>
      </w:pPr>
      <w:r w:rsidRPr="00207169">
        <w:rPr>
          <w:rFonts w:ascii="Calibri" w:eastAsia="Times New Roman" w:hAnsi="Calibri" w:cs="Times New Roman"/>
          <w:strike/>
        </w:rPr>
        <w:br w:type="page"/>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7B086C60" w14:textId="77777777" w:rsidTr="49FAC532">
        <w:tc>
          <w:tcPr>
            <w:tcW w:w="3121" w:type="dxa"/>
            <w:shd w:val="clear" w:color="auto" w:fill="F2F2F2" w:themeFill="background1" w:themeFillShade="F2"/>
          </w:tcPr>
          <w:p w14:paraId="7629FC25" w14:textId="77777777" w:rsidR="00476581" w:rsidRDefault="0394B537" w:rsidP="5144A5DD">
            <w:pPr>
              <w:spacing w:line="240" w:lineRule="auto"/>
              <w:jc w:val="both"/>
              <w:rPr>
                <w:rFonts w:ascii="Rockwell" w:hAnsi="Rockwell" w:cs="Arial"/>
                <w:lang w:val="es-ES"/>
              </w:rPr>
            </w:pPr>
            <w:r w:rsidRPr="5144A5DD">
              <w:rPr>
                <w:rFonts w:ascii="Rockwell" w:hAnsi="Rockwell" w:cs="Arial"/>
                <w:lang w:val="es-ES"/>
              </w:rPr>
              <w:lastRenderedPageBreak/>
              <w:t>Título de la Unidad</w:t>
            </w:r>
          </w:p>
        </w:tc>
        <w:tc>
          <w:tcPr>
            <w:tcW w:w="5741" w:type="dxa"/>
          </w:tcPr>
          <w:p w14:paraId="43BB1459" w14:textId="289285B8" w:rsidR="00476581" w:rsidRPr="008D49BA" w:rsidRDefault="00207169" w:rsidP="007F2B04">
            <w:pPr>
              <w:pStyle w:val="Ttulo3"/>
              <w:framePr w:wrap="around"/>
              <w:rPr>
                <w:color w:val="000000" w:themeColor="text1"/>
              </w:rPr>
            </w:pPr>
            <w:bookmarkStart w:id="131" w:name="_Toc46225440"/>
            <w:r w:rsidRPr="00207169">
              <w:rPr>
                <w:color w:val="FF0000"/>
                <w:highlight w:val="yellow"/>
              </w:rPr>
              <w:t>Sección de</w:t>
            </w:r>
            <w:r>
              <w:rPr>
                <w:color w:val="FF0000"/>
              </w:rPr>
              <w:t xml:space="preserve"> </w:t>
            </w:r>
            <w:r w:rsidR="17C4F9C8" w:rsidRPr="5144A5DD">
              <w:rPr>
                <w:color w:val="000000" w:themeColor="text1"/>
              </w:rPr>
              <w:t>Diagnóstico e Imágenes</w:t>
            </w:r>
            <w:bookmarkEnd w:id="131"/>
          </w:p>
        </w:tc>
      </w:tr>
      <w:tr w:rsidR="00476581" w14:paraId="51630B1D" w14:textId="77777777" w:rsidTr="49FAC532">
        <w:tc>
          <w:tcPr>
            <w:tcW w:w="3121" w:type="dxa"/>
            <w:shd w:val="clear" w:color="auto" w:fill="F2F2F2" w:themeFill="background1" w:themeFillShade="F2"/>
          </w:tcPr>
          <w:p w14:paraId="0D329B1C" w14:textId="77777777" w:rsidR="00476581" w:rsidRPr="00560671" w:rsidRDefault="0394B537" w:rsidP="5144A5DD">
            <w:pPr>
              <w:spacing w:line="240" w:lineRule="auto"/>
              <w:jc w:val="both"/>
              <w:rPr>
                <w:rFonts w:ascii="Rockwell" w:hAnsi="Rockwell" w:cs="Arial"/>
                <w:lang w:val="es-ES"/>
              </w:rPr>
            </w:pPr>
            <w:r w:rsidRPr="5144A5DD">
              <w:rPr>
                <w:rFonts w:ascii="Rockwell" w:hAnsi="Rockwell" w:cs="Arial"/>
                <w:lang w:val="es-ES"/>
              </w:rPr>
              <w:t>Naturaleza de la Unidad</w:t>
            </w:r>
          </w:p>
        </w:tc>
        <w:tc>
          <w:tcPr>
            <w:tcW w:w="5741" w:type="dxa"/>
          </w:tcPr>
          <w:p w14:paraId="69753AF0" w14:textId="77777777" w:rsidR="00476581" w:rsidRPr="00560671" w:rsidRDefault="0394B537" w:rsidP="5144A5DD">
            <w:pPr>
              <w:spacing w:before="240" w:after="120" w:line="240" w:lineRule="auto"/>
              <w:jc w:val="both"/>
              <w:rPr>
                <w:rFonts w:ascii="Rockwell" w:hAnsi="Rockwell" w:cs="Arial"/>
                <w:lang w:val="es-ES"/>
              </w:rPr>
            </w:pPr>
            <w:r w:rsidRPr="5144A5DD">
              <w:rPr>
                <w:rFonts w:ascii="Rockwell" w:hAnsi="Rockwell" w:cs="Arial"/>
              </w:rPr>
              <w:t>Sustantiva u Operativo</w:t>
            </w:r>
          </w:p>
        </w:tc>
      </w:tr>
      <w:tr w:rsidR="00476581" w14:paraId="05B9BF39" w14:textId="77777777" w:rsidTr="49FAC532">
        <w:tc>
          <w:tcPr>
            <w:tcW w:w="3121" w:type="dxa"/>
            <w:shd w:val="clear" w:color="auto" w:fill="F2F2F2" w:themeFill="background1" w:themeFillShade="F2"/>
          </w:tcPr>
          <w:p w14:paraId="5FAE3006" w14:textId="77777777" w:rsidR="00476581" w:rsidRPr="00560671" w:rsidRDefault="0394B537" w:rsidP="5144A5DD">
            <w:pPr>
              <w:spacing w:line="240" w:lineRule="auto"/>
              <w:jc w:val="both"/>
              <w:rPr>
                <w:rFonts w:ascii="Rockwell" w:hAnsi="Rockwell" w:cs="Arial"/>
                <w:lang w:val="es-ES"/>
              </w:rPr>
            </w:pPr>
            <w:r w:rsidRPr="5144A5DD">
              <w:rPr>
                <w:rFonts w:ascii="Rockwell" w:hAnsi="Rockwell" w:cs="Arial"/>
                <w:lang w:val="es-ES"/>
              </w:rPr>
              <w:t>Estructura Orgánica</w:t>
            </w:r>
          </w:p>
        </w:tc>
        <w:tc>
          <w:tcPr>
            <w:tcW w:w="5741" w:type="dxa"/>
          </w:tcPr>
          <w:p w14:paraId="387543E0" w14:textId="77777777" w:rsidR="00476581" w:rsidRPr="00560671" w:rsidRDefault="0394B537" w:rsidP="5144A5DD">
            <w:pPr>
              <w:spacing w:after="0" w:line="240" w:lineRule="auto"/>
              <w:jc w:val="both"/>
              <w:rPr>
                <w:rFonts w:ascii="Rockwell" w:hAnsi="Rockwell" w:cs="Arial"/>
                <w:lang w:val="es-ES"/>
              </w:rPr>
            </w:pPr>
            <w:r w:rsidRPr="5144A5DD">
              <w:rPr>
                <w:rFonts w:ascii="Rockwell" w:hAnsi="Rockwell" w:cs="Arial"/>
                <w:lang w:val="es-ES"/>
              </w:rPr>
              <w:t>El personal que la integra</w:t>
            </w:r>
          </w:p>
        </w:tc>
      </w:tr>
      <w:tr w:rsidR="00476581" w14:paraId="35F17691" w14:textId="77777777" w:rsidTr="49FAC532">
        <w:tc>
          <w:tcPr>
            <w:tcW w:w="3121" w:type="dxa"/>
            <w:shd w:val="clear" w:color="auto" w:fill="F2F2F2" w:themeFill="background1" w:themeFillShade="F2"/>
          </w:tcPr>
          <w:p w14:paraId="41E98ED3" w14:textId="77777777" w:rsidR="00476581" w:rsidRDefault="0394B537" w:rsidP="5144A5DD">
            <w:pPr>
              <w:spacing w:line="240" w:lineRule="auto"/>
              <w:jc w:val="both"/>
              <w:rPr>
                <w:rFonts w:ascii="Rockwell" w:hAnsi="Rockwell" w:cs="Arial"/>
                <w:lang w:val="es-ES"/>
              </w:rPr>
            </w:pPr>
            <w:r w:rsidRPr="5144A5DD">
              <w:rPr>
                <w:rFonts w:ascii="Rockwell" w:hAnsi="Rockwell" w:cs="Arial"/>
                <w:lang w:val="es-ES"/>
              </w:rPr>
              <w:t>Relación de Dependencia</w:t>
            </w:r>
          </w:p>
        </w:tc>
        <w:tc>
          <w:tcPr>
            <w:tcW w:w="5741" w:type="dxa"/>
          </w:tcPr>
          <w:p w14:paraId="3819196F" w14:textId="05647FB9" w:rsidR="00476581" w:rsidRDefault="0394B537" w:rsidP="5144A5DD">
            <w:pPr>
              <w:spacing w:line="240" w:lineRule="auto"/>
              <w:jc w:val="both"/>
              <w:rPr>
                <w:rFonts w:ascii="Rockwell" w:hAnsi="Rockwell" w:cs="Arial"/>
              </w:rPr>
            </w:pPr>
            <w:r w:rsidRPr="5144A5DD">
              <w:rPr>
                <w:rFonts w:ascii="Rockwell" w:hAnsi="Rockwell" w:cs="Arial"/>
              </w:rPr>
              <w:t xml:space="preserve">Con </w:t>
            </w:r>
            <w:r w:rsidR="00207169" w:rsidRPr="00207169">
              <w:rPr>
                <w:rFonts w:ascii="Rockwell" w:hAnsi="Rockwell" w:cs="Arial"/>
                <w:color w:val="FF0000"/>
                <w:highlight w:val="yellow"/>
              </w:rPr>
              <w:t>División de</w:t>
            </w:r>
            <w:r w:rsidR="00207169">
              <w:rPr>
                <w:rFonts w:ascii="Rockwell" w:hAnsi="Rockwell" w:cs="Arial"/>
                <w:color w:val="FF0000"/>
              </w:rPr>
              <w:t xml:space="preserve"> </w:t>
            </w:r>
            <w:r w:rsidRPr="5144A5DD">
              <w:rPr>
                <w:rFonts w:ascii="Rockwell" w:hAnsi="Rockwell" w:cs="Arial"/>
              </w:rPr>
              <w:t>Servicio de apoyo a la Gestión Médica</w:t>
            </w:r>
          </w:p>
        </w:tc>
      </w:tr>
      <w:tr w:rsidR="00476581" w14:paraId="2818A971" w14:textId="77777777" w:rsidTr="49FAC532">
        <w:trPr>
          <w:trHeight w:val="193"/>
        </w:trPr>
        <w:tc>
          <w:tcPr>
            <w:tcW w:w="3121" w:type="dxa"/>
            <w:shd w:val="clear" w:color="auto" w:fill="F2F2F2" w:themeFill="background1" w:themeFillShade="F2"/>
          </w:tcPr>
          <w:p w14:paraId="0B5E57D8" w14:textId="77777777" w:rsidR="00476581" w:rsidRDefault="0394B537" w:rsidP="5144A5DD">
            <w:pPr>
              <w:spacing w:line="240" w:lineRule="auto"/>
              <w:jc w:val="both"/>
              <w:rPr>
                <w:rFonts w:ascii="Rockwell" w:hAnsi="Rockwell" w:cs="Arial"/>
                <w:lang w:val="es-ES"/>
              </w:rPr>
            </w:pPr>
            <w:r w:rsidRPr="5144A5DD">
              <w:rPr>
                <w:rFonts w:ascii="Rockwell" w:hAnsi="Rockwell" w:cs="Arial"/>
                <w:lang w:val="es-ES"/>
              </w:rPr>
              <w:t>Coordinación</w:t>
            </w:r>
          </w:p>
        </w:tc>
        <w:tc>
          <w:tcPr>
            <w:tcW w:w="5741" w:type="dxa"/>
          </w:tcPr>
          <w:p w14:paraId="3D5CB1AA" w14:textId="215F81AF" w:rsidR="00476581" w:rsidRDefault="17C4F9C8" w:rsidP="5144A5DD">
            <w:pPr>
              <w:spacing w:after="0" w:line="240" w:lineRule="auto"/>
              <w:rPr>
                <w:rFonts w:ascii="Rockwell" w:hAnsi="Rockwell" w:cs="Arial"/>
                <w:color w:val="FF0000"/>
              </w:rPr>
            </w:pPr>
            <w:r w:rsidRPr="5144A5DD">
              <w:rPr>
                <w:rFonts w:ascii="Rockwell" w:hAnsi="Rockwell" w:cs="Arial"/>
              </w:rPr>
              <w:t>Con las</w:t>
            </w:r>
            <w:r w:rsidR="0B0113D6" w:rsidRPr="5144A5DD">
              <w:rPr>
                <w:rFonts w:ascii="Rockwell" w:hAnsi="Rockwell" w:cs="Arial"/>
              </w:rPr>
              <w:t xml:space="preserve"> unidades</w:t>
            </w:r>
            <w:r w:rsidRPr="5144A5DD">
              <w:rPr>
                <w:rFonts w:ascii="Rockwell" w:hAnsi="Rockwell" w:cs="Arial"/>
              </w:rPr>
              <w:t xml:space="preserve"> asistenciales del hospital.</w:t>
            </w:r>
          </w:p>
        </w:tc>
      </w:tr>
    </w:tbl>
    <w:p w14:paraId="12F542BB" w14:textId="1C220849" w:rsidR="5AE3A2A9" w:rsidRPr="00207169" w:rsidRDefault="5AE3A2A9" w:rsidP="000F0F26">
      <w:pPr>
        <w:numPr>
          <w:ilvl w:val="0"/>
          <w:numId w:val="45"/>
        </w:numPr>
        <w:spacing w:after="0" w:line="240" w:lineRule="auto"/>
        <w:ind w:left="284" w:hanging="426"/>
        <w:jc w:val="both"/>
        <w:rPr>
          <w:rFonts w:eastAsiaTheme="minorEastAsia"/>
          <w:b/>
          <w:bCs/>
          <w:highlight w:val="yellow"/>
        </w:rPr>
      </w:pPr>
      <w:commentRangeStart w:id="132"/>
      <w:r w:rsidRPr="00207169">
        <w:rPr>
          <w:rFonts w:ascii="Rockwell" w:hAnsi="Rockwell" w:cs="Arial"/>
          <w:b/>
          <w:bCs/>
          <w:highlight w:val="yellow"/>
        </w:rPr>
        <w:t>Organigrama</w:t>
      </w:r>
      <w:commentRangeEnd w:id="132"/>
      <w:r w:rsidR="00207169">
        <w:rPr>
          <w:rStyle w:val="Refdecomentario"/>
          <w:rFonts w:eastAsia="Batang"/>
          <w:lang w:val="es-DO"/>
        </w:rPr>
        <w:commentReference w:id="132"/>
      </w:r>
      <w:r w:rsidRPr="00207169">
        <w:rPr>
          <w:rFonts w:ascii="Rockwell" w:hAnsi="Rockwell" w:cs="Arial"/>
          <w:b/>
          <w:bCs/>
          <w:highlight w:val="yellow"/>
        </w:rPr>
        <w:t>:</w:t>
      </w:r>
    </w:p>
    <w:p w14:paraId="65FE969A" w14:textId="4DBBC80F" w:rsidR="0B6A4221" w:rsidRDefault="00207169" w:rsidP="49FAC532">
      <w:pPr>
        <w:pStyle w:val="Contenido"/>
        <w:jc w:val="center"/>
      </w:pPr>
      <w:r w:rsidRPr="00811D95">
        <w:rPr>
          <w:noProof/>
          <w:lang w:eastAsia="es-DO"/>
        </w:rPr>
        <w:drawing>
          <wp:inline distT="0" distB="0" distL="0" distR="0" wp14:anchorId="37F6D392" wp14:editId="131F6601">
            <wp:extent cx="1438275" cy="1104900"/>
            <wp:effectExtent l="0" t="0" r="9525"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438275" cy="1104900"/>
                    </a:xfrm>
                    <a:prstGeom prst="rect">
                      <a:avLst/>
                    </a:prstGeom>
                    <a:noFill/>
                    <a:ln>
                      <a:noFill/>
                    </a:ln>
                  </pic:spPr>
                </pic:pic>
              </a:graphicData>
            </a:graphic>
          </wp:inline>
        </w:drawing>
      </w:r>
    </w:p>
    <w:p w14:paraId="2357691A" w14:textId="77777777" w:rsidR="00476581" w:rsidRPr="00801C28" w:rsidRDefault="17C4F9C8" w:rsidP="000F0F26">
      <w:pPr>
        <w:numPr>
          <w:ilvl w:val="0"/>
          <w:numId w:val="45"/>
        </w:numPr>
        <w:spacing w:after="0" w:line="240" w:lineRule="auto"/>
        <w:ind w:left="284" w:hanging="426"/>
        <w:jc w:val="both"/>
        <w:rPr>
          <w:rFonts w:eastAsiaTheme="minorEastAsia"/>
          <w:b/>
          <w:bCs/>
        </w:rPr>
      </w:pPr>
      <w:r w:rsidRPr="5144A5DD">
        <w:rPr>
          <w:rFonts w:ascii="Rockwell" w:hAnsi="Rockwell" w:cs="Arial"/>
          <w:b/>
          <w:bCs/>
        </w:rPr>
        <w:t>Objetivo General:</w:t>
      </w:r>
    </w:p>
    <w:p w14:paraId="6B67DE83" w14:textId="2939E188" w:rsidR="00476581" w:rsidRPr="00F81188" w:rsidRDefault="350A6EC6" w:rsidP="1F113B33">
      <w:pPr>
        <w:spacing w:after="0" w:line="240" w:lineRule="auto"/>
        <w:ind w:left="284"/>
        <w:jc w:val="both"/>
        <w:rPr>
          <w:rFonts w:ascii="Calibri" w:eastAsia="Batang" w:hAnsi="Calibri"/>
        </w:rPr>
      </w:pPr>
      <w:r w:rsidRPr="5144A5DD">
        <w:rPr>
          <w:rFonts w:ascii="Rockwell" w:hAnsi="Rockwell" w:cs="Arial"/>
        </w:rPr>
        <w:t>Garantizar</w:t>
      </w:r>
      <w:r w:rsidR="17C4F9C8" w:rsidRPr="5144A5DD">
        <w:rPr>
          <w:rFonts w:ascii="Rockwell" w:hAnsi="Rockwell" w:cs="Arial"/>
        </w:rPr>
        <w:t xml:space="preserve"> al diagnóstico médico mediante la realización de exámenes por imágenes a </w:t>
      </w:r>
      <w:r w:rsidR="251CF5C0" w:rsidRPr="5144A5DD">
        <w:rPr>
          <w:rFonts w:ascii="Rockwell" w:hAnsi="Rockwell" w:cs="Arial"/>
        </w:rPr>
        <w:t>usuarios</w:t>
      </w:r>
      <w:r w:rsidR="17C4F9C8" w:rsidRPr="5144A5DD">
        <w:rPr>
          <w:rFonts w:ascii="Rockwell" w:hAnsi="Rockwell" w:cs="Arial"/>
        </w:rPr>
        <w:t xml:space="preserve"> de consulta externa, emergencia y hospitalización.</w:t>
      </w:r>
    </w:p>
    <w:p w14:paraId="0AD04027" w14:textId="77777777" w:rsidR="00476581" w:rsidRPr="00560671" w:rsidRDefault="00476581" w:rsidP="1F113B33">
      <w:pPr>
        <w:spacing w:after="0" w:line="240" w:lineRule="auto"/>
        <w:ind w:left="284"/>
        <w:jc w:val="both"/>
        <w:rPr>
          <w:rFonts w:ascii="Calibri" w:eastAsia="Batang" w:hAnsi="Calibri"/>
          <w:color w:val="FF0000"/>
        </w:rPr>
      </w:pPr>
    </w:p>
    <w:p w14:paraId="7239D5AE" w14:textId="77777777" w:rsidR="00476581" w:rsidRPr="00560671" w:rsidRDefault="12D0D15C" w:rsidP="000F0F26">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2FC77949" w14:textId="2ED7A29C" w:rsidR="00476581" w:rsidRPr="00775A68" w:rsidRDefault="12D0D15C" w:rsidP="000F0F26">
      <w:pPr>
        <w:pStyle w:val="Prrafodelista"/>
        <w:numPr>
          <w:ilvl w:val="0"/>
          <w:numId w:val="7"/>
        </w:numPr>
        <w:spacing w:after="0" w:line="240" w:lineRule="auto"/>
        <w:jc w:val="both"/>
        <w:rPr>
          <w:rFonts w:eastAsiaTheme="minorEastAsia"/>
        </w:rPr>
      </w:pPr>
      <w:r w:rsidRPr="1F113B33">
        <w:rPr>
          <w:rFonts w:ascii="Rockwell" w:hAnsi="Rockwell" w:cs="Arial"/>
        </w:rPr>
        <w:t xml:space="preserve">Asegurar la toma, procesamiento, registro y envío de resultados de radiografías e imágenes a las áreas solicitantes </w:t>
      </w:r>
      <w:r w:rsidR="4122F220" w:rsidRPr="1F113B33">
        <w:rPr>
          <w:rFonts w:ascii="Rockwell" w:hAnsi="Rockwell" w:cs="Arial"/>
        </w:rPr>
        <w:t>de acuerdo con</w:t>
      </w:r>
      <w:r w:rsidRPr="1F113B33">
        <w:rPr>
          <w:rFonts w:ascii="Rockwell" w:hAnsi="Rockwell" w:cs="Arial"/>
        </w:rPr>
        <w:t xml:space="preserve"> procedimientos y medidas de protección radiológica.</w:t>
      </w:r>
    </w:p>
    <w:p w14:paraId="1284AFC7" w14:textId="77777777" w:rsidR="00476581" w:rsidRPr="00775A68" w:rsidRDefault="00476581" w:rsidP="000F0F26">
      <w:pPr>
        <w:pStyle w:val="Prrafodelista"/>
        <w:numPr>
          <w:ilvl w:val="0"/>
          <w:numId w:val="7"/>
        </w:numPr>
        <w:spacing w:after="0" w:line="240" w:lineRule="auto"/>
        <w:jc w:val="both"/>
        <w:rPr>
          <w:rFonts w:eastAsiaTheme="minorEastAsia"/>
        </w:rPr>
      </w:pPr>
      <w:r w:rsidRPr="2D6FEB22">
        <w:rPr>
          <w:rFonts w:ascii="Rockwell" w:hAnsi="Rockwell" w:cs="Arial"/>
        </w:rPr>
        <w:t>Planificar, organizar, dirigir y supervisar las actividades del área.</w:t>
      </w:r>
    </w:p>
    <w:p w14:paraId="075818FF" w14:textId="77777777" w:rsidR="00476581" w:rsidRPr="00775A68" w:rsidRDefault="00476581" w:rsidP="000F0F26">
      <w:pPr>
        <w:pStyle w:val="Prrafodelista"/>
        <w:numPr>
          <w:ilvl w:val="0"/>
          <w:numId w:val="7"/>
        </w:numPr>
        <w:spacing w:after="0" w:line="240" w:lineRule="auto"/>
        <w:jc w:val="both"/>
        <w:rPr>
          <w:rFonts w:eastAsiaTheme="minorEastAsia"/>
        </w:rPr>
      </w:pPr>
      <w:r w:rsidRPr="2D6FEB22">
        <w:rPr>
          <w:rFonts w:ascii="Rockwell" w:hAnsi="Rockwell" w:cs="Arial"/>
        </w:rPr>
        <w:t>Asegurar la elaboración y consolidación de la información estadística mensual.</w:t>
      </w:r>
    </w:p>
    <w:p w14:paraId="59C3AED9" w14:textId="77777777" w:rsidR="00476581" w:rsidRPr="00775A68" w:rsidRDefault="00476581" w:rsidP="000F0F26">
      <w:pPr>
        <w:pStyle w:val="Prrafodelista"/>
        <w:numPr>
          <w:ilvl w:val="0"/>
          <w:numId w:val="7"/>
        </w:numPr>
        <w:spacing w:after="0" w:line="240" w:lineRule="auto"/>
        <w:jc w:val="both"/>
        <w:rPr>
          <w:rFonts w:eastAsiaTheme="minorEastAsia"/>
        </w:rPr>
      </w:pPr>
      <w:r w:rsidRPr="2D6FEB22">
        <w:rPr>
          <w:rFonts w:ascii="Rockwell" w:hAnsi="Rockwell" w:cs="Arial"/>
        </w:rPr>
        <w:t>Asegurar que el área cuente con el material y equipo necesario para su funcionamiento.</w:t>
      </w:r>
    </w:p>
    <w:p w14:paraId="4317AE39" w14:textId="77777777" w:rsidR="00476581" w:rsidRPr="00775A68" w:rsidRDefault="00476581" w:rsidP="000F0F26">
      <w:pPr>
        <w:pStyle w:val="Prrafodelista"/>
        <w:numPr>
          <w:ilvl w:val="0"/>
          <w:numId w:val="7"/>
        </w:numPr>
        <w:spacing w:after="0" w:line="240" w:lineRule="auto"/>
        <w:jc w:val="both"/>
        <w:rPr>
          <w:rFonts w:eastAsiaTheme="minorEastAsia"/>
        </w:rPr>
      </w:pPr>
      <w:r w:rsidRPr="2D6FEB22">
        <w:rPr>
          <w:rFonts w:ascii="Rockwell" w:hAnsi="Rockwell" w:cs="Arial"/>
        </w:rPr>
        <w:t>Supervisar el cumplimiento de técnicas, procedimientos y medidas de bioseguridad.</w:t>
      </w:r>
    </w:p>
    <w:p w14:paraId="7E83900D" w14:textId="77777777" w:rsidR="00476581" w:rsidRPr="00775A68" w:rsidRDefault="00476581" w:rsidP="000F0F26">
      <w:pPr>
        <w:pStyle w:val="Prrafodelista"/>
        <w:numPr>
          <w:ilvl w:val="0"/>
          <w:numId w:val="7"/>
        </w:numPr>
        <w:spacing w:after="0" w:line="240" w:lineRule="auto"/>
        <w:jc w:val="both"/>
        <w:rPr>
          <w:rFonts w:eastAsiaTheme="minorEastAsia"/>
        </w:rPr>
      </w:pPr>
      <w:r w:rsidRPr="2D6FEB22">
        <w:rPr>
          <w:rFonts w:ascii="Rockwell" w:hAnsi="Rockwell" w:cs="Arial"/>
        </w:rPr>
        <w:t>Velar por el fiel cumplimiento de la normativa para la protección radiológica.</w:t>
      </w:r>
    </w:p>
    <w:p w14:paraId="183A50A4" w14:textId="0E3067F9" w:rsidR="00476581" w:rsidRPr="00775A68" w:rsidRDefault="00476581" w:rsidP="000F0F26">
      <w:pPr>
        <w:pStyle w:val="Prrafodelista"/>
        <w:numPr>
          <w:ilvl w:val="0"/>
          <w:numId w:val="7"/>
        </w:numPr>
        <w:spacing w:after="0" w:line="240" w:lineRule="auto"/>
        <w:jc w:val="both"/>
        <w:rPr>
          <w:rFonts w:eastAsiaTheme="minorEastAsia"/>
        </w:rPr>
      </w:pPr>
      <w:r w:rsidRPr="2D6FEB22">
        <w:rPr>
          <w:rFonts w:ascii="Rockwell" w:hAnsi="Rockwell" w:cs="Arial"/>
        </w:rPr>
        <w:t xml:space="preserve">Coordinar la toma de radiografías convencionales, portátiles y estudios especiales a </w:t>
      </w:r>
      <w:r w:rsidR="0C947960" w:rsidRPr="2D6FEB22">
        <w:rPr>
          <w:rFonts w:ascii="Rockwell" w:hAnsi="Rockwell" w:cs="Arial"/>
        </w:rPr>
        <w:t>usuario</w:t>
      </w:r>
      <w:r w:rsidRPr="2D6FEB22">
        <w:rPr>
          <w:rFonts w:ascii="Rockwell" w:hAnsi="Rockwell" w:cs="Arial"/>
        </w:rPr>
        <w:t>s de consulta externa, emergencia, hospitalización y sala de operaciones.</w:t>
      </w:r>
    </w:p>
    <w:p w14:paraId="10345842" w14:textId="77777777" w:rsidR="00476581" w:rsidRPr="00775A68" w:rsidRDefault="00476581" w:rsidP="000F0F26">
      <w:pPr>
        <w:pStyle w:val="Prrafodelista"/>
        <w:numPr>
          <w:ilvl w:val="0"/>
          <w:numId w:val="7"/>
        </w:numPr>
        <w:spacing w:after="0" w:line="240" w:lineRule="auto"/>
        <w:jc w:val="both"/>
        <w:rPr>
          <w:rFonts w:eastAsiaTheme="minorEastAsia"/>
        </w:rPr>
      </w:pPr>
      <w:r w:rsidRPr="2D6FEB22">
        <w:rPr>
          <w:rFonts w:ascii="Rockwell" w:hAnsi="Rockwell" w:cs="Arial"/>
        </w:rPr>
        <w:t>Coordinar el control de calidad para cada estudio de imágenes.</w:t>
      </w:r>
    </w:p>
    <w:p w14:paraId="432A83B0" w14:textId="77777777" w:rsidR="00476581" w:rsidRDefault="01CA9991" w:rsidP="000F0F26">
      <w:pPr>
        <w:pStyle w:val="Prrafodelista"/>
        <w:numPr>
          <w:ilvl w:val="0"/>
          <w:numId w:val="7"/>
        </w:numPr>
        <w:spacing w:after="0" w:line="240" w:lineRule="auto"/>
        <w:jc w:val="both"/>
        <w:rPr>
          <w:rFonts w:ascii="Rockwell" w:hAnsi="Rockwell" w:cs="Arial"/>
        </w:rPr>
      </w:pPr>
      <w:r w:rsidRPr="49FAC532">
        <w:rPr>
          <w:rFonts w:ascii="Rockwell" w:hAnsi="Rockwell" w:cs="Arial"/>
        </w:rPr>
        <w:t xml:space="preserve">Asegurar el buen uso, funcionamiento y mantenimiento de los equipos del área de imágenes. </w:t>
      </w:r>
    </w:p>
    <w:p w14:paraId="3274F6B4" w14:textId="7814F4D5" w:rsidR="768FAB6D" w:rsidRDefault="768FAB6D" w:rsidP="000F0F26">
      <w:pPr>
        <w:pStyle w:val="Prrafodelista"/>
        <w:numPr>
          <w:ilvl w:val="0"/>
          <w:numId w:val="7"/>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2CE4F8E6" w14:textId="53EAEC7F" w:rsidR="49FAC532" w:rsidRDefault="49FAC532" w:rsidP="49FAC532">
      <w:pPr>
        <w:spacing w:after="0" w:line="240" w:lineRule="auto"/>
        <w:jc w:val="both"/>
        <w:rPr>
          <w:rFonts w:ascii="Rockwell" w:hAnsi="Rockwell" w:cs="Arial"/>
        </w:rPr>
      </w:pPr>
    </w:p>
    <w:p w14:paraId="5BBB2421" w14:textId="77777777" w:rsidR="003E01F6" w:rsidRPr="00207169" w:rsidRDefault="003E01F6" w:rsidP="003E01F6">
      <w:pPr>
        <w:numPr>
          <w:ilvl w:val="0"/>
          <w:numId w:val="45"/>
        </w:numPr>
        <w:spacing w:after="0" w:line="240" w:lineRule="auto"/>
        <w:ind w:left="284" w:hanging="426"/>
        <w:jc w:val="both"/>
        <w:rPr>
          <w:rFonts w:ascii="Rockwell" w:hAnsi="Rockwell" w:cs="Arial"/>
          <w:b/>
          <w:bCs/>
          <w:color w:val="FF0000"/>
          <w:highlight w:val="yellow"/>
        </w:rPr>
      </w:pPr>
      <w:r w:rsidRPr="00207169">
        <w:rPr>
          <w:rFonts w:ascii="Rockwell" w:hAnsi="Rockwell" w:cs="Arial"/>
          <w:b/>
          <w:bCs/>
          <w:color w:val="FF0000"/>
          <w:highlight w:val="yellow"/>
        </w:rPr>
        <w:t>Estructura de Cargos: </w:t>
      </w:r>
    </w:p>
    <w:p w14:paraId="3565FFE6" w14:textId="77777777" w:rsidR="003E01F6" w:rsidRPr="0041453D" w:rsidRDefault="003E01F6" w:rsidP="003E01F6">
      <w:pPr>
        <w:autoSpaceDE w:val="0"/>
        <w:autoSpaceDN w:val="0"/>
        <w:adjustRightInd w:val="0"/>
        <w:spacing w:after="0" w:line="240" w:lineRule="auto"/>
        <w:jc w:val="both"/>
        <w:rPr>
          <w:rFonts w:ascii="Rockwell" w:hAnsi="Rockwell" w:cs="Arial"/>
          <w:b/>
          <w:color w:val="FF0000"/>
        </w:rPr>
      </w:pPr>
      <w:r w:rsidRPr="0041453D">
        <w:rPr>
          <w:rFonts w:ascii="Rockwell" w:hAnsi="Rockwell" w:cs="Arial"/>
          <w:b/>
          <w:color w:val="FF0000"/>
          <w:highlight w:val="yellow"/>
        </w:rPr>
        <w:t>Encargado (a)………………….</w:t>
      </w:r>
    </w:p>
    <w:p w14:paraId="2516E257" w14:textId="77777777" w:rsidR="003E01F6" w:rsidRPr="0041453D" w:rsidRDefault="003E01F6" w:rsidP="003E01F6">
      <w:pPr>
        <w:autoSpaceDE w:val="0"/>
        <w:autoSpaceDN w:val="0"/>
        <w:adjustRightInd w:val="0"/>
        <w:spacing w:after="0" w:line="240" w:lineRule="auto"/>
        <w:jc w:val="both"/>
        <w:rPr>
          <w:rFonts w:ascii="Rockwell" w:hAnsi="Rockwell" w:cs="Arial"/>
          <w:b/>
          <w:bCs/>
          <w:color w:val="FF0000"/>
        </w:rPr>
      </w:pPr>
      <w:r w:rsidRPr="0041453D">
        <w:rPr>
          <w:rFonts w:ascii="Rockwell" w:hAnsi="Rockwell" w:cs="Arial"/>
          <w:color w:val="FF0000"/>
          <w:highlight w:val="yellow"/>
        </w:rPr>
        <w:t>Los cargos que integran esta unidad serán definidos en el Manual de Cargos, aprobado por el Ministerio de Administración Pública (MAP).</w:t>
      </w:r>
    </w:p>
    <w:p w14:paraId="510ADB1E" w14:textId="77777777" w:rsidR="00476581" w:rsidRDefault="00476581" w:rsidP="00476581">
      <w:pPr>
        <w:rPr>
          <w:rFonts w:ascii="Rockwell" w:hAnsi="Rockwell" w:cs="Arial"/>
        </w:rPr>
      </w:pPr>
      <w:r>
        <w:rPr>
          <w:rFonts w:ascii="Rockwell" w:hAnsi="Rockwell" w:cs="Arial"/>
        </w:rPr>
        <w:br w:type="page"/>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0DA70379" w14:textId="77777777" w:rsidTr="49FAC532">
        <w:tc>
          <w:tcPr>
            <w:tcW w:w="3121" w:type="dxa"/>
            <w:shd w:val="clear" w:color="auto" w:fill="F2F2F2" w:themeFill="background1" w:themeFillShade="F2"/>
          </w:tcPr>
          <w:p w14:paraId="2884E21F" w14:textId="77777777" w:rsidR="00476581" w:rsidRPr="003E01F6" w:rsidRDefault="00476581" w:rsidP="007F2B04">
            <w:pPr>
              <w:spacing w:line="240" w:lineRule="auto"/>
              <w:jc w:val="both"/>
              <w:rPr>
                <w:rFonts w:ascii="Rockwell" w:hAnsi="Rockwell" w:cs="Arial"/>
                <w:strike/>
                <w:highlight w:val="yellow"/>
                <w:lang w:val="es-ES"/>
              </w:rPr>
            </w:pPr>
            <w:r w:rsidRPr="003E01F6">
              <w:rPr>
                <w:rFonts w:ascii="Rockwell" w:hAnsi="Rockwell" w:cs="Arial"/>
                <w:strike/>
                <w:highlight w:val="yellow"/>
                <w:lang w:val="es-ES"/>
              </w:rPr>
              <w:lastRenderedPageBreak/>
              <w:t>Título de la Unidad</w:t>
            </w:r>
          </w:p>
        </w:tc>
        <w:tc>
          <w:tcPr>
            <w:tcW w:w="5741" w:type="dxa"/>
          </w:tcPr>
          <w:p w14:paraId="0CE37909" w14:textId="77777777" w:rsidR="00476581" w:rsidRPr="003E01F6" w:rsidRDefault="00476581" w:rsidP="007F2B04">
            <w:pPr>
              <w:pStyle w:val="Ttulo3"/>
              <w:framePr w:wrap="around"/>
              <w:rPr>
                <w:strike/>
              </w:rPr>
            </w:pPr>
            <w:bookmarkStart w:id="133" w:name="_Toc46225441"/>
            <w:r w:rsidRPr="003E01F6">
              <w:rPr>
                <w:strike/>
                <w:color w:val="000000" w:themeColor="text1"/>
                <w:highlight w:val="yellow"/>
              </w:rPr>
              <w:t>Banco de Sangre</w:t>
            </w:r>
            <w:bookmarkEnd w:id="133"/>
          </w:p>
        </w:tc>
      </w:tr>
      <w:tr w:rsidR="00476581" w14:paraId="4415B0FF" w14:textId="77777777" w:rsidTr="49FAC532">
        <w:tc>
          <w:tcPr>
            <w:tcW w:w="3121" w:type="dxa"/>
            <w:shd w:val="clear" w:color="auto" w:fill="F2F2F2" w:themeFill="background1" w:themeFillShade="F2"/>
          </w:tcPr>
          <w:p w14:paraId="5B3CEB15" w14:textId="77777777" w:rsidR="00476581" w:rsidRPr="003E01F6" w:rsidRDefault="00476581" w:rsidP="007F2B04">
            <w:pPr>
              <w:spacing w:line="240" w:lineRule="auto"/>
              <w:jc w:val="both"/>
              <w:rPr>
                <w:rFonts w:ascii="Rockwell" w:hAnsi="Rockwell" w:cs="Arial"/>
                <w:strike/>
                <w:highlight w:val="yellow"/>
                <w:lang w:val="es-ES"/>
              </w:rPr>
            </w:pPr>
            <w:r w:rsidRPr="003E01F6">
              <w:rPr>
                <w:rFonts w:ascii="Rockwell" w:hAnsi="Rockwell" w:cs="Arial"/>
                <w:strike/>
                <w:highlight w:val="yellow"/>
                <w:lang w:val="es-ES"/>
              </w:rPr>
              <w:t>Naturaleza de la Unidad</w:t>
            </w:r>
          </w:p>
        </w:tc>
        <w:tc>
          <w:tcPr>
            <w:tcW w:w="5741" w:type="dxa"/>
          </w:tcPr>
          <w:p w14:paraId="4B137253" w14:textId="77777777" w:rsidR="00476581" w:rsidRPr="003E01F6" w:rsidRDefault="00476581" w:rsidP="007F2B04">
            <w:pPr>
              <w:spacing w:before="240" w:after="120" w:line="240" w:lineRule="auto"/>
              <w:jc w:val="both"/>
              <w:rPr>
                <w:rFonts w:ascii="Rockwell" w:hAnsi="Rockwell" w:cs="Arial"/>
                <w:strike/>
                <w:highlight w:val="yellow"/>
                <w:lang w:val="es-ES"/>
              </w:rPr>
            </w:pPr>
            <w:r w:rsidRPr="003E01F6">
              <w:rPr>
                <w:rFonts w:ascii="Rockwell" w:hAnsi="Rockwell" w:cs="Arial"/>
                <w:strike/>
                <w:highlight w:val="yellow"/>
              </w:rPr>
              <w:t>Sustantiva u Operativo</w:t>
            </w:r>
          </w:p>
        </w:tc>
      </w:tr>
      <w:tr w:rsidR="00476581" w14:paraId="5DA5A773" w14:textId="77777777" w:rsidTr="49FAC532">
        <w:tc>
          <w:tcPr>
            <w:tcW w:w="3121" w:type="dxa"/>
            <w:shd w:val="clear" w:color="auto" w:fill="F2F2F2" w:themeFill="background1" w:themeFillShade="F2"/>
          </w:tcPr>
          <w:p w14:paraId="0F33EE1F" w14:textId="77777777" w:rsidR="00476581" w:rsidRPr="003E01F6" w:rsidRDefault="00476581" w:rsidP="007F2B04">
            <w:pPr>
              <w:spacing w:line="240" w:lineRule="auto"/>
              <w:jc w:val="both"/>
              <w:rPr>
                <w:rFonts w:ascii="Rockwell" w:hAnsi="Rockwell" w:cs="Arial"/>
                <w:strike/>
                <w:highlight w:val="yellow"/>
                <w:lang w:val="es-ES"/>
              </w:rPr>
            </w:pPr>
            <w:r w:rsidRPr="003E01F6">
              <w:rPr>
                <w:rFonts w:ascii="Rockwell" w:hAnsi="Rockwell" w:cs="Arial"/>
                <w:strike/>
                <w:highlight w:val="yellow"/>
                <w:lang w:val="es-ES"/>
              </w:rPr>
              <w:t>Estructura Orgánica</w:t>
            </w:r>
          </w:p>
        </w:tc>
        <w:tc>
          <w:tcPr>
            <w:tcW w:w="5741" w:type="dxa"/>
          </w:tcPr>
          <w:p w14:paraId="5642D9AD" w14:textId="77777777" w:rsidR="00476581" w:rsidRPr="003E01F6" w:rsidRDefault="00476581" w:rsidP="007F2B04">
            <w:pPr>
              <w:spacing w:after="0" w:line="240" w:lineRule="auto"/>
              <w:jc w:val="both"/>
              <w:rPr>
                <w:strike/>
                <w:highlight w:val="yellow"/>
              </w:rPr>
            </w:pPr>
            <w:r w:rsidRPr="003E01F6">
              <w:rPr>
                <w:rFonts w:ascii="Rockwell" w:hAnsi="Rockwell" w:cs="Arial"/>
                <w:strike/>
                <w:highlight w:val="yellow"/>
                <w:lang w:val="es-ES"/>
              </w:rPr>
              <w:t>El personal que la integra</w:t>
            </w:r>
          </w:p>
        </w:tc>
      </w:tr>
      <w:tr w:rsidR="00476581" w14:paraId="23E7F5E0" w14:textId="77777777" w:rsidTr="49FAC532">
        <w:tc>
          <w:tcPr>
            <w:tcW w:w="3121" w:type="dxa"/>
            <w:shd w:val="clear" w:color="auto" w:fill="F2F2F2" w:themeFill="background1" w:themeFillShade="F2"/>
          </w:tcPr>
          <w:p w14:paraId="3715CC4E" w14:textId="77777777" w:rsidR="00476581" w:rsidRPr="003E01F6" w:rsidRDefault="00476581" w:rsidP="007F2B04">
            <w:pPr>
              <w:spacing w:line="240" w:lineRule="auto"/>
              <w:jc w:val="both"/>
              <w:rPr>
                <w:rFonts w:ascii="Rockwell" w:hAnsi="Rockwell" w:cs="Arial"/>
                <w:strike/>
                <w:highlight w:val="yellow"/>
                <w:lang w:val="es-ES"/>
              </w:rPr>
            </w:pPr>
            <w:r w:rsidRPr="003E01F6">
              <w:rPr>
                <w:rFonts w:ascii="Rockwell" w:hAnsi="Rockwell" w:cs="Arial"/>
                <w:strike/>
                <w:highlight w:val="yellow"/>
                <w:lang w:val="es-ES"/>
              </w:rPr>
              <w:t>Relación de Dependencia</w:t>
            </w:r>
          </w:p>
        </w:tc>
        <w:tc>
          <w:tcPr>
            <w:tcW w:w="5741" w:type="dxa"/>
          </w:tcPr>
          <w:p w14:paraId="5A4BAAE5" w14:textId="77777777" w:rsidR="00476581" w:rsidRPr="003E01F6" w:rsidRDefault="00476581" w:rsidP="007F2B04">
            <w:pPr>
              <w:spacing w:line="240" w:lineRule="auto"/>
              <w:jc w:val="both"/>
              <w:rPr>
                <w:rFonts w:ascii="Rockwell" w:hAnsi="Rockwell" w:cs="Arial"/>
                <w:strike/>
                <w:highlight w:val="yellow"/>
              </w:rPr>
            </w:pPr>
            <w:r w:rsidRPr="003E01F6">
              <w:rPr>
                <w:rFonts w:ascii="Rockwell" w:hAnsi="Rockwell" w:cs="Arial"/>
                <w:strike/>
                <w:highlight w:val="yellow"/>
              </w:rPr>
              <w:t>Con Servicio de apoyo a la Gestión Médica</w:t>
            </w:r>
          </w:p>
        </w:tc>
      </w:tr>
      <w:tr w:rsidR="00476581" w14:paraId="7DA814AE" w14:textId="77777777" w:rsidTr="49FAC532">
        <w:trPr>
          <w:trHeight w:val="364"/>
        </w:trPr>
        <w:tc>
          <w:tcPr>
            <w:tcW w:w="3121" w:type="dxa"/>
            <w:shd w:val="clear" w:color="auto" w:fill="F2F2F2" w:themeFill="background1" w:themeFillShade="F2"/>
          </w:tcPr>
          <w:p w14:paraId="14D04E52" w14:textId="77777777" w:rsidR="00476581" w:rsidRPr="003E01F6" w:rsidRDefault="00476581" w:rsidP="007F2B04">
            <w:pPr>
              <w:spacing w:line="240" w:lineRule="auto"/>
              <w:jc w:val="both"/>
              <w:rPr>
                <w:rFonts w:ascii="Rockwell" w:hAnsi="Rockwell" w:cs="Arial"/>
                <w:strike/>
                <w:highlight w:val="yellow"/>
                <w:lang w:val="es-ES"/>
              </w:rPr>
            </w:pPr>
            <w:r w:rsidRPr="003E01F6">
              <w:rPr>
                <w:rFonts w:ascii="Rockwell" w:hAnsi="Rockwell" w:cs="Arial"/>
                <w:strike/>
                <w:highlight w:val="yellow"/>
                <w:lang w:val="es-ES"/>
              </w:rPr>
              <w:t>Coordinación</w:t>
            </w:r>
          </w:p>
        </w:tc>
        <w:tc>
          <w:tcPr>
            <w:tcW w:w="5741" w:type="dxa"/>
          </w:tcPr>
          <w:p w14:paraId="16595F42" w14:textId="4D0FACC9" w:rsidR="00476581" w:rsidRPr="003E01F6" w:rsidRDefault="12D0D15C" w:rsidP="1F113B33">
            <w:pPr>
              <w:spacing w:after="0" w:line="240" w:lineRule="auto"/>
              <w:rPr>
                <w:rFonts w:ascii="Rockwell" w:hAnsi="Rockwell" w:cs="Arial"/>
                <w:strike/>
                <w:highlight w:val="yellow"/>
              </w:rPr>
            </w:pPr>
            <w:r w:rsidRPr="003E01F6">
              <w:rPr>
                <w:rFonts w:ascii="Rockwell" w:hAnsi="Rockwell" w:cs="Arial"/>
                <w:strike/>
                <w:highlight w:val="yellow"/>
              </w:rPr>
              <w:t>Con las</w:t>
            </w:r>
            <w:r w:rsidR="034DF6F3" w:rsidRPr="003E01F6">
              <w:rPr>
                <w:rFonts w:ascii="Rockwell" w:hAnsi="Rockwell" w:cs="Arial"/>
                <w:strike/>
                <w:highlight w:val="yellow"/>
              </w:rPr>
              <w:t xml:space="preserve"> unidades </w:t>
            </w:r>
            <w:r w:rsidRPr="003E01F6">
              <w:rPr>
                <w:rFonts w:ascii="Rockwell" w:hAnsi="Rockwell" w:cs="Arial"/>
                <w:strike/>
                <w:highlight w:val="yellow"/>
              </w:rPr>
              <w:t>asistenciales del hospital</w:t>
            </w:r>
          </w:p>
        </w:tc>
      </w:tr>
    </w:tbl>
    <w:p w14:paraId="4E1EA69B" w14:textId="1C220849" w:rsidR="02B15107" w:rsidRPr="003E01F6" w:rsidRDefault="02B15107" w:rsidP="000F0F26">
      <w:pPr>
        <w:numPr>
          <w:ilvl w:val="0"/>
          <w:numId w:val="45"/>
        </w:numPr>
        <w:spacing w:after="0" w:line="240" w:lineRule="auto"/>
        <w:ind w:left="284" w:hanging="426"/>
        <w:jc w:val="both"/>
        <w:rPr>
          <w:rFonts w:eastAsiaTheme="minorEastAsia"/>
          <w:b/>
          <w:bCs/>
          <w:strike/>
          <w:highlight w:val="yellow"/>
        </w:rPr>
      </w:pPr>
      <w:r w:rsidRPr="003E01F6">
        <w:rPr>
          <w:rFonts w:ascii="Rockwell" w:hAnsi="Rockwell" w:cs="Arial"/>
          <w:b/>
          <w:bCs/>
          <w:strike/>
          <w:highlight w:val="yellow"/>
        </w:rPr>
        <w:t>Organigrama:</w:t>
      </w:r>
    </w:p>
    <w:p w14:paraId="4476213D" w14:textId="36CD2DD3" w:rsidR="7705AF5F" w:rsidRPr="003E01F6" w:rsidRDefault="7705AF5F" w:rsidP="49FAC532">
      <w:pPr>
        <w:spacing w:after="0" w:line="240" w:lineRule="auto"/>
        <w:ind w:left="284"/>
        <w:jc w:val="both"/>
        <w:rPr>
          <w:strike/>
          <w:highlight w:val="yellow"/>
        </w:rPr>
      </w:pPr>
      <w:r w:rsidRPr="003E01F6">
        <w:rPr>
          <w:rFonts w:ascii="Rockwell" w:hAnsi="Rockwell" w:cs="Arial"/>
          <w:b/>
          <w:bCs/>
          <w:strike/>
          <w:highlight w:val="yellow"/>
        </w:rPr>
        <w:t xml:space="preserve">                                                      </w:t>
      </w:r>
      <w:r w:rsidRPr="003E01F6">
        <w:rPr>
          <w:strike/>
          <w:noProof/>
          <w:highlight w:val="yellow"/>
          <w:lang w:val="es-DO" w:eastAsia="es-DO"/>
        </w:rPr>
        <w:drawing>
          <wp:inline distT="0" distB="0" distL="0" distR="0" wp14:anchorId="0EB047E5" wp14:editId="4D61FB26">
            <wp:extent cx="1981200" cy="1247775"/>
            <wp:effectExtent l="0" t="0" r="0" b="0"/>
            <wp:docPr id="120455354" name="Imagen 120455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2">
                      <a:extLst>
                        <a:ext uri="{28A0092B-C50C-407E-A947-70E740481C1C}">
                          <a14:useLocalDpi xmlns:a14="http://schemas.microsoft.com/office/drawing/2010/main" val="0"/>
                        </a:ext>
                      </a:extLst>
                    </a:blip>
                    <a:stretch>
                      <a:fillRect/>
                    </a:stretch>
                  </pic:blipFill>
                  <pic:spPr>
                    <a:xfrm>
                      <a:off x="0" y="0"/>
                      <a:ext cx="1981200" cy="1247775"/>
                    </a:xfrm>
                    <a:prstGeom prst="rect">
                      <a:avLst/>
                    </a:prstGeom>
                  </pic:spPr>
                </pic:pic>
              </a:graphicData>
            </a:graphic>
          </wp:inline>
        </w:drawing>
      </w:r>
    </w:p>
    <w:p w14:paraId="342E4FC6" w14:textId="696B3BB3" w:rsidR="00476581" w:rsidRPr="003E01F6" w:rsidRDefault="12D0D15C" w:rsidP="000F0F26">
      <w:pPr>
        <w:numPr>
          <w:ilvl w:val="0"/>
          <w:numId w:val="45"/>
        </w:numPr>
        <w:spacing w:after="0" w:line="240" w:lineRule="auto"/>
        <w:ind w:left="284" w:hanging="426"/>
        <w:jc w:val="both"/>
        <w:rPr>
          <w:rFonts w:eastAsiaTheme="minorEastAsia"/>
          <w:b/>
          <w:bCs/>
          <w:strike/>
          <w:highlight w:val="yellow"/>
        </w:rPr>
      </w:pPr>
      <w:r w:rsidRPr="003E01F6">
        <w:rPr>
          <w:rFonts w:ascii="Rockwell" w:hAnsi="Rockwell" w:cs="Arial"/>
          <w:b/>
          <w:bCs/>
          <w:strike/>
          <w:highlight w:val="yellow"/>
        </w:rPr>
        <w:t>Objetivo General:</w:t>
      </w:r>
    </w:p>
    <w:p w14:paraId="59668B8D" w14:textId="497F5653" w:rsidR="00476581" w:rsidRPr="003E01F6" w:rsidRDefault="00476581" w:rsidP="1F113B33">
      <w:pPr>
        <w:spacing w:after="0" w:line="240" w:lineRule="auto"/>
        <w:jc w:val="both"/>
        <w:rPr>
          <w:rFonts w:ascii="Rockwell" w:hAnsi="Rockwell" w:cs="Arial"/>
          <w:b/>
          <w:bCs/>
          <w:strike/>
          <w:highlight w:val="yellow"/>
        </w:rPr>
      </w:pPr>
    </w:p>
    <w:p w14:paraId="49330B0F" w14:textId="1AEB3BD8" w:rsidR="00476581" w:rsidRPr="003E01F6" w:rsidRDefault="0100B7DB" w:rsidP="1F113B33">
      <w:pPr>
        <w:spacing w:after="0" w:line="240" w:lineRule="auto"/>
        <w:ind w:left="284"/>
        <w:jc w:val="both"/>
        <w:rPr>
          <w:rFonts w:ascii="Calibri" w:eastAsia="Batang" w:hAnsi="Calibri"/>
          <w:strike/>
          <w:highlight w:val="yellow"/>
        </w:rPr>
      </w:pPr>
      <w:r w:rsidRPr="003E01F6">
        <w:rPr>
          <w:rFonts w:ascii="Rockwell" w:hAnsi="Rockwell" w:cs="Arial"/>
          <w:strike/>
          <w:highlight w:val="yellow"/>
        </w:rPr>
        <w:t>Garantizar la obtención, recolección, conservación y   aplicación</w:t>
      </w:r>
      <w:r w:rsidR="2F44A953" w:rsidRPr="003E01F6">
        <w:rPr>
          <w:rFonts w:ascii="Rockwell" w:hAnsi="Rockwell" w:cs="Arial"/>
          <w:strike/>
          <w:highlight w:val="yellow"/>
        </w:rPr>
        <w:t xml:space="preserve"> de la sangre</w:t>
      </w:r>
      <w:r w:rsidRPr="003E01F6">
        <w:rPr>
          <w:rFonts w:ascii="Rockwell" w:hAnsi="Rockwell" w:cs="Arial"/>
          <w:strike/>
          <w:highlight w:val="yellow"/>
        </w:rPr>
        <w:t xml:space="preserve"> humana, así como para analizar y conservar, aplicar y suministrar componentes específicos de la misma, asegurando la correcta preparación, conservación, almacenamiento y suministro según las normas y protocolos establecidos.</w:t>
      </w:r>
    </w:p>
    <w:p w14:paraId="5ECB201F" w14:textId="33A27C6A" w:rsidR="00476581" w:rsidRPr="003E01F6" w:rsidRDefault="00476581" w:rsidP="1F113B33">
      <w:pPr>
        <w:spacing w:after="0" w:line="240" w:lineRule="auto"/>
        <w:ind w:left="284"/>
        <w:jc w:val="both"/>
        <w:rPr>
          <w:rFonts w:ascii="Calibri" w:eastAsia="Batang" w:hAnsi="Calibri"/>
          <w:strike/>
          <w:color w:val="FF0000"/>
          <w:highlight w:val="yellow"/>
        </w:rPr>
      </w:pPr>
    </w:p>
    <w:p w14:paraId="319C35E1" w14:textId="77777777" w:rsidR="00476581" w:rsidRPr="003E01F6" w:rsidRDefault="12D0D15C" w:rsidP="000F0F26">
      <w:pPr>
        <w:numPr>
          <w:ilvl w:val="0"/>
          <w:numId w:val="45"/>
        </w:numPr>
        <w:spacing w:after="0" w:line="240" w:lineRule="auto"/>
        <w:ind w:left="284" w:hanging="426"/>
        <w:jc w:val="both"/>
        <w:rPr>
          <w:rFonts w:eastAsiaTheme="minorEastAsia"/>
          <w:b/>
          <w:bCs/>
          <w:strike/>
          <w:highlight w:val="yellow"/>
        </w:rPr>
      </w:pPr>
      <w:r w:rsidRPr="003E01F6">
        <w:rPr>
          <w:rFonts w:ascii="Rockwell" w:hAnsi="Rockwell" w:cs="Arial"/>
          <w:b/>
          <w:bCs/>
          <w:strike/>
          <w:highlight w:val="yellow"/>
        </w:rPr>
        <w:t>Funciones Principales:</w:t>
      </w:r>
    </w:p>
    <w:p w14:paraId="50CBD2CD" w14:textId="77777777" w:rsidR="00476581" w:rsidRPr="003E01F6" w:rsidRDefault="00476581" w:rsidP="000F0F26">
      <w:pPr>
        <w:pStyle w:val="Prrafodelista"/>
        <w:numPr>
          <w:ilvl w:val="0"/>
          <w:numId w:val="8"/>
        </w:numPr>
        <w:spacing w:after="0" w:line="240" w:lineRule="auto"/>
        <w:jc w:val="both"/>
        <w:rPr>
          <w:rFonts w:eastAsiaTheme="minorEastAsia"/>
          <w:strike/>
          <w:highlight w:val="yellow"/>
        </w:rPr>
      </w:pPr>
      <w:r w:rsidRPr="003E01F6">
        <w:rPr>
          <w:rFonts w:ascii="Rockwell" w:hAnsi="Rockwell" w:cs="Arial"/>
          <w:strike/>
          <w:highlight w:val="yellow"/>
        </w:rPr>
        <w:t>Asegurar el cumplimiento de las normas y protocolos establecidos para la detección de agentes infectantes o patógenos, así como para su debida administración.</w:t>
      </w:r>
    </w:p>
    <w:p w14:paraId="3662E90D" w14:textId="373BC79D" w:rsidR="00476581" w:rsidRPr="003E01F6" w:rsidRDefault="17C4F9C8" w:rsidP="000F0F26">
      <w:pPr>
        <w:pStyle w:val="Prrafodelista"/>
        <w:numPr>
          <w:ilvl w:val="0"/>
          <w:numId w:val="8"/>
        </w:numPr>
        <w:spacing w:after="0" w:line="240" w:lineRule="auto"/>
        <w:jc w:val="both"/>
        <w:rPr>
          <w:rFonts w:eastAsiaTheme="minorEastAsia"/>
          <w:strike/>
          <w:highlight w:val="yellow"/>
        </w:rPr>
      </w:pPr>
      <w:r w:rsidRPr="003E01F6">
        <w:rPr>
          <w:rFonts w:ascii="Rockwell" w:hAnsi="Rockwell" w:cs="Arial"/>
          <w:strike/>
          <w:highlight w:val="yellow"/>
        </w:rPr>
        <w:t xml:space="preserve">Recibir muestras de </w:t>
      </w:r>
      <w:r w:rsidR="597C5408" w:rsidRPr="003E01F6">
        <w:rPr>
          <w:rFonts w:ascii="Rockwell" w:hAnsi="Rockwell" w:cs="Arial"/>
          <w:strike/>
          <w:highlight w:val="yellow"/>
        </w:rPr>
        <w:t>sangre, tabular</w:t>
      </w:r>
      <w:r w:rsidRPr="003E01F6">
        <w:rPr>
          <w:rFonts w:ascii="Rockwell" w:hAnsi="Rockwell" w:cs="Arial"/>
          <w:strike/>
          <w:highlight w:val="yellow"/>
        </w:rPr>
        <w:t xml:space="preserve"> su entrada, procesarlas y darle salida.</w:t>
      </w:r>
    </w:p>
    <w:p w14:paraId="0B9364C1" w14:textId="77777777" w:rsidR="00476581" w:rsidRPr="003E01F6" w:rsidRDefault="00476581" w:rsidP="000F0F26">
      <w:pPr>
        <w:pStyle w:val="Prrafodelista"/>
        <w:numPr>
          <w:ilvl w:val="0"/>
          <w:numId w:val="8"/>
        </w:numPr>
        <w:spacing w:after="0" w:line="240" w:lineRule="auto"/>
        <w:jc w:val="both"/>
        <w:rPr>
          <w:rFonts w:eastAsiaTheme="minorEastAsia"/>
          <w:strike/>
          <w:highlight w:val="yellow"/>
        </w:rPr>
      </w:pPr>
      <w:r w:rsidRPr="003E01F6">
        <w:rPr>
          <w:rFonts w:ascii="Rockwell" w:hAnsi="Rockwell" w:cs="Arial"/>
          <w:strike/>
          <w:highlight w:val="yellow"/>
        </w:rPr>
        <w:t>Garantizar la correcta preparación, conservación, almacenamiento y suministro de sangre humana</w:t>
      </w:r>
    </w:p>
    <w:p w14:paraId="308CE91A" w14:textId="63A2EAC4" w:rsidR="00476581" w:rsidRPr="003E01F6" w:rsidRDefault="00476581" w:rsidP="000F0F26">
      <w:pPr>
        <w:pStyle w:val="Prrafodelista"/>
        <w:numPr>
          <w:ilvl w:val="0"/>
          <w:numId w:val="8"/>
        </w:numPr>
        <w:spacing w:after="0" w:line="240" w:lineRule="auto"/>
        <w:jc w:val="both"/>
        <w:rPr>
          <w:rFonts w:eastAsiaTheme="minorEastAsia"/>
          <w:strike/>
          <w:highlight w:val="yellow"/>
        </w:rPr>
      </w:pPr>
      <w:r w:rsidRPr="003E01F6">
        <w:rPr>
          <w:rFonts w:ascii="Rockwell" w:hAnsi="Rockwell" w:cs="Arial"/>
          <w:strike/>
          <w:highlight w:val="yellow"/>
        </w:rPr>
        <w:t>Realizar las pruebas de tamizajes a todas las bolsas de sangre para su respectiva transfusión, asegurando el manejo oportuno de las transfusiones a l</w:t>
      </w:r>
      <w:r w:rsidR="3179E944" w:rsidRPr="003E01F6">
        <w:rPr>
          <w:rFonts w:ascii="Rockwell" w:hAnsi="Rockwell" w:cs="Arial"/>
          <w:strike/>
          <w:highlight w:val="yellow"/>
        </w:rPr>
        <w:t xml:space="preserve">os usuarios </w:t>
      </w:r>
      <w:r w:rsidRPr="003E01F6">
        <w:rPr>
          <w:rFonts w:ascii="Rockwell" w:hAnsi="Rockwell" w:cs="Arial"/>
          <w:strike/>
          <w:highlight w:val="yellow"/>
        </w:rPr>
        <w:t>hospitalizados y donantes de sangre.</w:t>
      </w:r>
    </w:p>
    <w:p w14:paraId="28D74BA2" w14:textId="77777777" w:rsidR="00476581" w:rsidRPr="003E01F6" w:rsidRDefault="00476581" w:rsidP="000F0F26">
      <w:pPr>
        <w:pStyle w:val="Prrafodelista"/>
        <w:numPr>
          <w:ilvl w:val="0"/>
          <w:numId w:val="8"/>
        </w:numPr>
        <w:spacing w:after="0" w:line="240" w:lineRule="auto"/>
        <w:jc w:val="both"/>
        <w:rPr>
          <w:rFonts w:eastAsiaTheme="minorEastAsia"/>
          <w:strike/>
          <w:highlight w:val="yellow"/>
        </w:rPr>
      </w:pPr>
      <w:bookmarkStart w:id="134" w:name="_Hlk45111381"/>
      <w:r w:rsidRPr="003E01F6">
        <w:rPr>
          <w:rFonts w:ascii="Rockwell" w:hAnsi="Rockwell" w:cs="Arial"/>
          <w:strike/>
          <w:highlight w:val="yellow"/>
        </w:rPr>
        <w:t>Contribuir en conjunto con el Servicio Regional de Salud en el desarrollo de la Red de servicios de transfusión de sangre y hemoderivados, promoviendo la donación voluntaria y altruista y fortaleciendo la extracción, tamizaje, conservación, y logística de transporte oportuno y seguro.</w:t>
      </w:r>
    </w:p>
    <w:bookmarkEnd w:id="134"/>
    <w:p w14:paraId="667D60BD" w14:textId="25A1C67E" w:rsidR="00476581" w:rsidRPr="003E01F6" w:rsidRDefault="00476581" w:rsidP="000F0F26">
      <w:pPr>
        <w:pStyle w:val="Prrafodelista"/>
        <w:numPr>
          <w:ilvl w:val="0"/>
          <w:numId w:val="8"/>
        </w:numPr>
        <w:spacing w:after="0" w:line="240" w:lineRule="auto"/>
        <w:jc w:val="both"/>
        <w:rPr>
          <w:rFonts w:eastAsiaTheme="minorEastAsia"/>
          <w:strike/>
          <w:highlight w:val="yellow"/>
        </w:rPr>
      </w:pPr>
      <w:r w:rsidRPr="003E01F6">
        <w:rPr>
          <w:rFonts w:ascii="Rockwell" w:hAnsi="Rockwell" w:cs="Arial"/>
          <w:strike/>
          <w:highlight w:val="yellow"/>
        </w:rPr>
        <w:t xml:space="preserve">Garantizar la continuidad de la atención a las personas y la cadena de procesos para la provisión oportuna de sangre a los </w:t>
      </w:r>
      <w:r w:rsidR="2366836F" w:rsidRPr="003E01F6">
        <w:rPr>
          <w:rFonts w:ascii="Rockwell" w:hAnsi="Rockwell" w:cs="Arial"/>
          <w:strike/>
          <w:highlight w:val="yellow"/>
        </w:rPr>
        <w:t>usuarios.</w:t>
      </w:r>
    </w:p>
    <w:p w14:paraId="72F51929" w14:textId="77777777" w:rsidR="00476581" w:rsidRPr="003E01F6" w:rsidRDefault="00476581" w:rsidP="000F0F26">
      <w:pPr>
        <w:pStyle w:val="Prrafodelista"/>
        <w:numPr>
          <w:ilvl w:val="0"/>
          <w:numId w:val="8"/>
        </w:numPr>
        <w:spacing w:after="0" w:line="240" w:lineRule="auto"/>
        <w:jc w:val="both"/>
        <w:rPr>
          <w:rFonts w:eastAsiaTheme="minorEastAsia"/>
          <w:strike/>
          <w:highlight w:val="yellow"/>
        </w:rPr>
      </w:pPr>
      <w:r w:rsidRPr="003E01F6">
        <w:rPr>
          <w:rFonts w:ascii="Rockwell" w:hAnsi="Rockwell" w:cs="Arial"/>
          <w:strike/>
          <w:highlight w:val="yellow"/>
        </w:rPr>
        <w:t>Planificar la cobertura de necesidades y la distribución de sangre y hemoderivados del hospital.</w:t>
      </w:r>
    </w:p>
    <w:p w14:paraId="3FD32651" w14:textId="7B5CB02C" w:rsidR="00476581" w:rsidRPr="003E01F6" w:rsidRDefault="00476581" w:rsidP="000F0F26">
      <w:pPr>
        <w:pStyle w:val="Prrafodelista"/>
        <w:numPr>
          <w:ilvl w:val="0"/>
          <w:numId w:val="8"/>
        </w:numPr>
        <w:spacing w:after="0" w:line="240" w:lineRule="auto"/>
        <w:jc w:val="both"/>
        <w:rPr>
          <w:rFonts w:eastAsiaTheme="minorEastAsia"/>
          <w:strike/>
          <w:highlight w:val="yellow"/>
        </w:rPr>
      </w:pPr>
      <w:r w:rsidRPr="003E01F6">
        <w:rPr>
          <w:rFonts w:ascii="Rockwell" w:hAnsi="Rockwell" w:cs="Arial"/>
          <w:strike/>
          <w:highlight w:val="yellow"/>
        </w:rPr>
        <w:t xml:space="preserve">Asegurar el suministro de sangre y hemoderivados en los casos </w:t>
      </w:r>
      <w:r w:rsidR="6930924B" w:rsidRPr="003E01F6">
        <w:rPr>
          <w:rFonts w:ascii="Rockwell" w:hAnsi="Rockwell" w:cs="Arial"/>
          <w:strike/>
          <w:highlight w:val="yellow"/>
        </w:rPr>
        <w:t>a usuario</w:t>
      </w:r>
      <w:r w:rsidRPr="003E01F6">
        <w:rPr>
          <w:rFonts w:ascii="Rockwell" w:hAnsi="Rockwell" w:cs="Arial"/>
          <w:strike/>
          <w:highlight w:val="yellow"/>
        </w:rPr>
        <w:t>s sensibilizados o de necesidades derivadas de circunstancias de emergencia.</w:t>
      </w:r>
    </w:p>
    <w:p w14:paraId="2271C4F9" w14:textId="77777777" w:rsidR="00476581" w:rsidRPr="003E01F6" w:rsidRDefault="00476581" w:rsidP="000F0F26">
      <w:pPr>
        <w:pStyle w:val="Prrafodelista"/>
        <w:numPr>
          <w:ilvl w:val="0"/>
          <w:numId w:val="8"/>
        </w:numPr>
        <w:spacing w:after="0" w:line="240" w:lineRule="auto"/>
        <w:jc w:val="both"/>
        <w:rPr>
          <w:rFonts w:eastAsiaTheme="minorEastAsia"/>
          <w:strike/>
          <w:highlight w:val="yellow"/>
        </w:rPr>
      </w:pPr>
      <w:r w:rsidRPr="003E01F6">
        <w:rPr>
          <w:rFonts w:ascii="Rockwell" w:hAnsi="Rockwell" w:cs="Arial"/>
          <w:strike/>
          <w:highlight w:val="yellow"/>
        </w:rPr>
        <w:t>Disponer de un inventario actualizado referente a donantes, recursos materiales y humanos y actividad de los diferentes bancos de sangre y de las necesidades de sangre, plasma y hemoderivados en su ámbito territorial.</w:t>
      </w:r>
    </w:p>
    <w:p w14:paraId="019E4C3E" w14:textId="77777777" w:rsidR="00476581" w:rsidRPr="003E01F6" w:rsidRDefault="00476581" w:rsidP="000F0F26">
      <w:pPr>
        <w:pStyle w:val="Prrafodelista"/>
        <w:numPr>
          <w:ilvl w:val="0"/>
          <w:numId w:val="8"/>
        </w:numPr>
        <w:spacing w:after="0" w:line="240" w:lineRule="auto"/>
        <w:jc w:val="both"/>
        <w:rPr>
          <w:rFonts w:eastAsiaTheme="minorEastAsia"/>
          <w:strike/>
          <w:highlight w:val="yellow"/>
        </w:rPr>
      </w:pPr>
      <w:r w:rsidRPr="003E01F6">
        <w:rPr>
          <w:rFonts w:ascii="Rockwell" w:hAnsi="Rockwell" w:cs="Arial"/>
          <w:strike/>
          <w:highlight w:val="yellow"/>
        </w:rPr>
        <w:lastRenderedPageBreak/>
        <w:t xml:space="preserve">Garantizar el buen manejo del Servicio de Banco de Sangre a través de la elaboración de planes, documentos y actividades que contribuyan al buen funcionamiento. </w:t>
      </w:r>
    </w:p>
    <w:p w14:paraId="30DF9A73" w14:textId="4FFF43D7" w:rsidR="00476581" w:rsidRPr="003E01F6" w:rsidRDefault="12D0D15C" w:rsidP="000F0F26">
      <w:pPr>
        <w:pStyle w:val="Prrafodelista"/>
        <w:numPr>
          <w:ilvl w:val="0"/>
          <w:numId w:val="8"/>
        </w:numPr>
        <w:spacing w:after="0" w:line="240" w:lineRule="auto"/>
        <w:jc w:val="both"/>
        <w:rPr>
          <w:rFonts w:eastAsiaTheme="minorEastAsia"/>
          <w:strike/>
          <w:highlight w:val="yellow"/>
        </w:rPr>
      </w:pPr>
      <w:r w:rsidRPr="003E01F6">
        <w:rPr>
          <w:rFonts w:ascii="Rockwell" w:hAnsi="Rockwell" w:cs="Arial"/>
          <w:strike/>
          <w:highlight w:val="yellow"/>
        </w:rPr>
        <w:t xml:space="preserve">Gestionar la recolección de información de producción del servicio y generar informes para su análisis y evaluación </w:t>
      </w:r>
      <w:r w:rsidR="27EE466A" w:rsidRPr="003E01F6">
        <w:rPr>
          <w:rFonts w:ascii="Rockwell" w:hAnsi="Rockwell" w:cs="Arial"/>
          <w:strike/>
          <w:highlight w:val="yellow"/>
        </w:rPr>
        <w:t>de acuerdo con</w:t>
      </w:r>
      <w:r w:rsidRPr="003E01F6">
        <w:rPr>
          <w:rFonts w:ascii="Rockwell" w:hAnsi="Rockwell" w:cs="Arial"/>
          <w:strike/>
          <w:highlight w:val="yellow"/>
        </w:rPr>
        <w:t xml:space="preserve"> los requerimientos establecidos por las autoridades sanitarias competentes.</w:t>
      </w:r>
    </w:p>
    <w:p w14:paraId="0D3502E7" w14:textId="77777777" w:rsidR="00476581" w:rsidRPr="003E01F6" w:rsidRDefault="00476581" w:rsidP="000F0F26">
      <w:pPr>
        <w:pStyle w:val="Prrafodelista"/>
        <w:numPr>
          <w:ilvl w:val="0"/>
          <w:numId w:val="8"/>
        </w:numPr>
        <w:spacing w:after="0" w:line="240" w:lineRule="auto"/>
        <w:jc w:val="both"/>
        <w:rPr>
          <w:rFonts w:eastAsiaTheme="minorEastAsia"/>
          <w:strike/>
          <w:highlight w:val="yellow"/>
        </w:rPr>
      </w:pPr>
      <w:r w:rsidRPr="003E01F6">
        <w:rPr>
          <w:rFonts w:ascii="Rockwell" w:hAnsi="Rockwell" w:cs="Arial"/>
          <w:strike/>
          <w:highlight w:val="yellow"/>
        </w:rPr>
        <w:t xml:space="preserve">Velar por el adecuado manejo y mantenimiento preventivo y de reparación de equipos </w:t>
      </w:r>
      <w:proofErr w:type="spellStart"/>
      <w:r w:rsidRPr="003E01F6">
        <w:rPr>
          <w:rFonts w:ascii="Rockwell" w:hAnsi="Rockwell" w:cs="Arial"/>
          <w:strike/>
          <w:highlight w:val="yellow"/>
        </w:rPr>
        <w:t>bio</w:t>
      </w:r>
      <w:proofErr w:type="spellEnd"/>
      <w:r w:rsidRPr="003E01F6">
        <w:rPr>
          <w:rFonts w:ascii="Rockwell" w:hAnsi="Rockwell" w:cs="Arial"/>
          <w:strike/>
          <w:highlight w:val="yellow"/>
        </w:rPr>
        <w:t>-médicos del servicio de Banco de sangre</w:t>
      </w:r>
    </w:p>
    <w:p w14:paraId="45BCFDB8" w14:textId="77777777" w:rsidR="00476581" w:rsidRPr="003E01F6" w:rsidRDefault="00476581" w:rsidP="000F0F26">
      <w:pPr>
        <w:pStyle w:val="Prrafodelista"/>
        <w:numPr>
          <w:ilvl w:val="0"/>
          <w:numId w:val="8"/>
        </w:numPr>
        <w:spacing w:after="0" w:line="240" w:lineRule="auto"/>
        <w:jc w:val="both"/>
        <w:rPr>
          <w:rFonts w:eastAsiaTheme="minorEastAsia"/>
          <w:strike/>
          <w:highlight w:val="yellow"/>
        </w:rPr>
      </w:pPr>
      <w:r w:rsidRPr="003E01F6">
        <w:rPr>
          <w:rFonts w:ascii="Rockwell" w:hAnsi="Rockwell" w:cs="Arial"/>
          <w:strike/>
          <w:highlight w:val="yellow"/>
        </w:rPr>
        <w:t>Gestionar adecuadamente los reactivos e insumos del servicio.</w:t>
      </w:r>
    </w:p>
    <w:p w14:paraId="7E5E5AF6" w14:textId="77777777" w:rsidR="00476581" w:rsidRPr="003E01F6" w:rsidRDefault="01CA9991" w:rsidP="000F0F26">
      <w:pPr>
        <w:pStyle w:val="Prrafodelista"/>
        <w:numPr>
          <w:ilvl w:val="0"/>
          <w:numId w:val="8"/>
        </w:numPr>
        <w:spacing w:after="0" w:line="240" w:lineRule="auto"/>
        <w:jc w:val="both"/>
        <w:rPr>
          <w:rFonts w:ascii="Rockwell" w:hAnsi="Rockwell" w:cs="Arial"/>
          <w:strike/>
          <w:highlight w:val="yellow"/>
        </w:rPr>
      </w:pPr>
      <w:r w:rsidRPr="003E01F6">
        <w:rPr>
          <w:rFonts w:ascii="Rockwell" w:hAnsi="Rockwell" w:cs="Arial"/>
          <w:strike/>
          <w:highlight w:val="yellow"/>
        </w:rPr>
        <w:t>Fomentar la actualización de los conocimientos, basado en las normativas y estándares de calidad establecidos apoyando las actividades de educación continua del personal.</w:t>
      </w:r>
    </w:p>
    <w:p w14:paraId="52C9D08C" w14:textId="47BC93EB" w:rsidR="2833E70B" w:rsidRPr="003E01F6" w:rsidRDefault="2833E70B" w:rsidP="000F0F26">
      <w:pPr>
        <w:pStyle w:val="Prrafodelista"/>
        <w:numPr>
          <w:ilvl w:val="0"/>
          <w:numId w:val="8"/>
        </w:numPr>
        <w:spacing w:after="0" w:line="240" w:lineRule="auto"/>
        <w:jc w:val="both"/>
        <w:rPr>
          <w:rFonts w:ascii="Rockwell" w:hAnsi="Rockwell" w:cs="Arial"/>
          <w:strike/>
          <w:highlight w:val="yellow"/>
        </w:rPr>
      </w:pPr>
      <w:r w:rsidRPr="003E01F6">
        <w:rPr>
          <w:rFonts w:ascii="Rockwell" w:hAnsi="Rockwell" w:cs="Arial"/>
          <w:strike/>
          <w:highlight w:val="yellow"/>
        </w:rPr>
        <w:t>Realizar otras funciones afines y complementarias asignadas por una autoridad competente.</w:t>
      </w:r>
    </w:p>
    <w:p w14:paraId="596745A9" w14:textId="2D9C188A" w:rsidR="49FAC532" w:rsidRDefault="49FAC532" w:rsidP="49FAC532">
      <w:pPr>
        <w:spacing w:after="0" w:line="240" w:lineRule="auto"/>
        <w:jc w:val="both"/>
        <w:rPr>
          <w:rFonts w:ascii="Rockwell" w:hAnsi="Rockwell" w:cs="Arial"/>
        </w:rPr>
      </w:pPr>
    </w:p>
    <w:p w14:paraId="04D49318" w14:textId="77777777" w:rsidR="00476581" w:rsidRDefault="00476581" w:rsidP="00476581">
      <w:pPr>
        <w:spacing w:after="0" w:line="240" w:lineRule="auto"/>
        <w:ind w:left="644" w:hanging="360"/>
        <w:jc w:val="both"/>
        <w:rPr>
          <w:rFonts w:ascii="Rockwell" w:hAnsi="Rockwell" w:cs="Arial"/>
          <w:color w:val="FF0000"/>
        </w:rPr>
      </w:pPr>
    </w:p>
    <w:p w14:paraId="3673C55A" w14:textId="5E194B8B" w:rsidR="1F113B33" w:rsidRDefault="1F113B33" w:rsidP="1F113B33">
      <w:pPr>
        <w:spacing w:after="0" w:line="240" w:lineRule="auto"/>
        <w:ind w:left="644" w:hanging="360"/>
        <w:jc w:val="both"/>
        <w:rPr>
          <w:rFonts w:ascii="Rockwell" w:hAnsi="Rockwell" w:cs="Arial"/>
          <w:color w:val="FF0000"/>
        </w:rPr>
      </w:pPr>
    </w:p>
    <w:p w14:paraId="088C73FC" w14:textId="3DD92D39" w:rsidR="1F113B33" w:rsidRDefault="1F113B33" w:rsidP="1F113B33">
      <w:pPr>
        <w:spacing w:after="0" w:line="240" w:lineRule="auto"/>
        <w:ind w:left="644" w:hanging="360"/>
        <w:jc w:val="both"/>
        <w:rPr>
          <w:rFonts w:ascii="Rockwell" w:hAnsi="Rockwell" w:cs="Arial"/>
          <w:color w:val="FF0000"/>
        </w:rPr>
      </w:pPr>
    </w:p>
    <w:p w14:paraId="59AF6E58" w14:textId="410F7DA9" w:rsidR="1F113B33" w:rsidRDefault="1F113B33" w:rsidP="1F113B33">
      <w:pPr>
        <w:spacing w:after="0" w:line="240" w:lineRule="auto"/>
        <w:ind w:left="644" w:hanging="360"/>
        <w:jc w:val="both"/>
        <w:rPr>
          <w:rFonts w:ascii="Rockwell" w:hAnsi="Rockwell" w:cs="Arial"/>
          <w:color w:val="FF0000"/>
        </w:rPr>
      </w:pPr>
    </w:p>
    <w:p w14:paraId="422AEB2A" w14:textId="755CA00B" w:rsidR="1F113B33" w:rsidRDefault="1F113B33" w:rsidP="1F113B33">
      <w:pPr>
        <w:spacing w:after="0" w:line="240" w:lineRule="auto"/>
        <w:ind w:left="644" w:hanging="360"/>
        <w:jc w:val="both"/>
        <w:rPr>
          <w:rFonts w:ascii="Rockwell" w:hAnsi="Rockwell" w:cs="Arial"/>
          <w:color w:val="FF0000"/>
        </w:rPr>
      </w:pPr>
    </w:p>
    <w:p w14:paraId="25FA571F" w14:textId="7C5FC2AD" w:rsidR="1F113B33" w:rsidRDefault="1F113B33" w:rsidP="1F113B33">
      <w:pPr>
        <w:spacing w:after="0" w:line="240" w:lineRule="auto"/>
        <w:ind w:left="644" w:hanging="360"/>
        <w:jc w:val="both"/>
        <w:rPr>
          <w:rFonts w:ascii="Rockwell" w:hAnsi="Rockwell" w:cs="Arial"/>
          <w:color w:val="FF0000"/>
        </w:rPr>
      </w:pPr>
    </w:p>
    <w:p w14:paraId="15C24069" w14:textId="43957CC3" w:rsidR="1F113B33" w:rsidRDefault="1F113B33" w:rsidP="1F113B33">
      <w:pPr>
        <w:spacing w:after="0" w:line="240" w:lineRule="auto"/>
        <w:ind w:left="644" w:hanging="360"/>
        <w:jc w:val="both"/>
        <w:rPr>
          <w:rFonts w:ascii="Rockwell" w:hAnsi="Rockwell" w:cs="Arial"/>
          <w:color w:val="FF0000"/>
        </w:rPr>
      </w:pPr>
    </w:p>
    <w:p w14:paraId="305B0479" w14:textId="5429B4F9" w:rsidR="1F113B33" w:rsidRDefault="1F113B33" w:rsidP="1F113B33">
      <w:pPr>
        <w:spacing w:after="0" w:line="240" w:lineRule="auto"/>
        <w:ind w:left="644" w:hanging="360"/>
        <w:jc w:val="both"/>
        <w:rPr>
          <w:rFonts w:ascii="Rockwell" w:hAnsi="Rockwell" w:cs="Arial"/>
          <w:color w:val="FF0000"/>
        </w:rPr>
      </w:pPr>
    </w:p>
    <w:p w14:paraId="7F273DA1" w14:textId="0A6585F0" w:rsidR="1F113B33" w:rsidRDefault="1F113B33" w:rsidP="1F113B33">
      <w:pPr>
        <w:spacing w:after="0" w:line="240" w:lineRule="auto"/>
        <w:ind w:left="644" w:hanging="360"/>
        <w:jc w:val="both"/>
        <w:rPr>
          <w:rFonts w:ascii="Rockwell" w:hAnsi="Rockwell" w:cs="Arial"/>
          <w:color w:val="FF0000"/>
        </w:rPr>
      </w:pPr>
    </w:p>
    <w:p w14:paraId="740B39C4" w14:textId="5908A1A7" w:rsidR="1F113B33" w:rsidRDefault="1F113B33" w:rsidP="1F113B33">
      <w:pPr>
        <w:spacing w:after="0" w:line="240" w:lineRule="auto"/>
        <w:ind w:left="644" w:hanging="360"/>
        <w:jc w:val="both"/>
        <w:rPr>
          <w:rFonts w:ascii="Rockwell" w:hAnsi="Rockwell" w:cs="Arial"/>
          <w:color w:val="FF0000"/>
        </w:rPr>
      </w:pPr>
    </w:p>
    <w:p w14:paraId="767EFB80" w14:textId="7CFF2F88" w:rsidR="1F113B33" w:rsidRDefault="1F113B33" w:rsidP="1F113B33">
      <w:pPr>
        <w:spacing w:after="0" w:line="240" w:lineRule="auto"/>
        <w:ind w:left="644" w:hanging="360"/>
        <w:jc w:val="both"/>
        <w:rPr>
          <w:rFonts w:ascii="Rockwell" w:hAnsi="Rockwell" w:cs="Arial"/>
          <w:color w:val="FF0000"/>
        </w:rPr>
      </w:pPr>
    </w:p>
    <w:p w14:paraId="70527374" w14:textId="32A457D3" w:rsidR="1F113B33" w:rsidRDefault="1F113B33" w:rsidP="1F113B33">
      <w:pPr>
        <w:spacing w:after="0" w:line="240" w:lineRule="auto"/>
        <w:ind w:left="644" w:hanging="360"/>
        <w:jc w:val="both"/>
        <w:rPr>
          <w:rFonts w:ascii="Rockwell" w:hAnsi="Rockwell" w:cs="Arial"/>
          <w:color w:val="FF0000"/>
        </w:rPr>
      </w:pPr>
    </w:p>
    <w:p w14:paraId="711B7605" w14:textId="743AFD46" w:rsidR="1F113B33" w:rsidRDefault="1F113B33" w:rsidP="1F113B33">
      <w:pPr>
        <w:spacing w:after="0" w:line="240" w:lineRule="auto"/>
        <w:ind w:left="644" w:hanging="360"/>
        <w:jc w:val="both"/>
        <w:rPr>
          <w:rFonts w:ascii="Rockwell" w:hAnsi="Rockwell" w:cs="Arial"/>
          <w:color w:val="FF0000"/>
        </w:rPr>
      </w:pPr>
    </w:p>
    <w:p w14:paraId="50B6AFC4" w14:textId="240D571F" w:rsidR="1F113B33" w:rsidRDefault="1F113B33" w:rsidP="1F113B33">
      <w:pPr>
        <w:spacing w:after="0" w:line="240" w:lineRule="auto"/>
        <w:ind w:left="644" w:hanging="360"/>
        <w:jc w:val="both"/>
        <w:rPr>
          <w:rFonts w:ascii="Rockwell" w:hAnsi="Rockwell" w:cs="Arial"/>
          <w:color w:val="FF0000"/>
        </w:rPr>
      </w:pPr>
    </w:p>
    <w:p w14:paraId="4C810084" w14:textId="2CFFDB30" w:rsidR="1F113B33" w:rsidRDefault="1F113B33" w:rsidP="1F113B33">
      <w:pPr>
        <w:spacing w:after="0" w:line="240" w:lineRule="auto"/>
        <w:ind w:left="644" w:hanging="360"/>
        <w:jc w:val="both"/>
        <w:rPr>
          <w:rFonts w:ascii="Rockwell" w:hAnsi="Rockwell" w:cs="Arial"/>
          <w:color w:val="FF0000"/>
        </w:rPr>
      </w:pPr>
    </w:p>
    <w:p w14:paraId="6BF73577" w14:textId="682E02DC" w:rsidR="1F113B33" w:rsidRDefault="1F113B33" w:rsidP="1F113B33">
      <w:pPr>
        <w:spacing w:after="0" w:line="240" w:lineRule="auto"/>
        <w:ind w:left="644" w:hanging="360"/>
        <w:jc w:val="both"/>
        <w:rPr>
          <w:rFonts w:ascii="Rockwell" w:hAnsi="Rockwell" w:cs="Arial"/>
          <w:color w:val="FF0000"/>
        </w:rPr>
      </w:pPr>
    </w:p>
    <w:p w14:paraId="481A9C25" w14:textId="6B8B5080" w:rsidR="1F113B33" w:rsidRDefault="1F113B33" w:rsidP="1F113B33">
      <w:pPr>
        <w:spacing w:after="0" w:line="240" w:lineRule="auto"/>
        <w:ind w:left="644" w:hanging="360"/>
        <w:jc w:val="both"/>
        <w:rPr>
          <w:rFonts w:ascii="Rockwell" w:hAnsi="Rockwell" w:cs="Arial"/>
          <w:color w:val="FF0000"/>
        </w:rPr>
      </w:pPr>
    </w:p>
    <w:p w14:paraId="5D99816E" w14:textId="13C7C2AD" w:rsidR="1F113B33" w:rsidRDefault="1F113B33" w:rsidP="1F113B33">
      <w:pPr>
        <w:spacing w:after="0" w:line="240" w:lineRule="auto"/>
        <w:ind w:left="644" w:hanging="360"/>
        <w:jc w:val="both"/>
        <w:rPr>
          <w:rFonts w:ascii="Rockwell" w:hAnsi="Rockwell" w:cs="Arial"/>
          <w:color w:val="FF0000"/>
        </w:rPr>
      </w:pPr>
    </w:p>
    <w:p w14:paraId="02DBE23E" w14:textId="6065A27D" w:rsidR="1F113B33" w:rsidRDefault="1F113B33" w:rsidP="1F113B33">
      <w:pPr>
        <w:spacing w:after="0" w:line="240" w:lineRule="auto"/>
        <w:ind w:left="644" w:hanging="360"/>
        <w:jc w:val="both"/>
        <w:rPr>
          <w:rFonts w:ascii="Rockwell" w:hAnsi="Rockwell" w:cs="Arial"/>
          <w:color w:val="FF0000"/>
        </w:rPr>
      </w:pPr>
    </w:p>
    <w:p w14:paraId="70CA9C88" w14:textId="583BDB57" w:rsidR="1F113B33" w:rsidRDefault="1F113B33" w:rsidP="1F113B33">
      <w:pPr>
        <w:spacing w:after="0" w:line="240" w:lineRule="auto"/>
        <w:ind w:left="644" w:hanging="360"/>
        <w:jc w:val="both"/>
        <w:rPr>
          <w:rFonts w:ascii="Rockwell" w:hAnsi="Rockwell" w:cs="Arial"/>
          <w:color w:val="FF0000"/>
        </w:rPr>
      </w:pPr>
    </w:p>
    <w:p w14:paraId="350553B1" w14:textId="5D567038" w:rsidR="1F113B33" w:rsidRDefault="1F113B33" w:rsidP="1F113B33">
      <w:pPr>
        <w:spacing w:after="0" w:line="240" w:lineRule="auto"/>
        <w:ind w:left="644" w:hanging="360"/>
        <w:jc w:val="both"/>
        <w:rPr>
          <w:rFonts w:ascii="Rockwell" w:hAnsi="Rockwell" w:cs="Arial"/>
          <w:color w:val="FF0000"/>
        </w:rPr>
      </w:pPr>
    </w:p>
    <w:p w14:paraId="21AF1FB9" w14:textId="454DA7CE" w:rsidR="1F113B33" w:rsidRDefault="1F113B33" w:rsidP="1F113B33">
      <w:pPr>
        <w:spacing w:after="0" w:line="240" w:lineRule="auto"/>
        <w:ind w:left="644" w:hanging="360"/>
        <w:jc w:val="both"/>
        <w:rPr>
          <w:rFonts w:ascii="Rockwell" w:hAnsi="Rockwell" w:cs="Arial"/>
          <w:color w:val="FF0000"/>
        </w:rPr>
      </w:pPr>
    </w:p>
    <w:p w14:paraId="2A40083E" w14:textId="2ACEE1A6" w:rsidR="1F113B33" w:rsidRDefault="1F113B33" w:rsidP="1F113B33">
      <w:pPr>
        <w:spacing w:after="0" w:line="240" w:lineRule="auto"/>
        <w:ind w:left="644" w:hanging="360"/>
        <w:jc w:val="both"/>
        <w:rPr>
          <w:rFonts w:ascii="Rockwell" w:hAnsi="Rockwell" w:cs="Arial"/>
          <w:color w:val="FF0000"/>
        </w:rPr>
      </w:pPr>
    </w:p>
    <w:p w14:paraId="1CB4EE1F" w14:textId="58509758" w:rsidR="1F113B33" w:rsidRDefault="1F113B33" w:rsidP="1F113B33">
      <w:pPr>
        <w:spacing w:after="0" w:line="240" w:lineRule="auto"/>
        <w:ind w:left="644" w:hanging="360"/>
        <w:jc w:val="both"/>
        <w:rPr>
          <w:rFonts w:ascii="Rockwell" w:hAnsi="Rockwell" w:cs="Arial"/>
          <w:color w:val="FF0000"/>
        </w:rPr>
      </w:pPr>
    </w:p>
    <w:p w14:paraId="4A14CFCC" w14:textId="093B0843" w:rsidR="1F113B33" w:rsidRDefault="1F113B33" w:rsidP="1F113B33">
      <w:pPr>
        <w:spacing w:after="0" w:line="240" w:lineRule="auto"/>
        <w:ind w:left="644" w:hanging="360"/>
        <w:jc w:val="both"/>
        <w:rPr>
          <w:rFonts w:ascii="Rockwell" w:hAnsi="Rockwell" w:cs="Arial"/>
          <w:color w:val="FF0000"/>
        </w:rPr>
      </w:pPr>
    </w:p>
    <w:p w14:paraId="4888C974" w14:textId="2BFA5235" w:rsidR="1F113B33" w:rsidRDefault="1F113B33" w:rsidP="1F113B33">
      <w:pPr>
        <w:spacing w:after="0" w:line="240" w:lineRule="auto"/>
        <w:ind w:left="644" w:hanging="360"/>
        <w:jc w:val="both"/>
        <w:rPr>
          <w:rFonts w:ascii="Rockwell" w:hAnsi="Rockwell" w:cs="Arial"/>
          <w:color w:val="FF0000"/>
        </w:rPr>
      </w:pPr>
    </w:p>
    <w:p w14:paraId="71B70E51" w14:textId="002412A5" w:rsidR="1F113B33" w:rsidRDefault="1F113B33" w:rsidP="1F113B33">
      <w:pPr>
        <w:spacing w:after="0" w:line="240" w:lineRule="auto"/>
        <w:ind w:left="644" w:hanging="360"/>
        <w:jc w:val="both"/>
        <w:rPr>
          <w:rFonts w:ascii="Rockwell" w:hAnsi="Rockwell" w:cs="Arial"/>
          <w:color w:val="FF0000"/>
        </w:rPr>
      </w:pPr>
    </w:p>
    <w:p w14:paraId="2C0F21A7" w14:textId="01591B7E" w:rsidR="1F113B33" w:rsidRDefault="1F113B33" w:rsidP="1F113B33">
      <w:pPr>
        <w:spacing w:after="0" w:line="240" w:lineRule="auto"/>
        <w:ind w:left="644" w:hanging="360"/>
        <w:jc w:val="both"/>
        <w:rPr>
          <w:rFonts w:ascii="Rockwell" w:hAnsi="Rockwell" w:cs="Arial"/>
          <w:color w:val="FF0000"/>
        </w:rPr>
      </w:pPr>
    </w:p>
    <w:p w14:paraId="094EFE10" w14:textId="63212D44" w:rsidR="1F113B33" w:rsidRDefault="1F113B33" w:rsidP="1F113B33">
      <w:pPr>
        <w:spacing w:after="0" w:line="240" w:lineRule="auto"/>
        <w:ind w:left="644" w:hanging="360"/>
        <w:jc w:val="both"/>
        <w:rPr>
          <w:rFonts w:ascii="Rockwell" w:hAnsi="Rockwell" w:cs="Arial"/>
          <w:color w:val="FF0000"/>
        </w:rPr>
      </w:pPr>
    </w:p>
    <w:p w14:paraId="5B982EC1" w14:textId="74FB22A6" w:rsidR="1F113B33" w:rsidRDefault="1F113B33" w:rsidP="1F113B33">
      <w:pPr>
        <w:spacing w:after="0" w:line="240" w:lineRule="auto"/>
        <w:ind w:left="644" w:hanging="360"/>
        <w:jc w:val="both"/>
        <w:rPr>
          <w:rFonts w:ascii="Rockwell" w:hAnsi="Rockwell" w:cs="Arial"/>
          <w:color w:val="FF0000"/>
        </w:rPr>
      </w:pPr>
    </w:p>
    <w:p w14:paraId="5EED0FBF" w14:textId="306E3D7F" w:rsidR="1F113B33" w:rsidRDefault="1F113B33" w:rsidP="49FAC532">
      <w:pPr>
        <w:spacing w:after="0" w:line="240" w:lineRule="auto"/>
        <w:ind w:left="284"/>
        <w:jc w:val="both"/>
        <w:rPr>
          <w:rFonts w:ascii="Rockwell" w:hAnsi="Rockwell" w:cs="Arial"/>
          <w:color w:val="FF0000"/>
        </w:rPr>
      </w:pPr>
    </w:p>
    <w:p w14:paraId="6C4036B4" w14:textId="0604DC5F" w:rsidR="1F113B33" w:rsidRDefault="1F113B33" w:rsidP="1F113B33">
      <w:pPr>
        <w:spacing w:after="0" w:line="240" w:lineRule="auto"/>
        <w:ind w:left="644" w:hanging="360"/>
        <w:jc w:val="both"/>
        <w:rPr>
          <w:rFonts w:ascii="Rockwell" w:hAnsi="Rockwell" w:cs="Arial"/>
          <w:color w:val="FF0000"/>
        </w:rPr>
      </w:pPr>
    </w:p>
    <w:p w14:paraId="09521420" w14:textId="06100286" w:rsidR="1F113B33" w:rsidRDefault="1F113B33" w:rsidP="1F113B33">
      <w:pPr>
        <w:spacing w:after="0" w:line="240" w:lineRule="auto"/>
        <w:ind w:left="644" w:hanging="360"/>
        <w:jc w:val="both"/>
        <w:rPr>
          <w:rFonts w:ascii="Rockwell" w:hAnsi="Rockwell" w:cs="Arial"/>
          <w:color w:val="FF0000"/>
        </w:rPr>
      </w:pPr>
    </w:p>
    <w:p w14:paraId="1306DFE5" w14:textId="232B59A7" w:rsidR="1F113B33" w:rsidRDefault="1F113B33" w:rsidP="1F113B33">
      <w:pPr>
        <w:spacing w:after="0" w:line="240" w:lineRule="auto"/>
        <w:ind w:left="644" w:hanging="360"/>
        <w:jc w:val="both"/>
        <w:rPr>
          <w:rFonts w:ascii="Rockwell" w:hAnsi="Rockwell" w:cs="Arial"/>
          <w:color w:val="FF000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2363A6C4" w14:textId="77777777" w:rsidTr="49FAC532">
        <w:tc>
          <w:tcPr>
            <w:tcW w:w="3121" w:type="dxa"/>
            <w:shd w:val="clear" w:color="auto" w:fill="F2F2F2" w:themeFill="background1" w:themeFillShade="F2"/>
          </w:tcPr>
          <w:p w14:paraId="6A1BBFC8"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Título de la Unidad</w:t>
            </w:r>
          </w:p>
        </w:tc>
        <w:tc>
          <w:tcPr>
            <w:tcW w:w="5741" w:type="dxa"/>
          </w:tcPr>
          <w:p w14:paraId="4599411C" w14:textId="7B53F585" w:rsidR="00476581" w:rsidRDefault="003E01F6" w:rsidP="007F2B04">
            <w:pPr>
              <w:pStyle w:val="Ttulo3"/>
              <w:framePr w:wrap="around"/>
            </w:pPr>
            <w:bookmarkStart w:id="135" w:name="_Toc46225442"/>
            <w:r w:rsidRPr="003E01F6">
              <w:rPr>
                <w:color w:val="FF0000"/>
                <w:highlight w:val="yellow"/>
              </w:rPr>
              <w:t>Sección de</w:t>
            </w:r>
            <w:r w:rsidRPr="003E01F6">
              <w:rPr>
                <w:color w:val="FF0000"/>
              </w:rPr>
              <w:t xml:space="preserve"> </w:t>
            </w:r>
            <w:r w:rsidR="00476581" w:rsidRPr="008D49BA">
              <w:rPr>
                <w:color w:val="000000" w:themeColor="text1"/>
              </w:rPr>
              <w:t>Farmacia y Almacén de Medicamentos</w:t>
            </w:r>
            <w:bookmarkEnd w:id="135"/>
          </w:p>
        </w:tc>
      </w:tr>
      <w:tr w:rsidR="00476581" w14:paraId="71B17A93" w14:textId="77777777" w:rsidTr="49FAC532">
        <w:tc>
          <w:tcPr>
            <w:tcW w:w="3121" w:type="dxa"/>
            <w:shd w:val="clear" w:color="auto" w:fill="F2F2F2" w:themeFill="background1" w:themeFillShade="F2"/>
          </w:tcPr>
          <w:p w14:paraId="41016DA4"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Naturaleza de la Unidad</w:t>
            </w:r>
          </w:p>
        </w:tc>
        <w:tc>
          <w:tcPr>
            <w:tcW w:w="5741" w:type="dxa"/>
          </w:tcPr>
          <w:p w14:paraId="6ED80E82" w14:textId="77777777" w:rsidR="00476581" w:rsidRPr="00560671" w:rsidRDefault="00476581" w:rsidP="007F2B04">
            <w:pPr>
              <w:spacing w:before="240" w:after="120" w:line="240" w:lineRule="auto"/>
              <w:jc w:val="both"/>
              <w:rPr>
                <w:rFonts w:ascii="Rockwell" w:hAnsi="Rockwell" w:cs="Arial"/>
                <w:lang w:val="es-ES"/>
              </w:rPr>
            </w:pPr>
            <w:r w:rsidRPr="00560671">
              <w:rPr>
                <w:rFonts w:ascii="Rockwell" w:hAnsi="Rockwell" w:cs="Arial"/>
              </w:rPr>
              <w:t>Sustantiva u Operativo</w:t>
            </w:r>
          </w:p>
        </w:tc>
      </w:tr>
      <w:tr w:rsidR="00476581" w14:paraId="3C91288F" w14:textId="77777777" w:rsidTr="49FAC532">
        <w:tc>
          <w:tcPr>
            <w:tcW w:w="3121" w:type="dxa"/>
            <w:shd w:val="clear" w:color="auto" w:fill="F2F2F2" w:themeFill="background1" w:themeFillShade="F2"/>
          </w:tcPr>
          <w:p w14:paraId="40B8423A"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Estructura Orgánica</w:t>
            </w:r>
          </w:p>
        </w:tc>
        <w:tc>
          <w:tcPr>
            <w:tcW w:w="5741" w:type="dxa"/>
          </w:tcPr>
          <w:p w14:paraId="77D18967" w14:textId="77777777" w:rsidR="00476581" w:rsidRPr="00560671" w:rsidRDefault="00476581" w:rsidP="007F2B04">
            <w:pPr>
              <w:spacing w:after="0" w:line="240" w:lineRule="auto"/>
              <w:jc w:val="both"/>
            </w:pPr>
            <w:r w:rsidRPr="00560671">
              <w:rPr>
                <w:rFonts w:ascii="Rockwell" w:hAnsi="Rockwell" w:cs="Arial"/>
                <w:lang w:val="es-ES"/>
              </w:rPr>
              <w:t>El personal que la integra</w:t>
            </w:r>
          </w:p>
        </w:tc>
      </w:tr>
      <w:tr w:rsidR="00476581" w14:paraId="12BADDD8" w14:textId="77777777" w:rsidTr="49FAC532">
        <w:tc>
          <w:tcPr>
            <w:tcW w:w="3121" w:type="dxa"/>
            <w:shd w:val="clear" w:color="auto" w:fill="F2F2F2" w:themeFill="background1" w:themeFillShade="F2"/>
          </w:tcPr>
          <w:p w14:paraId="27CDBE68"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Relación de Dependencia</w:t>
            </w:r>
          </w:p>
        </w:tc>
        <w:tc>
          <w:tcPr>
            <w:tcW w:w="5741" w:type="dxa"/>
          </w:tcPr>
          <w:p w14:paraId="1B0E6810" w14:textId="24FF1927" w:rsidR="00476581" w:rsidRPr="00560671" w:rsidRDefault="00476581" w:rsidP="007F2B04">
            <w:pPr>
              <w:spacing w:line="240" w:lineRule="auto"/>
              <w:jc w:val="both"/>
              <w:rPr>
                <w:rFonts w:ascii="Rockwell" w:hAnsi="Rockwell" w:cs="Arial"/>
              </w:rPr>
            </w:pPr>
            <w:r w:rsidRPr="00560671">
              <w:rPr>
                <w:rFonts w:ascii="Rockwell" w:hAnsi="Rockwell" w:cs="Arial"/>
              </w:rPr>
              <w:t xml:space="preserve">Con </w:t>
            </w:r>
            <w:r w:rsidR="003E01F6" w:rsidRPr="003E01F6">
              <w:rPr>
                <w:rFonts w:ascii="Rockwell" w:hAnsi="Rockwell" w:cs="Arial"/>
                <w:color w:val="FF0000"/>
                <w:highlight w:val="yellow"/>
              </w:rPr>
              <w:t>División de</w:t>
            </w:r>
            <w:r w:rsidR="003E01F6">
              <w:rPr>
                <w:rFonts w:ascii="Rockwell" w:hAnsi="Rockwell" w:cs="Arial"/>
                <w:color w:val="FF0000"/>
              </w:rPr>
              <w:t xml:space="preserve"> </w:t>
            </w:r>
            <w:r w:rsidRPr="00560671">
              <w:rPr>
                <w:rFonts w:ascii="Rockwell" w:hAnsi="Rockwell" w:cs="Arial"/>
              </w:rPr>
              <w:t>Servicio de apoyo a la Gestión Médica</w:t>
            </w:r>
          </w:p>
        </w:tc>
      </w:tr>
      <w:tr w:rsidR="00476581" w14:paraId="441D08B8" w14:textId="77777777" w:rsidTr="49FAC532">
        <w:trPr>
          <w:trHeight w:val="364"/>
        </w:trPr>
        <w:tc>
          <w:tcPr>
            <w:tcW w:w="3121" w:type="dxa"/>
            <w:shd w:val="clear" w:color="auto" w:fill="F2F2F2" w:themeFill="background1" w:themeFillShade="F2"/>
          </w:tcPr>
          <w:p w14:paraId="25DD6B81"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Coordinación</w:t>
            </w:r>
          </w:p>
        </w:tc>
        <w:tc>
          <w:tcPr>
            <w:tcW w:w="5741" w:type="dxa"/>
          </w:tcPr>
          <w:p w14:paraId="3A720B01" w14:textId="06939AEC" w:rsidR="00476581" w:rsidRPr="00560671" w:rsidRDefault="12D0D15C" w:rsidP="1F113B33">
            <w:pPr>
              <w:spacing w:after="0" w:line="240" w:lineRule="auto"/>
              <w:rPr>
                <w:rFonts w:ascii="Rockwell" w:hAnsi="Rockwell" w:cs="Arial"/>
              </w:rPr>
            </w:pPr>
            <w:r w:rsidRPr="1F113B33">
              <w:rPr>
                <w:rFonts w:ascii="Rockwell" w:hAnsi="Rockwell" w:cs="Arial"/>
              </w:rPr>
              <w:t>Con las</w:t>
            </w:r>
            <w:r w:rsidR="20D38E01" w:rsidRPr="1F113B33">
              <w:rPr>
                <w:rFonts w:ascii="Rockwell" w:hAnsi="Rockwell" w:cs="Arial"/>
              </w:rPr>
              <w:t xml:space="preserve"> unidades </w:t>
            </w:r>
            <w:r w:rsidRPr="1F113B33">
              <w:rPr>
                <w:rFonts w:ascii="Rockwell" w:hAnsi="Rockwell" w:cs="Arial"/>
              </w:rPr>
              <w:t>asistenciales del hospital</w:t>
            </w:r>
          </w:p>
        </w:tc>
      </w:tr>
    </w:tbl>
    <w:p w14:paraId="5EED6940" w14:textId="1C220849" w:rsidR="4CACCB85" w:rsidRDefault="4CACCB85" w:rsidP="000F0F26">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4267CE81" w14:textId="240E7EAE" w:rsidR="62A11C9E" w:rsidRDefault="003E01F6" w:rsidP="49FAC532">
      <w:pPr>
        <w:pStyle w:val="Contenido"/>
        <w:jc w:val="center"/>
      </w:pPr>
      <w:r w:rsidRPr="00811D95">
        <w:rPr>
          <w:noProof/>
          <w:lang w:eastAsia="es-DO"/>
        </w:rPr>
        <w:drawing>
          <wp:inline distT="0" distB="0" distL="0" distR="0" wp14:anchorId="5B1EB06D" wp14:editId="43632FEC">
            <wp:extent cx="1438275" cy="1104900"/>
            <wp:effectExtent l="0" t="0" r="9525"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1438275" cy="1104900"/>
                    </a:xfrm>
                    <a:prstGeom prst="rect">
                      <a:avLst/>
                    </a:prstGeom>
                    <a:noFill/>
                    <a:ln>
                      <a:noFill/>
                    </a:ln>
                  </pic:spPr>
                </pic:pic>
              </a:graphicData>
            </a:graphic>
          </wp:inline>
        </w:drawing>
      </w:r>
    </w:p>
    <w:p w14:paraId="03A574E1" w14:textId="2C6326AA" w:rsidR="17C4F9C8" w:rsidRDefault="17C4F9C8" w:rsidP="000F0F26">
      <w:pPr>
        <w:numPr>
          <w:ilvl w:val="0"/>
          <w:numId w:val="45"/>
        </w:numPr>
        <w:spacing w:after="0" w:line="240" w:lineRule="auto"/>
        <w:ind w:left="284" w:hanging="426"/>
        <w:jc w:val="both"/>
        <w:rPr>
          <w:rFonts w:eastAsiaTheme="minorEastAsia"/>
          <w:b/>
          <w:bCs/>
        </w:rPr>
      </w:pPr>
      <w:r w:rsidRPr="5144A5DD">
        <w:rPr>
          <w:rFonts w:ascii="Rockwell" w:hAnsi="Rockwell" w:cs="Arial"/>
          <w:b/>
          <w:bCs/>
        </w:rPr>
        <w:t>Objetivo General:</w:t>
      </w:r>
    </w:p>
    <w:p w14:paraId="5606AE7E" w14:textId="3E7A5D5D" w:rsidR="5144A5DD" w:rsidRDefault="5144A5DD" w:rsidP="5144A5DD">
      <w:pPr>
        <w:spacing w:after="0" w:line="240" w:lineRule="auto"/>
        <w:jc w:val="both"/>
        <w:rPr>
          <w:rFonts w:ascii="Rockwell" w:hAnsi="Rockwell" w:cs="Arial"/>
          <w:b/>
          <w:bCs/>
        </w:rPr>
      </w:pPr>
    </w:p>
    <w:p w14:paraId="3CD6A15E" w14:textId="22CE5592" w:rsidR="00476581" w:rsidRPr="00F81188" w:rsidRDefault="6E007301" w:rsidP="1F113B33">
      <w:pPr>
        <w:spacing w:after="0" w:line="240" w:lineRule="auto"/>
        <w:ind w:left="284"/>
        <w:jc w:val="both"/>
        <w:rPr>
          <w:rFonts w:ascii="Calibri" w:eastAsia="Batang" w:hAnsi="Calibri"/>
        </w:rPr>
      </w:pPr>
      <w:r w:rsidRPr="5144A5DD">
        <w:rPr>
          <w:rFonts w:ascii="Rockwell" w:hAnsi="Rockwell" w:cs="Arial"/>
        </w:rPr>
        <w:t>Asegurar y controlar</w:t>
      </w:r>
      <w:r w:rsidR="17C4F9C8" w:rsidRPr="5144A5DD">
        <w:rPr>
          <w:rFonts w:ascii="Rockwell" w:hAnsi="Rockwell" w:cs="Arial"/>
        </w:rPr>
        <w:t xml:space="preserve"> </w:t>
      </w:r>
      <w:r w:rsidR="26520C6D" w:rsidRPr="5144A5DD">
        <w:rPr>
          <w:rFonts w:ascii="Rockwell" w:hAnsi="Rockwell" w:cs="Arial"/>
        </w:rPr>
        <w:t xml:space="preserve">la gestión, </w:t>
      </w:r>
      <w:r w:rsidR="17C4F9C8" w:rsidRPr="5144A5DD">
        <w:rPr>
          <w:rFonts w:ascii="Rockwell" w:hAnsi="Rockwell" w:cs="Arial"/>
        </w:rPr>
        <w:t>almacenamiento y entrega de forma oportuna de medicamentos</w:t>
      </w:r>
      <w:r w:rsidR="50925EDD" w:rsidRPr="5144A5DD">
        <w:rPr>
          <w:rFonts w:ascii="Rockwell" w:hAnsi="Rockwell" w:cs="Arial"/>
        </w:rPr>
        <w:t xml:space="preserve"> e insumos</w:t>
      </w:r>
      <w:r w:rsidR="17C4F9C8" w:rsidRPr="5144A5DD">
        <w:rPr>
          <w:rFonts w:ascii="Rockwell" w:hAnsi="Rockwell" w:cs="Arial"/>
        </w:rPr>
        <w:t xml:space="preserve">; de </w:t>
      </w:r>
      <w:r w:rsidR="206FA82B" w:rsidRPr="5144A5DD">
        <w:rPr>
          <w:rFonts w:ascii="Rockwell" w:hAnsi="Rockwell" w:cs="Arial"/>
        </w:rPr>
        <w:t>manera</w:t>
      </w:r>
      <w:r w:rsidR="17C4F9C8" w:rsidRPr="5144A5DD">
        <w:rPr>
          <w:rFonts w:ascii="Rockwell" w:hAnsi="Rockwell" w:cs="Arial"/>
        </w:rPr>
        <w:t xml:space="preserve"> que los usuarios de los servicios de salud puedan tener acceso</w:t>
      </w:r>
      <w:r w:rsidR="57F1B55C" w:rsidRPr="5144A5DD">
        <w:rPr>
          <w:rFonts w:ascii="Rockwell" w:hAnsi="Rockwell" w:cs="Arial"/>
        </w:rPr>
        <w:t xml:space="preserve"> </w:t>
      </w:r>
      <w:r w:rsidR="534FC4D8" w:rsidRPr="5144A5DD">
        <w:rPr>
          <w:rFonts w:ascii="Rockwell" w:hAnsi="Rockwell" w:cs="Arial"/>
        </w:rPr>
        <w:t xml:space="preserve">a </w:t>
      </w:r>
      <w:r w:rsidR="57F1B55C" w:rsidRPr="5144A5DD">
        <w:rPr>
          <w:rFonts w:ascii="Rockwell" w:hAnsi="Rockwell" w:cs="Arial"/>
        </w:rPr>
        <w:t>los</w:t>
      </w:r>
      <w:r w:rsidR="07C401D7" w:rsidRPr="5144A5DD">
        <w:rPr>
          <w:rFonts w:ascii="Rockwell" w:hAnsi="Rockwell" w:cs="Arial"/>
        </w:rPr>
        <w:t xml:space="preserve"> </w:t>
      </w:r>
      <w:r w:rsidR="26593CCB" w:rsidRPr="5144A5DD">
        <w:rPr>
          <w:rFonts w:ascii="Rockwell" w:hAnsi="Rockwell" w:cs="Arial"/>
        </w:rPr>
        <w:t>mismos</w:t>
      </w:r>
      <w:r w:rsidR="1467BDBD" w:rsidRPr="5144A5DD">
        <w:rPr>
          <w:rFonts w:ascii="Rockwell" w:hAnsi="Rockwell" w:cs="Arial"/>
        </w:rPr>
        <w:t>, m</w:t>
      </w:r>
      <w:r w:rsidR="17C4F9C8" w:rsidRPr="5144A5DD">
        <w:rPr>
          <w:rFonts w:ascii="Rockwell" w:hAnsi="Rockwell" w:cs="Arial"/>
        </w:rPr>
        <w:t>anten</w:t>
      </w:r>
      <w:r w:rsidR="74B14B17" w:rsidRPr="5144A5DD">
        <w:rPr>
          <w:rFonts w:ascii="Rockwell" w:hAnsi="Rockwell" w:cs="Arial"/>
        </w:rPr>
        <w:t>iendo</w:t>
      </w:r>
      <w:r w:rsidR="17C4F9C8" w:rsidRPr="5144A5DD">
        <w:rPr>
          <w:rFonts w:ascii="Rockwell" w:hAnsi="Rockwell" w:cs="Arial"/>
        </w:rPr>
        <w:t xml:space="preserve"> el abastecimiento de medicamentos vitales y esenciales,</w:t>
      </w:r>
      <w:r w:rsidR="74F04D0B" w:rsidRPr="5144A5DD">
        <w:rPr>
          <w:rFonts w:ascii="Rockwell" w:hAnsi="Rockwell" w:cs="Arial"/>
        </w:rPr>
        <w:t xml:space="preserve"> controlando</w:t>
      </w:r>
      <w:r w:rsidR="17C4F9C8" w:rsidRPr="5144A5DD">
        <w:rPr>
          <w:rFonts w:ascii="Rockwell" w:hAnsi="Rockwell" w:cs="Arial"/>
        </w:rPr>
        <w:t xml:space="preserve"> los </w:t>
      </w:r>
      <w:r w:rsidR="5E1C24D0" w:rsidRPr="5144A5DD">
        <w:rPr>
          <w:rFonts w:ascii="Rockwell" w:hAnsi="Rockwell" w:cs="Arial"/>
        </w:rPr>
        <w:t>m</w:t>
      </w:r>
      <w:r w:rsidR="17C4F9C8" w:rsidRPr="5144A5DD">
        <w:rPr>
          <w:rFonts w:ascii="Rockwell" w:hAnsi="Rockwell" w:cs="Arial"/>
        </w:rPr>
        <w:t xml:space="preserve">edicamentos </w:t>
      </w:r>
      <w:r w:rsidR="434AEFEA" w:rsidRPr="5144A5DD">
        <w:rPr>
          <w:rFonts w:ascii="Rockwell" w:hAnsi="Rockwell" w:cs="Arial"/>
        </w:rPr>
        <w:t>de acuerdo con</w:t>
      </w:r>
      <w:r w:rsidR="17C4F9C8" w:rsidRPr="5144A5DD">
        <w:rPr>
          <w:rFonts w:ascii="Rockwell" w:hAnsi="Rockwell" w:cs="Arial"/>
        </w:rPr>
        <w:t xml:space="preserve"> la normativa, fomentando su adecuado uso y racionalización.</w:t>
      </w:r>
    </w:p>
    <w:p w14:paraId="10F96C04" w14:textId="4BCC7800" w:rsidR="00476581" w:rsidRDefault="49547FB8" w:rsidP="1F113B33">
      <w:pPr>
        <w:spacing w:after="0" w:line="240" w:lineRule="auto"/>
        <w:ind w:left="284"/>
        <w:jc w:val="both"/>
        <w:rPr>
          <w:rFonts w:ascii="Calibri" w:eastAsia="Batang" w:hAnsi="Calibri"/>
          <w:color w:val="FF0000"/>
        </w:rPr>
      </w:pPr>
      <w:r w:rsidRPr="5144A5DD">
        <w:rPr>
          <w:rFonts w:ascii="Calibri" w:eastAsia="Batang" w:hAnsi="Calibri"/>
          <w:color w:val="FF0000"/>
        </w:rPr>
        <w:t xml:space="preserve"> </w:t>
      </w:r>
    </w:p>
    <w:p w14:paraId="4BB19943" w14:textId="77777777" w:rsidR="00476581" w:rsidRDefault="12D0D15C" w:rsidP="000F0F26">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775187F0" w14:textId="77777777" w:rsidR="00476581" w:rsidRPr="00226AC2" w:rsidRDefault="00476581" w:rsidP="000F0F26">
      <w:pPr>
        <w:pStyle w:val="Prrafodelista"/>
        <w:numPr>
          <w:ilvl w:val="0"/>
          <w:numId w:val="9"/>
        </w:numPr>
        <w:spacing w:after="0" w:line="240" w:lineRule="auto"/>
        <w:jc w:val="both"/>
        <w:rPr>
          <w:rFonts w:eastAsiaTheme="minorEastAsia"/>
        </w:rPr>
      </w:pPr>
      <w:r w:rsidRPr="2D6FEB22">
        <w:rPr>
          <w:rFonts w:ascii="Rockwell" w:hAnsi="Rockwell" w:cs="Arial"/>
        </w:rPr>
        <w:t xml:space="preserve">Recibir, almacenar, controlar, dispensar y registrar los medicamentos suministrados a los usuarios tanto ambulatorios como hospitalarios. </w:t>
      </w:r>
    </w:p>
    <w:p w14:paraId="0DD8F1E9" w14:textId="77777777" w:rsidR="00476581" w:rsidRPr="00226AC2" w:rsidRDefault="00476581" w:rsidP="000F0F26">
      <w:pPr>
        <w:pStyle w:val="Prrafodelista"/>
        <w:numPr>
          <w:ilvl w:val="0"/>
          <w:numId w:val="9"/>
        </w:numPr>
        <w:spacing w:after="0" w:line="240" w:lineRule="auto"/>
        <w:jc w:val="both"/>
        <w:rPr>
          <w:rFonts w:eastAsiaTheme="minorEastAsia"/>
        </w:rPr>
      </w:pPr>
      <w:r w:rsidRPr="2D6FEB22">
        <w:rPr>
          <w:rFonts w:ascii="Rockwell" w:hAnsi="Rockwell" w:cs="Arial"/>
        </w:rPr>
        <w:t>Verificar el cumplimiento de técnicas y procedimientos, relacionados con las medidas de bioseguridad.</w:t>
      </w:r>
    </w:p>
    <w:p w14:paraId="56C52487" w14:textId="77777777" w:rsidR="00476581" w:rsidRPr="00226AC2" w:rsidRDefault="00476581" w:rsidP="000F0F26">
      <w:pPr>
        <w:pStyle w:val="Prrafodelista"/>
        <w:numPr>
          <w:ilvl w:val="0"/>
          <w:numId w:val="9"/>
        </w:numPr>
        <w:spacing w:after="0" w:line="240" w:lineRule="auto"/>
        <w:jc w:val="both"/>
        <w:rPr>
          <w:rFonts w:eastAsiaTheme="minorEastAsia"/>
        </w:rPr>
      </w:pPr>
      <w:r w:rsidRPr="2D6FEB22">
        <w:rPr>
          <w:rFonts w:ascii="Rockwell" w:hAnsi="Rockwell" w:cs="Arial"/>
        </w:rPr>
        <w:t>Controlar el inventario de Abastecimiento y Medicamentos, asegurando la mejora y el fortalecimiento de la cadena de suministro.</w:t>
      </w:r>
    </w:p>
    <w:p w14:paraId="64172150" w14:textId="77777777" w:rsidR="00476581" w:rsidRPr="00226AC2" w:rsidRDefault="00476581" w:rsidP="000F0F26">
      <w:pPr>
        <w:pStyle w:val="Prrafodelista"/>
        <w:numPr>
          <w:ilvl w:val="0"/>
          <w:numId w:val="9"/>
        </w:numPr>
        <w:spacing w:after="0" w:line="240" w:lineRule="auto"/>
        <w:jc w:val="both"/>
        <w:rPr>
          <w:rFonts w:eastAsiaTheme="minorEastAsia"/>
        </w:rPr>
      </w:pPr>
      <w:r w:rsidRPr="2D6FEB22">
        <w:rPr>
          <w:rFonts w:ascii="Rockwell" w:hAnsi="Rockwell" w:cs="Arial"/>
        </w:rPr>
        <w:t>Asegurar el almacenaje los medicamentos, separación y manejo adecuado los desechos peligrosos.</w:t>
      </w:r>
    </w:p>
    <w:p w14:paraId="6665E4D5" w14:textId="77777777" w:rsidR="00476581" w:rsidRPr="00226AC2" w:rsidRDefault="00476581" w:rsidP="000F0F26">
      <w:pPr>
        <w:pStyle w:val="Prrafodelista"/>
        <w:numPr>
          <w:ilvl w:val="0"/>
          <w:numId w:val="9"/>
        </w:numPr>
        <w:spacing w:after="0" w:line="240" w:lineRule="auto"/>
        <w:jc w:val="both"/>
        <w:rPr>
          <w:rFonts w:eastAsiaTheme="minorEastAsia"/>
        </w:rPr>
      </w:pPr>
      <w:r w:rsidRPr="2D6FEB22">
        <w:rPr>
          <w:rFonts w:ascii="Rockwell" w:hAnsi="Rockwell" w:cs="Arial"/>
        </w:rPr>
        <w:t>Monitorear que las recetas cumplan con las normas de prescripción.</w:t>
      </w:r>
    </w:p>
    <w:p w14:paraId="6E08B95C" w14:textId="77777777" w:rsidR="00476581" w:rsidRPr="00226AC2" w:rsidRDefault="00476581" w:rsidP="000F0F26">
      <w:pPr>
        <w:pStyle w:val="Prrafodelista"/>
        <w:numPr>
          <w:ilvl w:val="0"/>
          <w:numId w:val="9"/>
        </w:numPr>
        <w:spacing w:after="0" w:line="240" w:lineRule="auto"/>
        <w:jc w:val="both"/>
        <w:rPr>
          <w:rFonts w:eastAsiaTheme="minorEastAsia"/>
        </w:rPr>
      </w:pPr>
      <w:r w:rsidRPr="2D6FEB22">
        <w:rPr>
          <w:rFonts w:ascii="Rockwell" w:hAnsi="Rockwell" w:cs="Arial"/>
        </w:rPr>
        <w:t>Gestionar el abastecimiento de medicamentos vitales y esenciales.</w:t>
      </w:r>
    </w:p>
    <w:p w14:paraId="5FBBF388" w14:textId="77777777" w:rsidR="00476581" w:rsidRPr="00226AC2" w:rsidRDefault="00476581" w:rsidP="000F0F26">
      <w:pPr>
        <w:pStyle w:val="Prrafodelista"/>
        <w:numPr>
          <w:ilvl w:val="0"/>
          <w:numId w:val="9"/>
        </w:numPr>
        <w:spacing w:after="0" w:line="240" w:lineRule="auto"/>
        <w:jc w:val="both"/>
        <w:rPr>
          <w:rFonts w:eastAsiaTheme="minorEastAsia"/>
        </w:rPr>
      </w:pPr>
      <w:r w:rsidRPr="2D6FEB22">
        <w:rPr>
          <w:rFonts w:ascii="Rockwell" w:hAnsi="Rockwell" w:cs="Arial"/>
        </w:rPr>
        <w:t>Asegurar el registro y control de medicamentos de uso controlado.</w:t>
      </w:r>
    </w:p>
    <w:p w14:paraId="487AA503" w14:textId="77777777" w:rsidR="00476581" w:rsidRPr="00226AC2" w:rsidRDefault="00476581" w:rsidP="000F0F26">
      <w:pPr>
        <w:pStyle w:val="Prrafodelista"/>
        <w:numPr>
          <w:ilvl w:val="0"/>
          <w:numId w:val="9"/>
        </w:numPr>
        <w:spacing w:after="0" w:line="240" w:lineRule="auto"/>
        <w:jc w:val="both"/>
        <w:rPr>
          <w:rFonts w:eastAsiaTheme="minorEastAsia"/>
        </w:rPr>
      </w:pPr>
      <w:r w:rsidRPr="2D6FEB22">
        <w:rPr>
          <w:rFonts w:ascii="Rockwell" w:hAnsi="Rockwell" w:cs="Arial"/>
        </w:rPr>
        <w:t>Supervisar e informar acerca de medicamentos próximos a vencer a la Dirección del hospital.</w:t>
      </w:r>
    </w:p>
    <w:p w14:paraId="2419408E" w14:textId="77777777" w:rsidR="00476581" w:rsidRPr="00226AC2" w:rsidRDefault="00476581" w:rsidP="000F0F26">
      <w:pPr>
        <w:pStyle w:val="Prrafodelista"/>
        <w:numPr>
          <w:ilvl w:val="0"/>
          <w:numId w:val="9"/>
        </w:numPr>
        <w:spacing w:after="0" w:line="240" w:lineRule="auto"/>
        <w:jc w:val="both"/>
        <w:rPr>
          <w:rFonts w:eastAsiaTheme="minorEastAsia"/>
        </w:rPr>
      </w:pPr>
      <w:r w:rsidRPr="2D6FEB22">
        <w:rPr>
          <w:rFonts w:ascii="Rockwell" w:hAnsi="Rockwell" w:cs="Arial"/>
        </w:rPr>
        <w:t>Coordinar la logística de despacho de medicamentos y otros insumos de acuerdo con las necesidades identificadas.</w:t>
      </w:r>
    </w:p>
    <w:p w14:paraId="77CE409A" w14:textId="77777777" w:rsidR="00476581" w:rsidRPr="00226AC2" w:rsidRDefault="00476581" w:rsidP="000F0F26">
      <w:pPr>
        <w:pStyle w:val="Prrafodelista"/>
        <w:numPr>
          <w:ilvl w:val="0"/>
          <w:numId w:val="9"/>
        </w:numPr>
        <w:spacing w:after="0" w:line="240" w:lineRule="auto"/>
        <w:jc w:val="both"/>
        <w:rPr>
          <w:rFonts w:eastAsiaTheme="minorEastAsia"/>
        </w:rPr>
      </w:pPr>
      <w:r w:rsidRPr="2D6FEB22">
        <w:rPr>
          <w:rFonts w:ascii="Rockwell" w:hAnsi="Rockwell" w:cs="Arial"/>
        </w:rPr>
        <w:t>Mantener actualizado el Sistema de Información del SUGEMI, y otras plataformas de gestión y realizar evaluaciones en el periodo establecido para el cumplimiento de los indicadores de evaluación de SUGEMI.</w:t>
      </w:r>
    </w:p>
    <w:p w14:paraId="3E915CEA" w14:textId="77777777" w:rsidR="00476581" w:rsidRPr="00226AC2" w:rsidRDefault="00476581" w:rsidP="000F0F26">
      <w:pPr>
        <w:pStyle w:val="Prrafodelista"/>
        <w:numPr>
          <w:ilvl w:val="0"/>
          <w:numId w:val="9"/>
        </w:numPr>
        <w:spacing w:after="0" w:line="240" w:lineRule="auto"/>
        <w:jc w:val="both"/>
        <w:rPr>
          <w:rFonts w:eastAsiaTheme="minorEastAsia"/>
        </w:rPr>
      </w:pPr>
      <w:r w:rsidRPr="2D6FEB22">
        <w:rPr>
          <w:rFonts w:ascii="Rockwell" w:hAnsi="Rockwell" w:cs="Arial"/>
        </w:rPr>
        <w:t>Planificar la   estimación de la demanda de medicamentos, suministros y/o insumos del hospital.</w:t>
      </w:r>
    </w:p>
    <w:p w14:paraId="69A65858" w14:textId="7228F4CC" w:rsidR="00476581" w:rsidRDefault="01CA9991" w:rsidP="000F0F26">
      <w:pPr>
        <w:pStyle w:val="Prrafodelista"/>
        <w:numPr>
          <w:ilvl w:val="0"/>
          <w:numId w:val="9"/>
        </w:numPr>
        <w:spacing w:after="0" w:line="240" w:lineRule="auto"/>
        <w:jc w:val="both"/>
        <w:rPr>
          <w:rFonts w:ascii="Rockwell" w:hAnsi="Rockwell" w:cs="Arial"/>
        </w:rPr>
      </w:pPr>
      <w:r w:rsidRPr="49FAC532">
        <w:rPr>
          <w:rFonts w:ascii="Rockwell" w:hAnsi="Rockwell" w:cs="Arial"/>
        </w:rPr>
        <w:lastRenderedPageBreak/>
        <w:t>Garantizar y supervisar el abastecimiento, almacenamiento y dispensación de los medicamentos de las farmacias hospitalaria.</w:t>
      </w:r>
    </w:p>
    <w:p w14:paraId="1BF3A7CE" w14:textId="11BAABA5" w:rsidR="1F113B33" w:rsidRDefault="77ED23BA" w:rsidP="000F0F26">
      <w:pPr>
        <w:pStyle w:val="Prrafodelista"/>
        <w:numPr>
          <w:ilvl w:val="0"/>
          <w:numId w:val="9"/>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72B1DFD0" w14:textId="3FEE8B26" w:rsidR="1F113B33" w:rsidRDefault="1F113B33" w:rsidP="1F113B33">
      <w:pPr>
        <w:spacing w:after="0" w:line="240" w:lineRule="auto"/>
        <w:jc w:val="both"/>
        <w:rPr>
          <w:rFonts w:ascii="Rockwell" w:hAnsi="Rockwell" w:cs="Arial"/>
          <w:color w:val="FF0000"/>
        </w:rPr>
      </w:pPr>
    </w:p>
    <w:p w14:paraId="5EEAE0F2" w14:textId="32A685DC" w:rsidR="1F113B33" w:rsidRDefault="1F113B33" w:rsidP="1F113B33">
      <w:pPr>
        <w:spacing w:after="0" w:line="240" w:lineRule="auto"/>
        <w:jc w:val="both"/>
        <w:rPr>
          <w:rFonts w:ascii="Rockwell" w:hAnsi="Rockwell" w:cs="Arial"/>
          <w:color w:val="FF0000"/>
        </w:rPr>
      </w:pPr>
    </w:p>
    <w:p w14:paraId="660A612B" w14:textId="77777777" w:rsidR="003E01F6" w:rsidRPr="00207169" w:rsidRDefault="003E01F6" w:rsidP="003E01F6">
      <w:pPr>
        <w:numPr>
          <w:ilvl w:val="0"/>
          <w:numId w:val="45"/>
        </w:numPr>
        <w:spacing w:after="0" w:line="240" w:lineRule="auto"/>
        <w:ind w:left="284" w:hanging="426"/>
        <w:jc w:val="both"/>
        <w:rPr>
          <w:rFonts w:ascii="Rockwell" w:hAnsi="Rockwell" w:cs="Arial"/>
          <w:b/>
          <w:bCs/>
          <w:color w:val="FF0000"/>
          <w:highlight w:val="yellow"/>
        </w:rPr>
      </w:pPr>
      <w:r w:rsidRPr="00207169">
        <w:rPr>
          <w:rFonts w:ascii="Rockwell" w:hAnsi="Rockwell" w:cs="Arial"/>
          <w:b/>
          <w:bCs/>
          <w:color w:val="FF0000"/>
          <w:highlight w:val="yellow"/>
        </w:rPr>
        <w:t>Estructura de Cargos: </w:t>
      </w:r>
    </w:p>
    <w:p w14:paraId="373EA156" w14:textId="77777777" w:rsidR="003E01F6" w:rsidRPr="0041453D" w:rsidRDefault="003E01F6" w:rsidP="003E01F6">
      <w:pPr>
        <w:autoSpaceDE w:val="0"/>
        <w:autoSpaceDN w:val="0"/>
        <w:adjustRightInd w:val="0"/>
        <w:spacing w:after="0" w:line="240" w:lineRule="auto"/>
        <w:jc w:val="both"/>
        <w:rPr>
          <w:rFonts w:ascii="Rockwell" w:hAnsi="Rockwell" w:cs="Arial"/>
          <w:b/>
          <w:color w:val="FF0000"/>
        </w:rPr>
      </w:pPr>
      <w:r w:rsidRPr="0041453D">
        <w:rPr>
          <w:rFonts w:ascii="Rockwell" w:hAnsi="Rockwell" w:cs="Arial"/>
          <w:b/>
          <w:color w:val="FF0000"/>
          <w:highlight w:val="yellow"/>
        </w:rPr>
        <w:t>Encargado (a)………………….</w:t>
      </w:r>
    </w:p>
    <w:p w14:paraId="78C03D9A" w14:textId="77777777" w:rsidR="003E01F6" w:rsidRPr="0041453D" w:rsidRDefault="003E01F6" w:rsidP="003E01F6">
      <w:pPr>
        <w:autoSpaceDE w:val="0"/>
        <w:autoSpaceDN w:val="0"/>
        <w:adjustRightInd w:val="0"/>
        <w:spacing w:after="0" w:line="240" w:lineRule="auto"/>
        <w:jc w:val="both"/>
        <w:rPr>
          <w:rFonts w:ascii="Rockwell" w:hAnsi="Rockwell" w:cs="Arial"/>
          <w:b/>
          <w:bCs/>
          <w:color w:val="FF0000"/>
        </w:rPr>
      </w:pPr>
      <w:r w:rsidRPr="0041453D">
        <w:rPr>
          <w:rFonts w:ascii="Rockwell" w:hAnsi="Rockwell" w:cs="Arial"/>
          <w:color w:val="FF0000"/>
          <w:highlight w:val="yellow"/>
        </w:rPr>
        <w:t>Los cargos que integran esta unidad serán definidos en el Manual de Cargos, aprobado por el Ministerio de Administración Pública (MAP).</w:t>
      </w:r>
    </w:p>
    <w:p w14:paraId="396A0AC9" w14:textId="342C8DE6" w:rsidR="00BD4CB9" w:rsidRDefault="00BD4CB9" w:rsidP="1F113B33">
      <w:pPr>
        <w:spacing w:after="0" w:line="240" w:lineRule="auto"/>
        <w:jc w:val="both"/>
        <w:rPr>
          <w:rFonts w:ascii="Rockwell" w:hAnsi="Rockwell" w:cs="Arial"/>
          <w:color w:val="FF0000"/>
        </w:rPr>
      </w:pPr>
    </w:p>
    <w:p w14:paraId="2C4C71F8" w14:textId="0BBD0087" w:rsidR="00BD4CB9" w:rsidRDefault="00BD4CB9" w:rsidP="1F113B33">
      <w:pPr>
        <w:spacing w:after="0" w:line="240" w:lineRule="auto"/>
        <w:jc w:val="both"/>
        <w:rPr>
          <w:rFonts w:ascii="Rockwell" w:hAnsi="Rockwell" w:cs="Arial"/>
          <w:color w:val="FF0000"/>
        </w:rPr>
      </w:pPr>
    </w:p>
    <w:p w14:paraId="6CC9EED1" w14:textId="19DBB579" w:rsidR="00BD4CB9" w:rsidRDefault="00BD4CB9" w:rsidP="1F113B33">
      <w:pPr>
        <w:spacing w:after="0" w:line="240" w:lineRule="auto"/>
        <w:jc w:val="both"/>
        <w:rPr>
          <w:rFonts w:ascii="Rockwell" w:hAnsi="Rockwell" w:cs="Arial"/>
          <w:color w:val="FF0000"/>
        </w:rPr>
      </w:pPr>
    </w:p>
    <w:p w14:paraId="1CCDAC04" w14:textId="194CCCC1" w:rsidR="00BD4CB9" w:rsidRDefault="00BD4CB9" w:rsidP="1F113B33">
      <w:pPr>
        <w:spacing w:after="0" w:line="240" w:lineRule="auto"/>
        <w:jc w:val="both"/>
        <w:rPr>
          <w:rFonts w:ascii="Rockwell" w:hAnsi="Rockwell" w:cs="Arial"/>
          <w:color w:val="FF0000"/>
        </w:rPr>
      </w:pPr>
    </w:p>
    <w:p w14:paraId="3257BD8A" w14:textId="6B0F1E2A" w:rsidR="00BD4CB9" w:rsidRDefault="00BD4CB9" w:rsidP="1F113B33">
      <w:pPr>
        <w:spacing w:after="0" w:line="240" w:lineRule="auto"/>
        <w:jc w:val="both"/>
        <w:rPr>
          <w:rFonts w:ascii="Rockwell" w:hAnsi="Rockwell" w:cs="Arial"/>
          <w:color w:val="FF0000"/>
        </w:rPr>
      </w:pPr>
    </w:p>
    <w:p w14:paraId="3E051297" w14:textId="63A702E5" w:rsidR="00BD4CB9" w:rsidRDefault="00BD4CB9" w:rsidP="1F113B33">
      <w:pPr>
        <w:spacing w:after="0" w:line="240" w:lineRule="auto"/>
        <w:jc w:val="both"/>
        <w:rPr>
          <w:rFonts w:ascii="Rockwell" w:hAnsi="Rockwell" w:cs="Arial"/>
          <w:color w:val="FF0000"/>
        </w:rPr>
      </w:pPr>
    </w:p>
    <w:p w14:paraId="1926F571" w14:textId="06A2B942" w:rsidR="00BD4CB9" w:rsidRDefault="00BD4CB9" w:rsidP="1F113B33">
      <w:pPr>
        <w:spacing w:after="0" w:line="240" w:lineRule="auto"/>
        <w:jc w:val="both"/>
        <w:rPr>
          <w:rFonts w:ascii="Rockwell" w:hAnsi="Rockwell" w:cs="Arial"/>
          <w:color w:val="FF0000"/>
        </w:rPr>
      </w:pPr>
    </w:p>
    <w:p w14:paraId="2BA9DE36" w14:textId="2EBE912A" w:rsidR="00BD4CB9" w:rsidRDefault="00BD4CB9" w:rsidP="1F113B33">
      <w:pPr>
        <w:spacing w:after="0" w:line="240" w:lineRule="auto"/>
        <w:jc w:val="both"/>
        <w:rPr>
          <w:rFonts w:ascii="Rockwell" w:hAnsi="Rockwell" w:cs="Arial"/>
          <w:color w:val="FF0000"/>
        </w:rPr>
      </w:pPr>
    </w:p>
    <w:p w14:paraId="5FD3C00A" w14:textId="597B19EC" w:rsidR="00BD4CB9" w:rsidRDefault="00BD4CB9" w:rsidP="1F113B33">
      <w:pPr>
        <w:spacing w:after="0" w:line="240" w:lineRule="auto"/>
        <w:jc w:val="both"/>
        <w:rPr>
          <w:rFonts w:ascii="Rockwell" w:hAnsi="Rockwell" w:cs="Arial"/>
          <w:color w:val="FF0000"/>
        </w:rPr>
      </w:pPr>
    </w:p>
    <w:p w14:paraId="629E47DA" w14:textId="6D375D38" w:rsidR="00BD4CB9" w:rsidRDefault="00BD4CB9" w:rsidP="1F113B33">
      <w:pPr>
        <w:spacing w:after="0" w:line="240" w:lineRule="auto"/>
        <w:jc w:val="both"/>
        <w:rPr>
          <w:rFonts w:ascii="Rockwell" w:hAnsi="Rockwell" w:cs="Arial"/>
          <w:color w:val="FF0000"/>
        </w:rPr>
      </w:pPr>
    </w:p>
    <w:p w14:paraId="0000242F" w14:textId="2078D5D9" w:rsidR="00BD4CB9" w:rsidRDefault="00BD4CB9" w:rsidP="1F113B33">
      <w:pPr>
        <w:spacing w:after="0" w:line="240" w:lineRule="auto"/>
        <w:jc w:val="both"/>
        <w:rPr>
          <w:rFonts w:ascii="Rockwell" w:hAnsi="Rockwell" w:cs="Arial"/>
          <w:color w:val="FF0000"/>
        </w:rPr>
      </w:pPr>
    </w:p>
    <w:p w14:paraId="56B0B734" w14:textId="5471378E" w:rsidR="00BD4CB9" w:rsidRDefault="00BD4CB9" w:rsidP="1F113B33">
      <w:pPr>
        <w:spacing w:after="0" w:line="240" w:lineRule="auto"/>
        <w:jc w:val="both"/>
        <w:rPr>
          <w:rFonts w:ascii="Rockwell" w:hAnsi="Rockwell" w:cs="Arial"/>
          <w:color w:val="FF0000"/>
        </w:rPr>
      </w:pPr>
    </w:p>
    <w:p w14:paraId="166D317C" w14:textId="76100EED" w:rsidR="00BD4CB9" w:rsidRDefault="00BD4CB9" w:rsidP="1F113B33">
      <w:pPr>
        <w:spacing w:after="0" w:line="240" w:lineRule="auto"/>
        <w:jc w:val="both"/>
        <w:rPr>
          <w:rFonts w:ascii="Rockwell" w:hAnsi="Rockwell" w:cs="Arial"/>
          <w:color w:val="FF0000"/>
        </w:rPr>
      </w:pPr>
    </w:p>
    <w:p w14:paraId="611992BB" w14:textId="2D1EFADC" w:rsidR="00BD4CB9" w:rsidRDefault="00BD4CB9" w:rsidP="1F113B33">
      <w:pPr>
        <w:spacing w:after="0" w:line="240" w:lineRule="auto"/>
        <w:jc w:val="both"/>
        <w:rPr>
          <w:rFonts w:ascii="Rockwell" w:hAnsi="Rockwell" w:cs="Arial"/>
          <w:color w:val="FF0000"/>
        </w:rPr>
      </w:pPr>
    </w:p>
    <w:p w14:paraId="188A851E" w14:textId="15219669" w:rsidR="00BD4CB9" w:rsidRDefault="00BD4CB9" w:rsidP="1F113B33">
      <w:pPr>
        <w:spacing w:after="0" w:line="240" w:lineRule="auto"/>
        <w:jc w:val="both"/>
        <w:rPr>
          <w:rFonts w:ascii="Rockwell" w:hAnsi="Rockwell" w:cs="Arial"/>
          <w:color w:val="FF0000"/>
        </w:rPr>
      </w:pPr>
    </w:p>
    <w:p w14:paraId="4493EAB3" w14:textId="799FA379" w:rsidR="00BD4CB9" w:rsidRDefault="00BD4CB9" w:rsidP="1F113B33">
      <w:pPr>
        <w:spacing w:after="0" w:line="240" w:lineRule="auto"/>
        <w:jc w:val="both"/>
        <w:rPr>
          <w:rFonts w:ascii="Rockwell" w:hAnsi="Rockwell" w:cs="Arial"/>
          <w:color w:val="FF0000"/>
        </w:rPr>
      </w:pPr>
    </w:p>
    <w:p w14:paraId="7C4F5FF9" w14:textId="0C21DFF3" w:rsidR="00BD4CB9" w:rsidRDefault="00BD4CB9" w:rsidP="1F113B33">
      <w:pPr>
        <w:spacing w:after="0" w:line="240" w:lineRule="auto"/>
        <w:jc w:val="both"/>
        <w:rPr>
          <w:rFonts w:ascii="Rockwell" w:hAnsi="Rockwell" w:cs="Arial"/>
          <w:color w:val="FF0000"/>
        </w:rPr>
      </w:pPr>
    </w:p>
    <w:p w14:paraId="0A9936EF" w14:textId="32DD3781" w:rsidR="00BD4CB9" w:rsidRDefault="00BD4CB9" w:rsidP="1F113B33">
      <w:pPr>
        <w:spacing w:after="0" w:line="240" w:lineRule="auto"/>
        <w:jc w:val="both"/>
        <w:rPr>
          <w:rFonts w:ascii="Rockwell" w:hAnsi="Rockwell" w:cs="Arial"/>
          <w:color w:val="FF0000"/>
        </w:rPr>
      </w:pPr>
    </w:p>
    <w:p w14:paraId="6BA7310B" w14:textId="08116364" w:rsidR="00BD4CB9" w:rsidRDefault="00BD4CB9" w:rsidP="1F113B33">
      <w:pPr>
        <w:spacing w:after="0" w:line="240" w:lineRule="auto"/>
        <w:jc w:val="both"/>
        <w:rPr>
          <w:rFonts w:ascii="Rockwell" w:hAnsi="Rockwell" w:cs="Arial"/>
          <w:color w:val="FF0000"/>
        </w:rPr>
      </w:pPr>
    </w:p>
    <w:p w14:paraId="1E1EB87D" w14:textId="1B985FFD" w:rsidR="00BD4CB9" w:rsidRDefault="00BD4CB9" w:rsidP="1F113B33">
      <w:pPr>
        <w:spacing w:after="0" w:line="240" w:lineRule="auto"/>
        <w:jc w:val="both"/>
        <w:rPr>
          <w:rFonts w:ascii="Rockwell" w:hAnsi="Rockwell" w:cs="Arial"/>
          <w:color w:val="FF0000"/>
        </w:rPr>
      </w:pPr>
    </w:p>
    <w:p w14:paraId="3FA738D0" w14:textId="0D3B5D7B" w:rsidR="00BD4CB9" w:rsidRDefault="00BD4CB9" w:rsidP="1F113B33">
      <w:pPr>
        <w:spacing w:after="0" w:line="240" w:lineRule="auto"/>
        <w:jc w:val="both"/>
        <w:rPr>
          <w:rFonts w:ascii="Rockwell" w:hAnsi="Rockwell" w:cs="Arial"/>
          <w:color w:val="FF0000"/>
        </w:rPr>
      </w:pPr>
    </w:p>
    <w:p w14:paraId="397DE9F6" w14:textId="2E8557A3" w:rsidR="00BD4CB9" w:rsidRDefault="00BD4CB9" w:rsidP="1F113B33">
      <w:pPr>
        <w:spacing w:after="0" w:line="240" w:lineRule="auto"/>
        <w:jc w:val="both"/>
        <w:rPr>
          <w:rFonts w:ascii="Rockwell" w:hAnsi="Rockwell" w:cs="Arial"/>
          <w:color w:val="FF0000"/>
        </w:rPr>
      </w:pPr>
    </w:p>
    <w:p w14:paraId="4C7FD6D0" w14:textId="5F60D828" w:rsidR="00BD4CB9" w:rsidRDefault="00BD4CB9" w:rsidP="1F113B33">
      <w:pPr>
        <w:spacing w:after="0" w:line="240" w:lineRule="auto"/>
        <w:jc w:val="both"/>
        <w:rPr>
          <w:rFonts w:ascii="Rockwell" w:hAnsi="Rockwell" w:cs="Arial"/>
          <w:color w:val="FF0000"/>
        </w:rPr>
      </w:pPr>
    </w:p>
    <w:p w14:paraId="21515445" w14:textId="481A9775" w:rsidR="00BD4CB9" w:rsidRDefault="00BD4CB9" w:rsidP="1F113B33">
      <w:pPr>
        <w:spacing w:after="0" w:line="240" w:lineRule="auto"/>
        <w:jc w:val="both"/>
        <w:rPr>
          <w:rFonts w:ascii="Rockwell" w:hAnsi="Rockwell" w:cs="Arial"/>
          <w:color w:val="FF0000"/>
        </w:rPr>
      </w:pPr>
    </w:p>
    <w:p w14:paraId="3F314CC7" w14:textId="615B4FFF" w:rsidR="00BD4CB9" w:rsidRDefault="00BD4CB9" w:rsidP="1F113B33">
      <w:pPr>
        <w:spacing w:after="0" w:line="240" w:lineRule="auto"/>
        <w:jc w:val="both"/>
        <w:rPr>
          <w:rFonts w:ascii="Rockwell" w:hAnsi="Rockwell" w:cs="Arial"/>
          <w:color w:val="FF0000"/>
        </w:rPr>
      </w:pPr>
    </w:p>
    <w:p w14:paraId="0718E473" w14:textId="6100B816" w:rsidR="00BD4CB9" w:rsidRDefault="00BD4CB9" w:rsidP="1F113B33">
      <w:pPr>
        <w:spacing w:after="0" w:line="240" w:lineRule="auto"/>
        <w:jc w:val="both"/>
        <w:rPr>
          <w:rFonts w:ascii="Rockwell" w:hAnsi="Rockwell" w:cs="Arial"/>
          <w:color w:val="FF0000"/>
        </w:rPr>
      </w:pPr>
    </w:p>
    <w:p w14:paraId="73A3198D" w14:textId="53183633" w:rsidR="00BD4CB9" w:rsidRDefault="00BD4CB9" w:rsidP="1F113B33">
      <w:pPr>
        <w:spacing w:after="0" w:line="240" w:lineRule="auto"/>
        <w:jc w:val="both"/>
        <w:rPr>
          <w:rFonts w:ascii="Rockwell" w:hAnsi="Rockwell" w:cs="Arial"/>
          <w:color w:val="FF0000"/>
        </w:rPr>
      </w:pPr>
    </w:p>
    <w:p w14:paraId="62E425A8" w14:textId="658583C8" w:rsidR="00BD4CB9" w:rsidRDefault="00BD4CB9" w:rsidP="1F113B33">
      <w:pPr>
        <w:spacing w:after="0" w:line="240" w:lineRule="auto"/>
        <w:jc w:val="both"/>
        <w:rPr>
          <w:rFonts w:ascii="Rockwell" w:hAnsi="Rockwell" w:cs="Arial"/>
          <w:color w:val="FF0000"/>
        </w:rPr>
      </w:pPr>
    </w:p>
    <w:p w14:paraId="4E1D831F" w14:textId="5D3C1294" w:rsidR="00BD4CB9" w:rsidRDefault="00BD4CB9" w:rsidP="1F113B33">
      <w:pPr>
        <w:spacing w:after="0" w:line="240" w:lineRule="auto"/>
        <w:jc w:val="both"/>
        <w:rPr>
          <w:rFonts w:ascii="Rockwell" w:hAnsi="Rockwell" w:cs="Arial"/>
          <w:color w:val="FF0000"/>
        </w:rPr>
      </w:pPr>
    </w:p>
    <w:p w14:paraId="64A19B32" w14:textId="26CBA86E" w:rsidR="00BD4CB9" w:rsidRDefault="00BD4CB9" w:rsidP="1F113B33">
      <w:pPr>
        <w:spacing w:after="0" w:line="240" w:lineRule="auto"/>
        <w:jc w:val="both"/>
        <w:rPr>
          <w:rFonts w:ascii="Rockwell" w:hAnsi="Rockwell" w:cs="Arial"/>
          <w:color w:val="FF0000"/>
        </w:rPr>
      </w:pPr>
    </w:p>
    <w:p w14:paraId="6E094093" w14:textId="73FF4594" w:rsidR="00BD4CB9" w:rsidRDefault="00BD4CB9" w:rsidP="1F113B33">
      <w:pPr>
        <w:spacing w:after="0" w:line="240" w:lineRule="auto"/>
        <w:jc w:val="both"/>
        <w:rPr>
          <w:rFonts w:ascii="Rockwell" w:hAnsi="Rockwell" w:cs="Arial"/>
          <w:color w:val="FF0000"/>
        </w:rPr>
      </w:pPr>
    </w:p>
    <w:p w14:paraId="231D3A79" w14:textId="3359099A" w:rsidR="00BD4CB9" w:rsidRDefault="00BD4CB9" w:rsidP="1F113B33">
      <w:pPr>
        <w:spacing w:after="0" w:line="240" w:lineRule="auto"/>
        <w:jc w:val="both"/>
        <w:rPr>
          <w:rFonts w:ascii="Rockwell" w:hAnsi="Rockwell" w:cs="Arial"/>
          <w:color w:val="FF0000"/>
        </w:rPr>
      </w:pPr>
    </w:p>
    <w:p w14:paraId="79D22405" w14:textId="0DBCD42C" w:rsidR="00BD4CB9" w:rsidRDefault="00BD4CB9" w:rsidP="1F113B33">
      <w:pPr>
        <w:spacing w:after="0" w:line="240" w:lineRule="auto"/>
        <w:jc w:val="both"/>
        <w:rPr>
          <w:rFonts w:ascii="Rockwell" w:hAnsi="Rockwell" w:cs="Arial"/>
          <w:color w:val="FF0000"/>
        </w:rPr>
      </w:pPr>
    </w:p>
    <w:p w14:paraId="2024554F" w14:textId="2CE96974" w:rsidR="00BD4CB9" w:rsidRDefault="00BD4CB9" w:rsidP="1F113B33">
      <w:pPr>
        <w:spacing w:after="0" w:line="240" w:lineRule="auto"/>
        <w:jc w:val="both"/>
        <w:rPr>
          <w:rFonts w:ascii="Rockwell" w:hAnsi="Rockwell" w:cs="Arial"/>
          <w:color w:val="FF0000"/>
        </w:rPr>
      </w:pPr>
    </w:p>
    <w:p w14:paraId="117F51FF" w14:textId="5C7968B8" w:rsidR="00BD4CB9" w:rsidRDefault="00BD4CB9" w:rsidP="1F113B33">
      <w:pPr>
        <w:spacing w:after="0" w:line="240" w:lineRule="auto"/>
        <w:jc w:val="both"/>
        <w:rPr>
          <w:rFonts w:ascii="Rockwell" w:hAnsi="Rockwell" w:cs="Arial"/>
          <w:color w:val="FF0000"/>
        </w:rPr>
      </w:pPr>
    </w:p>
    <w:p w14:paraId="38B346D1" w14:textId="50B08FF3" w:rsidR="00BD4CB9" w:rsidRDefault="00BD4CB9" w:rsidP="1F113B33">
      <w:pPr>
        <w:spacing w:after="0" w:line="240" w:lineRule="auto"/>
        <w:jc w:val="both"/>
        <w:rPr>
          <w:rFonts w:ascii="Rockwell" w:hAnsi="Rockwell" w:cs="Arial"/>
          <w:color w:val="FF0000"/>
        </w:rPr>
      </w:pPr>
    </w:p>
    <w:p w14:paraId="208F36D2" w14:textId="3136CC17" w:rsidR="00BD4CB9" w:rsidRDefault="00BD4CB9" w:rsidP="1F113B33">
      <w:pPr>
        <w:spacing w:after="0" w:line="240" w:lineRule="auto"/>
        <w:jc w:val="both"/>
        <w:rPr>
          <w:rFonts w:ascii="Rockwell" w:hAnsi="Rockwell" w:cs="Arial"/>
          <w:color w:val="FF0000"/>
        </w:rPr>
      </w:pPr>
    </w:p>
    <w:p w14:paraId="1E4051DE" w14:textId="24917E61" w:rsidR="00BD4CB9" w:rsidRDefault="00BD4CB9" w:rsidP="1F113B33">
      <w:pPr>
        <w:spacing w:after="0" w:line="240" w:lineRule="auto"/>
        <w:jc w:val="both"/>
        <w:rPr>
          <w:rFonts w:ascii="Rockwell" w:hAnsi="Rockwell" w:cs="Arial"/>
          <w:color w:val="FF0000"/>
        </w:rPr>
      </w:pPr>
    </w:p>
    <w:p w14:paraId="7CAA02B6" w14:textId="2136F828" w:rsidR="00BD4CB9" w:rsidRDefault="00BD4CB9" w:rsidP="1F113B33">
      <w:pPr>
        <w:spacing w:after="0" w:line="240" w:lineRule="auto"/>
        <w:jc w:val="both"/>
        <w:rPr>
          <w:rFonts w:ascii="Rockwell" w:hAnsi="Rockwell" w:cs="Arial"/>
          <w:color w:val="FF0000"/>
        </w:rPr>
      </w:pPr>
    </w:p>
    <w:p w14:paraId="22A010A7" w14:textId="77777777" w:rsidR="00BD4CB9" w:rsidRDefault="00BD4CB9" w:rsidP="1F113B33">
      <w:pPr>
        <w:spacing w:after="0" w:line="240" w:lineRule="auto"/>
        <w:jc w:val="both"/>
        <w:rPr>
          <w:rFonts w:ascii="Rockwell" w:hAnsi="Rockwell" w:cs="Arial"/>
          <w:color w:val="FF0000"/>
        </w:rPr>
      </w:pPr>
    </w:p>
    <w:p w14:paraId="4351D41B" w14:textId="04263E44" w:rsidR="1F113B33" w:rsidRDefault="1F113B33" w:rsidP="1F113B33">
      <w:pPr>
        <w:spacing w:after="0" w:line="240" w:lineRule="auto"/>
        <w:jc w:val="both"/>
        <w:rPr>
          <w:rFonts w:ascii="Rockwell" w:hAnsi="Rockwell" w:cs="Arial"/>
          <w:color w:val="FF000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7243583C" w14:textId="77777777" w:rsidTr="49FAC532">
        <w:tc>
          <w:tcPr>
            <w:tcW w:w="3121" w:type="dxa"/>
            <w:shd w:val="clear" w:color="auto" w:fill="F2F2F2" w:themeFill="background1" w:themeFillShade="F2"/>
          </w:tcPr>
          <w:p w14:paraId="3DF43811"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Título de la Unidad</w:t>
            </w:r>
          </w:p>
        </w:tc>
        <w:tc>
          <w:tcPr>
            <w:tcW w:w="5741" w:type="dxa"/>
          </w:tcPr>
          <w:p w14:paraId="5D17B9E4" w14:textId="6439F7C1" w:rsidR="00476581" w:rsidRDefault="00916F12" w:rsidP="007F2B04">
            <w:pPr>
              <w:pStyle w:val="Ttulo3"/>
              <w:framePr w:wrap="around"/>
            </w:pPr>
            <w:bookmarkStart w:id="136" w:name="_Toc46225443"/>
            <w:r w:rsidRPr="00916F12">
              <w:rPr>
                <w:color w:val="FF0000"/>
                <w:highlight w:val="yellow"/>
              </w:rPr>
              <w:t>División de</w:t>
            </w:r>
            <w:r>
              <w:rPr>
                <w:color w:val="FF0000"/>
              </w:rPr>
              <w:t xml:space="preserve"> </w:t>
            </w:r>
            <w:r w:rsidR="00476581" w:rsidRPr="008D49BA">
              <w:rPr>
                <w:color w:val="000000" w:themeColor="text1"/>
              </w:rPr>
              <w:t>Emergencias y Urgencias</w:t>
            </w:r>
            <w:bookmarkEnd w:id="136"/>
          </w:p>
        </w:tc>
      </w:tr>
      <w:tr w:rsidR="00476581" w14:paraId="64218668" w14:textId="77777777" w:rsidTr="49FAC532">
        <w:tc>
          <w:tcPr>
            <w:tcW w:w="3121" w:type="dxa"/>
            <w:shd w:val="clear" w:color="auto" w:fill="F2F2F2" w:themeFill="background1" w:themeFillShade="F2"/>
          </w:tcPr>
          <w:p w14:paraId="1C9CF208"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Naturaleza de la Unidad</w:t>
            </w:r>
          </w:p>
        </w:tc>
        <w:tc>
          <w:tcPr>
            <w:tcW w:w="5741" w:type="dxa"/>
          </w:tcPr>
          <w:p w14:paraId="4BFDD6AD" w14:textId="77777777" w:rsidR="00476581" w:rsidRPr="00D05571" w:rsidRDefault="00476581" w:rsidP="007F2B04">
            <w:pPr>
              <w:spacing w:before="240" w:after="120" w:line="240" w:lineRule="auto"/>
              <w:jc w:val="both"/>
              <w:rPr>
                <w:rFonts w:ascii="Rockwell" w:hAnsi="Rockwell" w:cs="Arial"/>
                <w:lang w:val="es-ES"/>
              </w:rPr>
            </w:pPr>
            <w:r w:rsidRPr="00D05571">
              <w:rPr>
                <w:rFonts w:ascii="Rockwell" w:hAnsi="Rockwell" w:cs="Arial"/>
              </w:rPr>
              <w:t>Sustantiva u Operativo</w:t>
            </w:r>
          </w:p>
        </w:tc>
      </w:tr>
      <w:tr w:rsidR="00476581" w14:paraId="636987B3" w14:textId="77777777" w:rsidTr="49FAC532">
        <w:tc>
          <w:tcPr>
            <w:tcW w:w="3121" w:type="dxa"/>
            <w:shd w:val="clear" w:color="auto" w:fill="F2F2F2" w:themeFill="background1" w:themeFillShade="F2"/>
          </w:tcPr>
          <w:p w14:paraId="752E42A2"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Estructura Orgánica</w:t>
            </w:r>
          </w:p>
        </w:tc>
        <w:tc>
          <w:tcPr>
            <w:tcW w:w="5741" w:type="dxa"/>
          </w:tcPr>
          <w:p w14:paraId="0ABF2E8D" w14:textId="77777777" w:rsidR="00476581" w:rsidRPr="00D05571" w:rsidRDefault="00476581" w:rsidP="007F2B04">
            <w:pPr>
              <w:spacing w:after="0" w:line="240" w:lineRule="auto"/>
              <w:jc w:val="both"/>
            </w:pPr>
            <w:r w:rsidRPr="00D05571">
              <w:rPr>
                <w:rFonts w:ascii="Rockwell" w:hAnsi="Rockwell" w:cs="Arial"/>
                <w:lang w:val="es-ES"/>
              </w:rPr>
              <w:t>El personal que la integra</w:t>
            </w:r>
          </w:p>
        </w:tc>
      </w:tr>
      <w:tr w:rsidR="00476581" w14:paraId="6D3540FC" w14:textId="77777777" w:rsidTr="49FAC532">
        <w:tc>
          <w:tcPr>
            <w:tcW w:w="3121" w:type="dxa"/>
            <w:shd w:val="clear" w:color="auto" w:fill="F2F2F2" w:themeFill="background1" w:themeFillShade="F2"/>
          </w:tcPr>
          <w:p w14:paraId="6287CBDF" w14:textId="77777777" w:rsidR="00476581" w:rsidRPr="00D05571" w:rsidRDefault="00476581" w:rsidP="007F2B04">
            <w:pPr>
              <w:spacing w:line="240" w:lineRule="auto"/>
              <w:jc w:val="both"/>
              <w:rPr>
                <w:rFonts w:ascii="Rockwell" w:hAnsi="Rockwell" w:cs="Arial"/>
                <w:lang w:val="es-ES"/>
              </w:rPr>
            </w:pPr>
            <w:r w:rsidRPr="00D05571">
              <w:rPr>
                <w:rFonts w:ascii="Rockwell" w:hAnsi="Rockwell" w:cs="Arial"/>
                <w:lang w:val="es-ES"/>
              </w:rPr>
              <w:t>Relación de Dependencia</w:t>
            </w:r>
          </w:p>
        </w:tc>
        <w:tc>
          <w:tcPr>
            <w:tcW w:w="5741" w:type="dxa"/>
          </w:tcPr>
          <w:p w14:paraId="0EA50ECB" w14:textId="77777777" w:rsidR="00476581" w:rsidRPr="00D05571" w:rsidRDefault="00476581" w:rsidP="007F2B04">
            <w:pPr>
              <w:spacing w:line="240" w:lineRule="auto"/>
              <w:jc w:val="both"/>
              <w:rPr>
                <w:rFonts w:ascii="Rockwell" w:hAnsi="Rockwell" w:cs="Arial"/>
              </w:rPr>
            </w:pPr>
            <w:r w:rsidRPr="00D05571">
              <w:rPr>
                <w:rFonts w:ascii="Rockwell" w:hAnsi="Rockwell" w:cs="Arial"/>
              </w:rPr>
              <w:t>Con el Departamento Médico</w:t>
            </w:r>
          </w:p>
        </w:tc>
      </w:tr>
      <w:tr w:rsidR="00476581" w14:paraId="1996DD6C" w14:textId="77777777" w:rsidTr="49FAC532">
        <w:trPr>
          <w:trHeight w:val="193"/>
        </w:trPr>
        <w:tc>
          <w:tcPr>
            <w:tcW w:w="3121" w:type="dxa"/>
            <w:shd w:val="clear" w:color="auto" w:fill="F2F2F2" w:themeFill="background1" w:themeFillShade="F2"/>
          </w:tcPr>
          <w:p w14:paraId="2F0AE913" w14:textId="77777777" w:rsidR="00476581" w:rsidRPr="00D05571" w:rsidRDefault="00476581" w:rsidP="007F2B04">
            <w:pPr>
              <w:spacing w:line="240" w:lineRule="auto"/>
              <w:jc w:val="both"/>
              <w:rPr>
                <w:rFonts w:ascii="Rockwell" w:hAnsi="Rockwell" w:cs="Arial"/>
                <w:lang w:val="es-ES"/>
              </w:rPr>
            </w:pPr>
            <w:r w:rsidRPr="00D05571">
              <w:rPr>
                <w:rFonts w:ascii="Rockwell" w:hAnsi="Rockwell" w:cs="Arial"/>
                <w:lang w:val="es-ES"/>
              </w:rPr>
              <w:t>Coordinación</w:t>
            </w:r>
          </w:p>
        </w:tc>
        <w:tc>
          <w:tcPr>
            <w:tcW w:w="5741" w:type="dxa"/>
          </w:tcPr>
          <w:p w14:paraId="509C5C89" w14:textId="61DEC7B1" w:rsidR="00476581" w:rsidRPr="00D05571" w:rsidRDefault="12D0D15C" w:rsidP="1F113B33">
            <w:pPr>
              <w:spacing w:after="0" w:line="240" w:lineRule="auto"/>
              <w:rPr>
                <w:rFonts w:ascii="Rockwell" w:hAnsi="Rockwell" w:cs="Arial"/>
              </w:rPr>
            </w:pPr>
            <w:r w:rsidRPr="1F113B33">
              <w:rPr>
                <w:rFonts w:ascii="Rockwell" w:hAnsi="Rockwell" w:cs="Arial"/>
              </w:rPr>
              <w:t>Con todas las</w:t>
            </w:r>
            <w:r w:rsidR="353C0CBD" w:rsidRPr="1F113B33">
              <w:rPr>
                <w:rFonts w:ascii="Rockwell" w:hAnsi="Rockwell" w:cs="Arial"/>
              </w:rPr>
              <w:t xml:space="preserve"> unidades</w:t>
            </w:r>
            <w:r w:rsidRPr="1F113B33">
              <w:rPr>
                <w:rFonts w:ascii="Rockwell" w:hAnsi="Rockwell" w:cs="Arial"/>
              </w:rPr>
              <w:t xml:space="preserve"> asistenciales</w:t>
            </w:r>
          </w:p>
        </w:tc>
      </w:tr>
    </w:tbl>
    <w:p w14:paraId="6179D1F7" w14:textId="1C220849" w:rsidR="0C001CCB" w:rsidRPr="00916F12" w:rsidRDefault="0C001CCB" w:rsidP="000F0F26">
      <w:pPr>
        <w:numPr>
          <w:ilvl w:val="0"/>
          <w:numId w:val="45"/>
        </w:numPr>
        <w:spacing w:after="0" w:line="240" w:lineRule="auto"/>
        <w:ind w:left="284" w:hanging="426"/>
        <w:jc w:val="both"/>
        <w:rPr>
          <w:rFonts w:eastAsiaTheme="minorEastAsia"/>
          <w:b/>
          <w:bCs/>
          <w:highlight w:val="yellow"/>
        </w:rPr>
      </w:pPr>
      <w:commentRangeStart w:id="137"/>
      <w:r w:rsidRPr="00916F12">
        <w:rPr>
          <w:rFonts w:ascii="Rockwell" w:hAnsi="Rockwell" w:cs="Arial"/>
          <w:b/>
          <w:bCs/>
          <w:highlight w:val="yellow"/>
        </w:rPr>
        <w:t>Organigrama</w:t>
      </w:r>
      <w:commentRangeEnd w:id="137"/>
      <w:r w:rsidR="00916F12">
        <w:rPr>
          <w:rStyle w:val="Refdecomentario"/>
          <w:rFonts w:eastAsia="Batang"/>
          <w:lang w:val="es-DO"/>
        </w:rPr>
        <w:commentReference w:id="137"/>
      </w:r>
      <w:r w:rsidRPr="00916F12">
        <w:rPr>
          <w:rFonts w:ascii="Rockwell" w:hAnsi="Rockwell" w:cs="Arial"/>
          <w:b/>
          <w:bCs/>
          <w:highlight w:val="yellow"/>
        </w:rPr>
        <w:t>:</w:t>
      </w:r>
    </w:p>
    <w:p w14:paraId="50F47781" w14:textId="5DA7D88E" w:rsidR="1EBD2E8E" w:rsidRDefault="00916F12" w:rsidP="49FAC532">
      <w:pPr>
        <w:pStyle w:val="Contenido"/>
        <w:jc w:val="center"/>
      </w:pPr>
      <w:r w:rsidRPr="00AD087D">
        <w:rPr>
          <w:noProof/>
          <w:lang w:eastAsia="es-DO"/>
        </w:rPr>
        <w:drawing>
          <wp:inline distT="0" distB="0" distL="0" distR="0" wp14:anchorId="3769ECC9" wp14:editId="75ADB455">
            <wp:extent cx="1571625" cy="1152525"/>
            <wp:effectExtent l="0" t="0" r="9525" b="9525"/>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1571625" cy="1152525"/>
                    </a:xfrm>
                    <a:prstGeom prst="rect">
                      <a:avLst/>
                    </a:prstGeom>
                    <a:noFill/>
                    <a:ln>
                      <a:noFill/>
                    </a:ln>
                  </pic:spPr>
                </pic:pic>
              </a:graphicData>
            </a:graphic>
          </wp:inline>
        </w:drawing>
      </w:r>
    </w:p>
    <w:p w14:paraId="1A756F4A" w14:textId="77777777" w:rsidR="00476581" w:rsidRPr="00801C28" w:rsidRDefault="12D0D15C" w:rsidP="000F0F26">
      <w:pPr>
        <w:numPr>
          <w:ilvl w:val="0"/>
          <w:numId w:val="45"/>
        </w:numPr>
        <w:spacing w:after="0" w:line="240" w:lineRule="auto"/>
        <w:ind w:left="284" w:hanging="426"/>
        <w:jc w:val="both"/>
        <w:rPr>
          <w:rFonts w:eastAsiaTheme="minorEastAsia"/>
          <w:b/>
          <w:bCs/>
        </w:rPr>
      </w:pPr>
      <w:r w:rsidRPr="1F113B33">
        <w:rPr>
          <w:rFonts w:ascii="Rockwell" w:hAnsi="Rockwell" w:cs="Arial"/>
          <w:b/>
          <w:bCs/>
        </w:rPr>
        <w:t>Objetivo General:</w:t>
      </w:r>
    </w:p>
    <w:p w14:paraId="263B3A6F" w14:textId="134F54BF" w:rsidR="00476581" w:rsidRPr="00D05571" w:rsidRDefault="51CC6829" w:rsidP="1F113B33">
      <w:pPr>
        <w:spacing w:after="0" w:line="240" w:lineRule="auto"/>
        <w:ind w:left="284"/>
        <w:jc w:val="both"/>
        <w:rPr>
          <w:rFonts w:ascii="Calibri" w:eastAsia="Batang" w:hAnsi="Calibri"/>
        </w:rPr>
      </w:pPr>
      <w:r w:rsidRPr="1F113B33">
        <w:rPr>
          <w:rFonts w:ascii="Rockwell" w:hAnsi="Rockwell" w:cs="Arial"/>
        </w:rPr>
        <w:t xml:space="preserve"> Garantizar las</w:t>
      </w:r>
      <w:r w:rsidR="12D0D15C" w:rsidRPr="1F113B33">
        <w:rPr>
          <w:rFonts w:ascii="Rockwell" w:hAnsi="Rockwell" w:cs="Arial"/>
        </w:rPr>
        <w:t xml:space="preserve"> atenciones oportunas y de calidad a los usuarios críticos en casos de emergencia y urgencia médica de acuerdo con los lineamientos técnicos y recepción de </w:t>
      </w:r>
      <w:proofErr w:type="spellStart"/>
      <w:r w:rsidR="12D0D15C" w:rsidRPr="1F113B33">
        <w:rPr>
          <w:rFonts w:ascii="Rockwell" w:hAnsi="Rockwell" w:cs="Arial"/>
        </w:rPr>
        <w:t>triage</w:t>
      </w:r>
      <w:proofErr w:type="spellEnd"/>
      <w:r w:rsidR="12D0D15C" w:rsidRPr="1F113B33">
        <w:rPr>
          <w:rFonts w:ascii="Rockwell" w:hAnsi="Rockwell" w:cs="Arial"/>
        </w:rPr>
        <w:t xml:space="preserve">, facilitando atención </w:t>
      </w:r>
      <w:r w:rsidR="3EBA76A7" w:rsidRPr="1F113B33">
        <w:rPr>
          <w:rFonts w:ascii="Rockwell" w:hAnsi="Rockwell" w:cs="Arial"/>
        </w:rPr>
        <w:t xml:space="preserve">a los usuarios </w:t>
      </w:r>
      <w:r w:rsidR="12D0D15C" w:rsidRPr="1F113B33">
        <w:rPr>
          <w:rFonts w:ascii="Rockwell" w:hAnsi="Rockwell" w:cs="Arial"/>
        </w:rPr>
        <w:t>mediante la recepción y coordinación de referencias que requieran otros niveles de atención.</w:t>
      </w:r>
    </w:p>
    <w:p w14:paraId="493D71EA" w14:textId="77777777" w:rsidR="00476581" w:rsidRPr="00801C28" w:rsidRDefault="00476581" w:rsidP="1F113B33">
      <w:pPr>
        <w:spacing w:after="0" w:line="240" w:lineRule="auto"/>
        <w:ind w:left="284"/>
        <w:jc w:val="both"/>
        <w:rPr>
          <w:rFonts w:ascii="Calibri" w:eastAsia="Batang" w:hAnsi="Calibri"/>
          <w:color w:val="FF0000"/>
        </w:rPr>
      </w:pPr>
    </w:p>
    <w:p w14:paraId="554803AF" w14:textId="77777777" w:rsidR="00476581" w:rsidRDefault="12D0D15C" w:rsidP="000F0F26">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46C23D12" w14:textId="121F13C0" w:rsidR="00476581" w:rsidRPr="00D05571" w:rsidRDefault="00476581" w:rsidP="000F0F26">
      <w:pPr>
        <w:pStyle w:val="Prrafodelista"/>
        <w:numPr>
          <w:ilvl w:val="0"/>
          <w:numId w:val="10"/>
        </w:numPr>
        <w:spacing w:after="0" w:line="240" w:lineRule="auto"/>
        <w:jc w:val="both"/>
        <w:rPr>
          <w:rFonts w:eastAsiaTheme="minorEastAsia"/>
        </w:rPr>
      </w:pPr>
      <w:r w:rsidRPr="2D6FEB22">
        <w:rPr>
          <w:rFonts w:ascii="Rockwell" w:hAnsi="Rockwell" w:cs="Arial"/>
        </w:rPr>
        <w:t xml:space="preserve">Brindar cuidados a los </w:t>
      </w:r>
      <w:r w:rsidR="0C947960" w:rsidRPr="2D6FEB22">
        <w:rPr>
          <w:rFonts w:ascii="Rockwell" w:hAnsi="Rockwell" w:cs="Arial"/>
        </w:rPr>
        <w:t>usuario</w:t>
      </w:r>
      <w:r w:rsidRPr="2D6FEB22">
        <w:rPr>
          <w:rFonts w:ascii="Rockwell" w:hAnsi="Rockwell" w:cs="Arial"/>
        </w:rPr>
        <w:t>s aplicando protocolos de atención.</w:t>
      </w:r>
    </w:p>
    <w:p w14:paraId="24ADB5FB" w14:textId="77777777" w:rsidR="00476581" w:rsidRPr="00D05571" w:rsidRDefault="00476581" w:rsidP="000F0F26">
      <w:pPr>
        <w:pStyle w:val="Prrafodelista"/>
        <w:numPr>
          <w:ilvl w:val="0"/>
          <w:numId w:val="10"/>
        </w:numPr>
        <w:spacing w:after="0" w:line="240" w:lineRule="auto"/>
        <w:jc w:val="both"/>
        <w:rPr>
          <w:rFonts w:eastAsiaTheme="minorEastAsia"/>
        </w:rPr>
      </w:pPr>
      <w:r w:rsidRPr="2D6FEB22">
        <w:rPr>
          <w:rFonts w:ascii="Rockwell" w:hAnsi="Rockwell" w:cs="Arial"/>
        </w:rPr>
        <w:t>Gestionar las necesidades de recursos humanos, equipo, insumos y materiales para la atención del usuario.</w:t>
      </w:r>
    </w:p>
    <w:p w14:paraId="372B1AE0" w14:textId="77777777" w:rsidR="00476581" w:rsidRPr="00D05571" w:rsidRDefault="00476581" w:rsidP="000F0F26">
      <w:pPr>
        <w:pStyle w:val="Prrafodelista"/>
        <w:numPr>
          <w:ilvl w:val="0"/>
          <w:numId w:val="10"/>
        </w:numPr>
        <w:spacing w:after="0" w:line="240" w:lineRule="auto"/>
        <w:jc w:val="both"/>
        <w:rPr>
          <w:rFonts w:eastAsiaTheme="minorEastAsia"/>
        </w:rPr>
      </w:pPr>
      <w:r w:rsidRPr="2D6FEB22">
        <w:rPr>
          <w:rFonts w:ascii="Rockwell" w:hAnsi="Rockwell" w:cs="Arial"/>
        </w:rPr>
        <w:t>Planificar, dirigir, ejecutar, supervisar y evaluar, el cuidado de enfermería y los usuarios.</w:t>
      </w:r>
    </w:p>
    <w:p w14:paraId="0BB2E22A" w14:textId="77777777" w:rsidR="00476581" w:rsidRPr="00D05571" w:rsidRDefault="00476581" w:rsidP="000F0F26">
      <w:pPr>
        <w:pStyle w:val="Prrafodelista"/>
        <w:numPr>
          <w:ilvl w:val="0"/>
          <w:numId w:val="10"/>
        </w:numPr>
        <w:spacing w:after="0" w:line="240" w:lineRule="auto"/>
        <w:jc w:val="both"/>
        <w:rPr>
          <w:rFonts w:eastAsiaTheme="minorEastAsia"/>
        </w:rPr>
      </w:pPr>
      <w:r w:rsidRPr="2D6FEB22">
        <w:rPr>
          <w:rFonts w:ascii="Rockwell" w:hAnsi="Rockwell" w:cs="Arial"/>
        </w:rPr>
        <w:t>Sistematizar el cuidado médico con el uso y la aplicación de los instrumentos administrativos establecidos para tales fines.</w:t>
      </w:r>
    </w:p>
    <w:p w14:paraId="689B101D" w14:textId="3D941FEE" w:rsidR="00476581" w:rsidRPr="00D05571" w:rsidRDefault="12D0D15C" w:rsidP="000F0F26">
      <w:pPr>
        <w:pStyle w:val="Prrafodelista"/>
        <w:numPr>
          <w:ilvl w:val="0"/>
          <w:numId w:val="10"/>
        </w:numPr>
        <w:spacing w:after="0" w:line="240" w:lineRule="auto"/>
        <w:jc w:val="both"/>
        <w:rPr>
          <w:rFonts w:eastAsiaTheme="minorEastAsia"/>
        </w:rPr>
      </w:pPr>
      <w:r w:rsidRPr="1F113B33">
        <w:rPr>
          <w:rFonts w:ascii="Rockwell" w:hAnsi="Rockwell" w:cs="Arial"/>
        </w:rPr>
        <w:t xml:space="preserve">Atender </w:t>
      </w:r>
      <w:r w:rsidR="01EF1EDC" w:rsidRPr="1F113B33">
        <w:rPr>
          <w:rFonts w:ascii="Rockwell" w:hAnsi="Rockwell" w:cs="Arial"/>
        </w:rPr>
        <w:t>a los usuarios</w:t>
      </w:r>
      <w:r w:rsidRPr="1F113B33">
        <w:rPr>
          <w:rFonts w:ascii="Rockwell" w:hAnsi="Rockwell" w:cs="Arial"/>
        </w:rPr>
        <w:t xml:space="preserve"> priorizando de acuerdo con el nivel de clasificación o </w:t>
      </w:r>
      <w:proofErr w:type="spellStart"/>
      <w:r w:rsidRPr="1F113B33">
        <w:rPr>
          <w:rFonts w:ascii="Rockwell" w:hAnsi="Rockwell" w:cs="Arial"/>
        </w:rPr>
        <w:t>Tria</w:t>
      </w:r>
      <w:r w:rsidR="08E66DFF" w:rsidRPr="1F113B33">
        <w:rPr>
          <w:rFonts w:ascii="Rockwell" w:hAnsi="Rockwell" w:cs="Arial"/>
        </w:rPr>
        <w:t>g</w:t>
      </w:r>
      <w:r w:rsidRPr="1F113B33">
        <w:rPr>
          <w:rFonts w:ascii="Rockwell" w:hAnsi="Rockwell" w:cs="Arial"/>
        </w:rPr>
        <w:t>e</w:t>
      </w:r>
      <w:proofErr w:type="spellEnd"/>
      <w:r w:rsidRPr="1F113B33">
        <w:rPr>
          <w:rFonts w:ascii="Rockwell" w:hAnsi="Rockwell" w:cs="Arial"/>
        </w:rPr>
        <w:t xml:space="preserve"> y de acuerdo con las guías clínicas de atención.</w:t>
      </w:r>
    </w:p>
    <w:p w14:paraId="1FC624D8" w14:textId="4301B372" w:rsidR="00476581" w:rsidRPr="00D05571" w:rsidRDefault="00476581" w:rsidP="000F0F26">
      <w:pPr>
        <w:pStyle w:val="Prrafodelista"/>
        <w:numPr>
          <w:ilvl w:val="0"/>
          <w:numId w:val="10"/>
        </w:numPr>
        <w:spacing w:after="0" w:line="240" w:lineRule="auto"/>
        <w:jc w:val="both"/>
        <w:rPr>
          <w:rFonts w:eastAsiaTheme="minorEastAsia"/>
        </w:rPr>
      </w:pPr>
      <w:r w:rsidRPr="2D6FEB22">
        <w:rPr>
          <w:rFonts w:ascii="Rockwell" w:hAnsi="Rockwell" w:cs="Arial"/>
        </w:rPr>
        <w:t xml:space="preserve">Atender </w:t>
      </w:r>
      <w:r w:rsidR="74165874" w:rsidRPr="2D6FEB22">
        <w:rPr>
          <w:rFonts w:ascii="Rockwell" w:hAnsi="Rockwell" w:cs="Arial"/>
        </w:rPr>
        <w:t>a los usuarios</w:t>
      </w:r>
      <w:r w:rsidRPr="2D6FEB22">
        <w:rPr>
          <w:rFonts w:ascii="Rockwell" w:hAnsi="Rockwell" w:cs="Arial"/>
        </w:rPr>
        <w:t xml:space="preserve"> en máxima urgencia, con morbilidades que sean consideradas de riesgo, traumas diversos</w:t>
      </w:r>
    </w:p>
    <w:p w14:paraId="0F80330F" w14:textId="77777777" w:rsidR="00476581" w:rsidRPr="005B33AA" w:rsidRDefault="00476581" w:rsidP="000F0F26">
      <w:pPr>
        <w:pStyle w:val="Prrafodelista"/>
        <w:numPr>
          <w:ilvl w:val="0"/>
          <w:numId w:val="10"/>
        </w:numPr>
        <w:spacing w:after="0" w:line="240" w:lineRule="auto"/>
        <w:jc w:val="both"/>
        <w:rPr>
          <w:rFonts w:eastAsiaTheme="minorEastAsia"/>
        </w:rPr>
      </w:pPr>
      <w:r w:rsidRPr="2D6FEB22">
        <w:rPr>
          <w:rFonts w:ascii="Rockwell" w:hAnsi="Rockwell" w:cs="Arial"/>
        </w:rPr>
        <w:t>Realizar procedimientos menores.</w:t>
      </w:r>
    </w:p>
    <w:p w14:paraId="44338FF4" w14:textId="77777777" w:rsidR="00476581" w:rsidRPr="005B33AA" w:rsidRDefault="00476581" w:rsidP="000F0F26">
      <w:pPr>
        <w:pStyle w:val="Prrafodelista"/>
        <w:numPr>
          <w:ilvl w:val="0"/>
          <w:numId w:val="10"/>
        </w:numPr>
        <w:spacing w:after="0" w:line="240" w:lineRule="auto"/>
        <w:jc w:val="both"/>
        <w:rPr>
          <w:rFonts w:eastAsiaTheme="minorEastAsia"/>
        </w:rPr>
      </w:pPr>
      <w:r w:rsidRPr="2D6FEB22">
        <w:rPr>
          <w:rFonts w:ascii="Rockwell" w:hAnsi="Rockwell" w:cs="Arial"/>
        </w:rPr>
        <w:t>Coordinar el plan de emergencias en caso de un evento.</w:t>
      </w:r>
    </w:p>
    <w:p w14:paraId="092664C0" w14:textId="7D5F8B61" w:rsidR="00476581" w:rsidRPr="00D05571" w:rsidRDefault="00476581" w:rsidP="000F0F26">
      <w:pPr>
        <w:pStyle w:val="Prrafodelista"/>
        <w:numPr>
          <w:ilvl w:val="0"/>
          <w:numId w:val="10"/>
        </w:numPr>
        <w:spacing w:after="0" w:line="240" w:lineRule="auto"/>
        <w:jc w:val="both"/>
        <w:rPr>
          <w:rFonts w:eastAsiaTheme="minorEastAsia"/>
        </w:rPr>
      </w:pPr>
      <w:r w:rsidRPr="2D6FEB22">
        <w:rPr>
          <w:rFonts w:ascii="Rockwell" w:hAnsi="Rockwell" w:cs="Arial"/>
        </w:rPr>
        <w:t>Gestionar el procedimiento de ingreso</w:t>
      </w:r>
      <w:r w:rsidR="52DB8019" w:rsidRPr="2D6FEB22">
        <w:rPr>
          <w:rFonts w:ascii="Rockwell" w:hAnsi="Rockwell" w:cs="Arial"/>
        </w:rPr>
        <w:t xml:space="preserve"> y/o consulta</w:t>
      </w:r>
      <w:r w:rsidRPr="2D6FEB22">
        <w:rPr>
          <w:rFonts w:ascii="Rockwell" w:hAnsi="Rockwell" w:cs="Arial"/>
        </w:rPr>
        <w:t xml:space="preserve"> </w:t>
      </w:r>
      <w:r w:rsidR="73890D80" w:rsidRPr="2D6FEB22">
        <w:rPr>
          <w:rFonts w:ascii="Rockwell" w:hAnsi="Rockwell" w:cs="Arial"/>
        </w:rPr>
        <w:t>a</w:t>
      </w:r>
      <w:r w:rsidRPr="2D6FEB22">
        <w:rPr>
          <w:rFonts w:ascii="Rockwell" w:hAnsi="Rockwell" w:cs="Arial"/>
        </w:rPr>
        <w:t xml:space="preserve"> </w:t>
      </w:r>
      <w:r w:rsidR="3319BD20" w:rsidRPr="2D6FEB22">
        <w:rPr>
          <w:rFonts w:ascii="Rockwell" w:hAnsi="Rockwell" w:cs="Arial"/>
        </w:rPr>
        <w:t>los usuarios</w:t>
      </w:r>
      <w:r w:rsidRPr="2D6FEB22">
        <w:rPr>
          <w:rFonts w:ascii="Rockwell" w:hAnsi="Rockwell" w:cs="Arial"/>
        </w:rPr>
        <w:t xml:space="preserve"> en los casos que corresponda.</w:t>
      </w:r>
    </w:p>
    <w:p w14:paraId="20F3DCD0" w14:textId="77777777" w:rsidR="00476581" w:rsidRPr="00D05571" w:rsidRDefault="00476581" w:rsidP="000F0F26">
      <w:pPr>
        <w:pStyle w:val="Prrafodelista"/>
        <w:numPr>
          <w:ilvl w:val="0"/>
          <w:numId w:val="10"/>
        </w:numPr>
        <w:spacing w:after="0" w:line="240" w:lineRule="auto"/>
        <w:jc w:val="both"/>
        <w:rPr>
          <w:rFonts w:eastAsiaTheme="minorEastAsia"/>
        </w:rPr>
      </w:pPr>
      <w:r w:rsidRPr="2D6FEB22">
        <w:rPr>
          <w:rFonts w:ascii="Rockwell" w:hAnsi="Rockwell" w:cs="Arial"/>
        </w:rPr>
        <w:t>Gestionar la realización de toma de exámenes de laboratorio e imágenes para respaldar el diagnóstico médico.</w:t>
      </w:r>
    </w:p>
    <w:p w14:paraId="466AE0D8" w14:textId="77777777" w:rsidR="00476581" w:rsidRPr="00D05571" w:rsidRDefault="00476581" w:rsidP="000F0F26">
      <w:pPr>
        <w:pStyle w:val="Prrafodelista"/>
        <w:numPr>
          <w:ilvl w:val="0"/>
          <w:numId w:val="10"/>
        </w:numPr>
        <w:spacing w:after="0" w:line="240" w:lineRule="auto"/>
        <w:jc w:val="both"/>
        <w:rPr>
          <w:rFonts w:eastAsiaTheme="minorEastAsia"/>
        </w:rPr>
      </w:pPr>
      <w:r w:rsidRPr="2D6FEB22">
        <w:rPr>
          <w:rFonts w:ascii="Rockwell" w:hAnsi="Rockwell" w:cs="Arial"/>
        </w:rPr>
        <w:t>Garantizar el registro en el expediente clínico y demás formularios establecidos según normativa.</w:t>
      </w:r>
    </w:p>
    <w:p w14:paraId="0D408AAD" w14:textId="77777777" w:rsidR="00476581" w:rsidRPr="00D05571" w:rsidRDefault="00476581" w:rsidP="000F0F26">
      <w:pPr>
        <w:pStyle w:val="Prrafodelista"/>
        <w:numPr>
          <w:ilvl w:val="0"/>
          <w:numId w:val="10"/>
        </w:numPr>
        <w:spacing w:after="0" w:line="240" w:lineRule="auto"/>
        <w:jc w:val="both"/>
        <w:rPr>
          <w:rFonts w:eastAsiaTheme="minorEastAsia"/>
        </w:rPr>
      </w:pPr>
      <w:r w:rsidRPr="2D6FEB22">
        <w:rPr>
          <w:rFonts w:ascii="Rockwell" w:hAnsi="Rockwell" w:cs="Arial"/>
        </w:rPr>
        <w:t>Cumplir con los lineamientos del sistema de referencia.</w:t>
      </w:r>
    </w:p>
    <w:p w14:paraId="0014B7EA" w14:textId="77777777" w:rsidR="00476581" w:rsidRPr="00D05571" w:rsidRDefault="01CA9991" w:rsidP="000F0F26">
      <w:pPr>
        <w:pStyle w:val="Prrafodelista"/>
        <w:numPr>
          <w:ilvl w:val="0"/>
          <w:numId w:val="10"/>
        </w:numPr>
        <w:spacing w:after="0" w:line="240" w:lineRule="auto"/>
        <w:jc w:val="both"/>
        <w:rPr>
          <w:rFonts w:ascii="Rockwell" w:hAnsi="Rockwell" w:cs="Arial"/>
        </w:rPr>
      </w:pPr>
      <w:r w:rsidRPr="49FAC532">
        <w:rPr>
          <w:rFonts w:ascii="Rockwell" w:hAnsi="Rockwell" w:cs="Arial"/>
        </w:rPr>
        <w:lastRenderedPageBreak/>
        <w:t>Asegurar la aplicación de medidas para la prevención de infecciones asociadas a la atención médica.</w:t>
      </w:r>
    </w:p>
    <w:p w14:paraId="60500690" w14:textId="3D5706E2" w:rsidR="72534DB5" w:rsidRDefault="72534DB5" w:rsidP="000F0F26">
      <w:pPr>
        <w:pStyle w:val="Prrafodelista"/>
        <w:numPr>
          <w:ilvl w:val="0"/>
          <w:numId w:val="10"/>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5F8A1005" w14:textId="52150013" w:rsidR="49FAC532" w:rsidRDefault="49FAC532" w:rsidP="49FAC532">
      <w:pPr>
        <w:spacing w:after="0" w:line="240" w:lineRule="auto"/>
        <w:jc w:val="both"/>
        <w:rPr>
          <w:rFonts w:ascii="Rockwell" w:hAnsi="Rockwell" w:cs="Arial"/>
        </w:rPr>
      </w:pPr>
    </w:p>
    <w:p w14:paraId="126F7E66" w14:textId="77777777" w:rsidR="003E01F6" w:rsidRPr="00207169" w:rsidRDefault="003E01F6" w:rsidP="003E01F6">
      <w:pPr>
        <w:numPr>
          <w:ilvl w:val="0"/>
          <w:numId w:val="45"/>
        </w:numPr>
        <w:spacing w:after="0" w:line="240" w:lineRule="auto"/>
        <w:ind w:left="284" w:hanging="426"/>
        <w:jc w:val="both"/>
        <w:rPr>
          <w:rFonts w:ascii="Rockwell" w:hAnsi="Rockwell" w:cs="Arial"/>
          <w:b/>
          <w:bCs/>
          <w:color w:val="FF0000"/>
          <w:highlight w:val="yellow"/>
        </w:rPr>
      </w:pPr>
      <w:r w:rsidRPr="00207169">
        <w:rPr>
          <w:rFonts w:ascii="Rockwell" w:hAnsi="Rockwell" w:cs="Arial"/>
          <w:b/>
          <w:bCs/>
          <w:color w:val="FF0000"/>
          <w:highlight w:val="yellow"/>
        </w:rPr>
        <w:t>Estructura de Cargos: </w:t>
      </w:r>
    </w:p>
    <w:p w14:paraId="5A50C5D3" w14:textId="77777777" w:rsidR="003E01F6" w:rsidRPr="0041453D" w:rsidRDefault="003E01F6" w:rsidP="003E01F6">
      <w:pPr>
        <w:autoSpaceDE w:val="0"/>
        <w:autoSpaceDN w:val="0"/>
        <w:adjustRightInd w:val="0"/>
        <w:spacing w:after="0" w:line="240" w:lineRule="auto"/>
        <w:jc w:val="both"/>
        <w:rPr>
          <w:rFonts w:ascii="Rockwell" w:hAnsi="Rockwell" w:cs="Arial"/>
          <w:b/>
          <w:color w:val="FF0000"/>
        </w:rPr>
      </w:pPr>
      <w:r w:rsidRPr="0041453D">
        <w:rPr>
          <w:rFonts w:ascii="Rockwell" w:hAnsi="Rockwell" w:cs="Arial"/>
          <w:b/>
          <w:color w:val="FF0000"/>
          <w:highlight w:val="yellow"/>
        </w:rPr>
        <w:t>Encargado (a)………………….</w:t>
      </w:r>
    </w:p>
    <w:p w14:paraId="67C22763" w14:textId="77777777" w:rsidR="003E01F6" w:rsidRPr="0041453D" w:rsidRDefault="003E01F6" w:rsidP="003E01F6">
      <w:pPr>
        <w:autoSpaceDE w:val="0"/>
        <w:autoSpaceDN w:val="0"/>
        <w:adjustRightInd w:val="0"/>
        <w:spacing w:after="0" w:line="240" w:lineRule="auto"/>
        <w:jc w:val="both"/>
        <w:rPr>
          <w:rFonts w:ascii="Rockwell" w:hAnsi="Rockwell" w:cs="Arial"/>
          <w:b/>
          <w:bCs/>
          <w:color w:val="FF0000"/>
        </w:rPr>
      </w:pPr>
      <w:r w:rsidRPr="0041453D">
        <w:rPr>
          <w:rFonts w:ascii="Rockwell" w:hAnsi="Rockwell" w:cs="Arial"/>
          <w:color w:val="FF0000"/>
          <w:highlight w:val="yellow"/>
        </w:rPr>
        <w:t>Los cargos que integran esta unidad serán definidos en el Manual de Cargos, aprobado por el Ministerio de Administración Pública (MAP).</w:t>
      </w:r>
    </w:p>
    <w:p w14:paraId="35E02DCD" w14:textId="77777777" w:rsidR="00476581" w:rsidRDefault="00476581" w:rsidP="00476581">
      <w:pPr>
        <w:rPr>
          <w:rFonts w:ascii="Rockwell" w:hAnsi="Rockwell" w:cs="Arial"/>
        </w:rPr>
      </w:pPr>
      <w:r>
        <w:rPr>
          <w:rFonts w:ascii="Rockwell" w:hAnsi="Rockwell" w:cs="Arial"/>
        </w:rPr>
        <w:br w:type="page"/>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300C91B5" w14:textId="77777777" w:rsidTr="49FAC532">
        <w:tc>
          <w:tcPr>
            <w:tcW w:w="3121" w:type="dxa"/>
            <w:shd w:val="clear" w:color="auto" w:fill="F2F2F2" w:themeFill="background1" w:themeFillShade="F2"/>
          </w:tcPr>
          <w:p w14:paraId="7449E83D"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lastRenderedPageBreak/>
              <w:t>Título de la Unidad</w:t>
            </w:r>
          </w:p>
        </w:tc>
        <w:tc>
          <w:tcPr>
            <w:tcW w:w="5741" w:type="dxa"/>
          </w:tcPr>
          <w:p w14:paraId="525F60AC" w14:textId="758B2C15" w:rsidR="00476581" w:rsidRDefault="00916F12" w:rsidP="007F2B04">
            <w:pPr>
              <w:pStyle w:val="Ttulo3"/>
              <w:framePr w:wrap="around"/>
            </w:pPr>
            <w:bookmarkStart w:id="138" w:name="_Toc46225444"/>
            <w:r w:rsidRPr="00916F12">
              <w:rPr>
                <w:color w:val="FF0000"/>
                <w:highlight w:val="yellow"/>
              </w:rPr>
              <w:t>División de</w:t>
            </w:r>
            <w:r>
              <w:rPr>
                <w:color w:val="FF0000"/>
              </w:rPr>
              <w:t xml:space="preserve"> </w:t>
            </w:r>
            <w:r w:rsidR="00476581" w:rsidRPr="00CA3274">
              <w:rPr>
                <w:color w:val="000000" w:themeColor="text1"/>
              </w:rPr>
              <w:t>Especialidades Clínicas</w:t>
            </w:r>
            <w:bookmarkEnd w:id="138"/>
          </w:p>
        </w:tc>
      </w:tr>
      <w:tr w:rsidR="00476581" w14:paraId="303E4457" w14:textId="77777777" w:rsidTr="49FAC532">
        <w:tc>
          <w:tcPr>
            <w:tcW w:w="3121" w:type="dxa"/>
            <w:shd w:val="clear" w:color="auto" w:fill="F2F2F2" w:themeFill="background1" w:themeFillShade="F2"/>
          </w:tcPr>
          <w:p w14:paraId="6D3EA3D1"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Naturaleza de la Unidad</w:t>
            </w:r>
          </w:p>
        </w:tc>
        <w:tc>
          <w:tcPr>
            <w:tcW w:w="5741" w:type="dxa"/>
          </w:tcPr>
          <w:p w14:paraId="171F8BAE" w14:textId="77777777" w:rsidR="00476581" w:rsidRPr="00D05571" w:rsidRDefault="00476581" w:rsidP="007F2B04">
            <w:pPr>
              <w:spacing w:before="240" w:after="120" w:line="240" w:lineRule="auto"/>
              <w:jc w:val="both"/>
              <w:rPr>
                <w:rFonts w:ascii="Rockwell" w:hAnsi="Rockwell" w:cs="Arial"/>
                <w:lang w:val="es-ES"/>
              </w:rPr>
            </w:pPr>
            <w:r w:rsidRPr="00D05571">
              <w:rPr>
                <w:rFonts w:ascii="Rockwell" w:hAnsi="Rockwell" w:cs="Arial"/>
              </w:rPr>
              <w:t>Sustantiva u Operativo</w:t>
            </w:r>
          </w:p>
        </w:tc>
      </w:tr>
      <w:tr w:rsidR="00476581" w14:paraId="62887463" w14:textId="77777777" w:rsidTr="49FAC532">
        <w:tc>
          <w:tcPr>
            <w:tcW w:w="3121" w:type="dxa"/>
            <w:shd w:val="clear" w:color="auto" w:fill="F2F2F2" w:themeFill="background1" w:themeFillShade="F2"/>
          </w:tcPr>
          <w:p w14:paraId="5FD084F0"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Estructura Orgánica</w:t>
            </w:r>
          </w:p>
        </w:tc>
        <w:tc>
          <w:tcPr>
            <w:tcW w:w="5741" w:type="dxa"/>
          </w:tcPr>
          <w:p w14:paraId="5D88C207" w14:textId="77777777" w:rsidR="00476581" w:rsidRPr="00D05571" w:rsidRDefault="00476581" w:rsidP="007F2B04">
            <w:pPr>
              <w:spacing w:after="0" w:line="240" w:lineRule="auto"/>
              <w:jc w:val="both"/>
            </w:pPr>
            <w:r w:rsidRPr="00D05571">
              <w:rPr>
                <w:rFonts w:ascii="Rockwell" w:hAnsi="Rockwell" w:cs="Arial"/>
                <w:lang w:val="es-ES"/>
              </w:rPr>
              <w:t>El personal que la integra</w:t>
            </w:r>
          </w:p>
        </w:tc>
      </w:tr>
      <w:tr w:rsidR="00476581" w14:paraId="478153A7" w14:textId="77777777" w:rsidTr="49FAC532">
        <w:tc>
          <w:tcPr>
            <w:tcW w:w="3121" w:type="dxa"/>
            <w:shd w:val="clear" w:color="auto" w:fill="F2F2F2" w:themeFill="background1" w:themeFillShade="F2"/>
          </w:tcPr>
          <w:p w14:paraId="27E5DEBF"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Relación de Dependencia</w:t>
            </w:r>
          </w:p>
        </w:tc>
        <w:tc>
          <w:tcPr>
            <w:tcW w:w="5741" w:type="dxa"/>
          </w:tcPr>
          <w:p w14:paraId="389F04A1" w14:textId="77777777" w:rsidR="00476581" w:rsidRPr="00D05571" w:rsidRDefault="00476581" w:rsidP="007F2B04">
            <w:pPr>
              <w:spacing w:line="240" w:lineRule="auto"/>
              <w:jc w:val="both"/>
              <w:rPr>
                <w:rFonts w:ascii="Rockwell" w:hAnsi="Rockwell" w:cs="Arial"/>
              </w:rPr>
            </w:pPr>
            <w:r w:rsidRPr="00D05571">
              <w:rPr>
                <w:rFonts w:ascii="Rockwell" w:hAnsi="Rockwell" w:cs="Arial"/>
              </w:rPr>
              <w:t>Con el Departamento Médico</w:t>
            </w:r>
          </w:p>
        </w:tc>
      </w:tr>
      <w:tr w:rsidR="00476581" w14:paraId="23027B0F" w14:textId="77777777" w:rsidTr="49FAC532">
        <w:trPr>
          <w:trHeight w:val="193"/>
        </w:trPr>
        <w:tc>
          <w:tcPr>
            <w:tcW w:w="3121" w:type="dxa"/>
            <w:shd w:val="clear" w:color="auto" w:fill="F2F2F2" w:themeFill="background1" w:themeFillShade="F2"/>
          </w:tcPr>
          <w:p w14:paraId="47730C3A"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Coordinación</w:t>
            </w:r>
          </w:p>
        </w:tc>
        <w:tc>
          <w:tcPr>
            <w:tcW w:w="5741" w:type="dxa"/>
          </w:tcPr>
          <w:p w14:paraId="23A8EFC1" w14:textId="7F71CE12" w:rsidR="00476581" w:rsidRPr="00D05571" w:rsidRDefault="12D0D15C" w:rsidP="1F113B33">
            <w:pPr>
              <w:spacing w:after="0" w:line="240" w:lineRule="auto"/>
              <w:rPr>
                <w:rFonts w:ascii="Rockwell" w:hAnsi="Rockwell" w:cs="Arial"/>
              </w:rPr>
            </w:pPr>
            <w:r w:rsidRPr="1F113B33">
              <w:rPr>
                <w:rFonts w:ascii="Rockwell" w:hAnsi="Rockwell" w:cs="Arial"/>
              </w:rPr>
              <w:t>Con todas las</w:t>
            </w:r>
            <w:r w:rsidR="03EAF6D0" w:rsidRPr="1F113B33">
              <w:rPr>
                <w:rFonts w:ascii="Rockwell" w:hAnsi="Rockwell" w:cs="Arial"/>
              </w:rPr>
              <w:t xml:space="preserve"> unidades</w:t>
            </w:r>
            <w:r w:rsidRPr="1F113B33">
              <w:rPr>
                <w:rFonts w:ascii="Rockwell" w:hAnsi="Rockwell" w:cs="Arial"/>
              </w:rPr>
              <w:t xml:space="preserve"> asistenciales</w:t>
            </w:r>
          </w:p>
        </w:tc>
      </w:tr>
    </w:tbl>
    <w:p w14:paraId="1D9E928B" w14:textId="1C220849" w:rsidR="61E952F6" w:rsidRPr="00916F12" w:rsidRDefault="61E952F6" w:rsidP="000F0F26">
      <w:pPr>
        <w:numPr>
          <w:ilvl w:val="0"/>
          <w:numId w:val="45"/>
        </w:numPr>
        <w:spacing w:after="0" w:line="240" w:lineRule="auto"/>
        <w:ind w:left="284" w:hanging="426"/>
        <w:jc w:val="both"/>
        <w:rPr>
          <w:rFonts w:eastAsiaTheme="minorEastAsia"/>
          <w:b/>
          <w:bCs/>
          <w:highlight w:val="yellow"/>
        </w:rPr>
      </w:pPr>
      <w:commentRangeStart w:id="139"/>
      <w:r w:rsidRPr="00916F12">
        <w:rPr>
          <w:rFonts w:ascii="Rockwell" w:hAnsi="Rockwell" w:cs="Arial"/>
          <w:b/>
          <w:bCs/>
          <w:highlight w:val="yellow"/>
        </w:rPr>
        <w:t>Organigrama</w:t>
      </w:r>
      <w:commentRangeEnd w:id="139"/>
      <w:r w:rsidR="00916F12">
        <w:rPr>
          <w:rStyle w:val="Refdecomentario"/>
          <w:rFonts w:eastAsia="Batang"/>
          <w:lang w:val="es-DO"/>
        </w:rPr>
        <w:commentReference w:id="139"/>
      </w:r>
      <w:r w:rsidRPr="00916F12">
        <w:rPr>
          <w:rFonts w:ascii="Rockwell" w:hAnsi="Rockwell" w:cs="Arial"/>
          <w:b/>
          <w:bCs/>
          <w:highlight w:val="yellow"/>
        </w:rPr>
        <w:t>:</w:t>
      </w:r>
    </w:p>
    <w:p w14:paraId="34102C3D" w14:textId="5ED6F5AE" w:rsidR="60621113" w:rsidRDefault="00916F12" w:rsidP="49FAC532">
      <w:pPr>
        <w:pStyle w:val="Contenido"/>
        <w:jc w:val="center"/>
      </w:pPr>
      <w:r w:rsidRPr="00AD087D">
        <w:rPr>
          <w:noProof/>
          <w:lang w:eastAsia="es-DO"/>
        </w:rPr>
        <w:drawing>
          <wp:inline distT="0" distB="0" distL="0" distR="0" wp14:anchorId="71C86AF2" wp14:editId="30BBB136">
            <wp:extent cx="1447800" cy="1143000"/>
            <wp:effectExtent l="0" t="0" r="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1447800" cy="1143000"/>
                    </a:xfrm>
                    <a:prstGeom prst="rect">
                      <a:avLst/>
                    </a:prstGeom>
                    <a:noFill/>
                    <a:ln>
                      <a:noFill/>
                    </a:ln>
                  </pic:spPr>
                </pic:pic>
              </a:graphicData>
            </a:graphic>
          </wp:inline>
        </w:drawing>
      </w:r>
    </w:p>
    <w:p w14:paraId="4017BE14" w14:textId="77777777" w:rsidR="00476581" w:rsidRPr="00801C28" w:rsidRDefault="12D0D15C" w:rsidP="000F0F26">
      <w:pPr>
        <w:numPr>
          <w:ilvl w:val="0"/>
          <w:numId w:val="45"/>
        </w:numPr>
        <w:spacing w:after="0" w:line="240" w:lineRule="auto"/>
        <w:ind w:left="284" w:hanging="426"/>
        <w:jc w:val="both"/>
        <w:rPr>
          <w:rFonts w:eastAsiaTheme="minorEastAsia"/>
          <w:b/>
          <w:bCs/>
        </w:rPr>
      </w:pPr>
      <w:r w:rsidRPr="1F113B33">
        <w:rPr>
          <w:rFonts w:ascii="Rockwell" w:hAnsi="Rockwell" w:cs="Arial"/>
          <w:b/>
          <w:bCs/>
        </w:rPr>
        <w:t>Objetivo General:</w:t>
      </w:r>
    </w:p>
    <w:p w14:paraId="69E3D776" w14:textId="210D8054" w:rsidR="00476581" w:rsidRDefault="12D0D15C" w:rsidP="1F113B33">
      <w:pPr>
        <w:spacing w:after="0" w:line="240" w:lineRule="auto"/>
        <w:ind w:left="284"/>
        <w:jc w:val="both"/>
        <w:rPr>
          <w:rFonts w:ascii="Calibri" w:eastAsia="Batang" w:hAnsi="Calibri"/>
        </w:rPr>
      </w:pPr>
      <w:r w:rsidRPr="1F113B33">
        <w:rPr>
          <w:rFonts w:ascii="Rockwell" w:hAnsi="Rockwell" w:cs="Arial"/>
        </w:rPr>
        <w:t xml:space="preserve">Contribuir a la prevención y recuperación de la salud de los </w:t>
      </w:r>
      <w:r w:rsidR="09724E11" w:rsidRPr="1F113B33">
        <w:rPr>
          <w:rFonts w:ascii="Rockwell" w:hAnsi="Rockwell" w:cs="Arial"/>
        </w:rPr>
        <w:t>usuario</w:t>
      </w:r>
      <w:r w:rsidRPr="1F113B33">
        <w:rPr>
          <w:rFonts w:ascii="Rockwell" w:hAnsi="Rockwell" w:cs="Arial"/>
        </w:rPr>
        <w:t xml:space="preserve">s mediante atenciones ambulatorias de consulta general, especialidades y subespecialidades, así como en hospitalización, asegurando la continuidad de la atención del </w:t>
      </w:r>
      <w:r w:rsidR="09724E11" w:rsidRPr="1F113B33">
        <w:rPr>
          <w:rFonts w:ascii="Rockwell" w:hAnsi="Rockwell" w:cs="Arial"/>
        </w:rPr>
        <w:t>usuario</w:t>
      </w:r>
      <w:r w:rsidRPr="1F113B33">
        <w:rPr>
          <w:rFonts w:ascii="Rockwell" w:hAnsi="Rockwell" w:cs="Arial"/>
        </w:rPr>
        <w:t xml:space="preserve"> mediante una atención oportuna y según el sistema de referencia y </w:t>
      </w:r>
      <w:proofErr w:type="spellStart"/>
      <w:r w:rsidRPr="1F113B33">
        <w:rPr>
          <w:rFonts w:ascii="Rockwell" w:hAnsi="Rockwell" w:cs="Arial"/>
        </w:rPr>
        <w:t>contrarreferencia</w:t>
      </w:r>
      <w:proofErr w:type="spellEnd"/>
      <w:r w:rsidRPr="1F113B33">
        <w:rPr>
          <w:rFonts w:ascii="Rockwell" w:hAnsi="Rockwell" w:cs="Arial"/>
        </w:rPr>
        <w:t xml:space="preserve">. </w:t>
      </w:r>
    </w:p>
    <w:p w14:paraId="64CDADAB" w14:textId="77777777" w:rsidR="00476581" w:rsidRPr="00D05571" w:rsidRDefault="00476581" w:rsidP="1F113B33">
      <w:pPr>
        <w:spacing w:after="0" w:line="240" w:lineRule="auto"/>
        <w:ind w:left="284"/>
        <w:jc w:val="both"/>
        <w:rPr>
          <w:rFonts w:ascii="Calibri" w:eastAsia="Batang" w:hAnsi="Calibri"/>
          <w:color w:val="FF0000"/>
        </w:rPr>
      </w:pPr>
    </w:p>
    <w:p w14:paraId="418C773A" w14:textId="77777777" w:rsidR="00476581" w:rsidRPr="00801C28" w:rsidRDefault="12D0D15C" w:rsidP="000F0F26">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44C6BA72" w14:textId="5994F355" w:rsidR="00476581" w:rsidRPr="006435C6" w:rsidRDefault="5527C1EC" w:rsidP="000F0F26">
      <w:pPr>
        <w:pStyle w:val="Prrafodelista"/>
        <w:numPr>
          <w:ilvl w:val="0"/>
          <w:numId w:val="11"/>
        </w:numPr>
        <w:spacing w:after="0" w:line="240" w:lineRule="auto"/>
        <w:jc w:val="both"/>
        <w:rPr>
          <w:rFonts w:eastAsiaTheme="minorEastAsia"/>
        </w:rPr>
      </w:pPr>
      <w:r w:rsidRPr="1F113B33">
        <w:rPr>
          <w:rFonts w:ascii="Rockwell" w:hAnsi="Rockwell" w:cs="Arial"/>
        </w:rPr>
        <w:t xml:space="preserve">Coordinar las </w:t>
      </w:r>
      <w:r w:rsidR="12D0D15C" w:rsidRPr="1F113B33">
        <w:rPr>
          <w:rFonts w:ascii="Rockwell" w:hAnsi="Rockwell" w:cs="Arial"/>
        </w:rPr>
        <w:t>consultas preventivas y curativas en las especialidades y subespecialidades de acuerdo con la cartera de servicios del Hospital.</w:t>
      </w:r>
    </w:p>
    <w:p w14:paraId="16EB811B" w14:textId="77777777" w:rsidR="00476581" w:rsidRPr="006435C6" w:rsidRDefault="00476581" w:rsidP="000F0F26">
      <w:pPr>
        <w:pStyle w:val="Prrafodelista"/>
        <w:numPr>
          <w:ilvl w:val="0"/>
          <w:numId w:val="11"/>
        </w:numPr>
        <w:spacing w:after="0" w:line="240" w:lineRule="auto"/>
        <w:jc w:val="both"/>
        <w:rPr>
          <w:rFonts w:eastAsiaTheme="minorEastAsia"/>
        </w:rPr>
      </w:pPr>
      <w:r w:rsidRPr="2D6FEB22">
        <w:rPr>
          <w:rFonts w:ascii="Rockwell" w:hAnsi="Rockwell" w:cs="Arial"/>
        </w:rPr>
        <w:t>Supervisar el cumplimiento de las actividades asistenciales programadas en las áreas de hospitalización y consulta externa.</w:t>
      </w:r>
    </w:p>
    <w:p w14:paraId="63C4AC8B" w14:textId="77777777" w:rsidR="00476581" w:rsidRPr="005B33AA" w:rsidRDefault="00476581" w:rsidP="000F0F26">
      <w:pPr>
        <w:pStyle w:val="Prrafodelista"/>
        <w:numPr>
          <w:ilvl w:val="0"/>
          <w:numId w:val="11"/>
        </w:numPr>
        <w:spacing w:after="0" w:line="240" w:lineRule="auto"/>
        <w:jc w:val="both"/>
        <w:rPr>
          <w:rFonts w:eastAsiaTheme="minorEastAsia"/>
        </w:rPr>
      </w:pPr>
      <w:r w:rsidRPr="2D6FEB22">
        <w:rPr>
          <w:rFonts w:ascii="Rockwell" w:hAnsi="Rockwell" w:cs="Arial"/>
        </w:rPr>
        <w:t xml:space="preserve">Determinar la pertinencia y oportunidad de la referencia y </w:t>
      </w:r>
      <w:proofErr w:type="spellStart"/>
      <w:r w:rsidRPr="2D6FEB22">
        <w:rPr>
          <w:rFonts w:ascii="Rockwell" w:hAnsi="Rockwell" w:cs="Arial"/>
        </w:rPr>
        <w:t>contrarreferencia</w:t>
      </w:r>
      <w:proofErr w:type="spellEnd"/>
      <w:r w:rsidRPr="2D6FEB22">
        <w:rPr>
          <w:rFonts w:ascii="Rockwell" w:hAnsi="Rockwell" w:cs="Arial"/>
        </w:rPr>
        <w:t xml:space="preserve"> mediante la consulta.</w:t>
      </w:r>
    </w:p>
    <w:p w14:paraId="0B1C3222" w14:textId="7D54000D" w:rsidR="00476581" w:rsidRPr="006435C6" w:rsidRDefault="00476581" w:rsidP="000F0F26">
      <w:pPr>
        <w:pStyle w:val="Prrafodelista"/>
        <w:numPr>
          <w:ilvl w:val="0"/>
          <w:numId w:val="11"/>
        </w:numPr>
        <w:spacing w:after="0" w:line="240" w:lineRule="auto"/>
        <w:jc w:val="both"/>
        <w:rPr>
          <w:rFonts w:eastAsiaTheme="minorEastAsia"/>
        </w:rPr>
      </w:pPr>
      <w:r w:rsidRPr="2D6FEB22">
        <w:rPr>
          <w:rFonts w:ascii="Rockwell" w:hAnsi="Rockwell" w:cs="Arial"/>
        </w:rPr>
        <w:t xml:space="preserve">Asegurar la provisión integral de salud a los </w:t>
      </w:r>
      <w:r w:rsidR="60E7B590" w:rsidRPr="2D6FEB22">
        <w:rPr>
          <w:rFonts w:ascii="Rockwell" w:hAnsi="Rockwell" w:cs="Arial"/>
        </w:rPr>
        <w:t>usuarios</w:t>
      </w:r>
      <w:r w:rsidRPr="2D6FEB22">
        <w:rPr>
          <w:rFonts w:ascii="Rockwell" w:hAnsi="Rockwell" w:cs="Arial"/>
        </w:rPr>
        <w:t>, en particular que adolecen de patologías crónicas degenerativas.</w:t>
      </w:r>
    </w:p>
    <w:p w14:paraId="53BBE977" w14:textId="77777777" w:rsidR="00476581" w:rsidRPr="006435C6" w:rsidRDefault="00476581" w:rsidP="000F0F26">
      <w:pPr>
        <w:pStyle w:val="Prrafodelista"/>
        <w:numPr>
          <w:ilvl w:val="0"/>
          <w:numId w:val="11"/>
        </w:numPr>
        <w:spacing w:after="0" w:line="240" w:lineRule="auto"/>
        <w:jc w:val="both"/>
        <w:rPr>
          <w:rFonts w:eastAsiaTheme="minorEastAsia"/>
        </w:rPr>
      </w:pPr>
      <w:r w:rsidRPr="2D6FEB22">
        <w:rPr>
          <w:rFonts w:ascii="Rockwell" w:hAnsi="Rockwell" w:cs="Arial"/>
        </w:rPr>
        <w:t>Coordinar y asegurar el cumplimiento de los procesos de hospitalización establecidos.</w:t>
      </w:r>
    </w:p>
    <w:p w14:paraId="6AF84D06" w14:textId="77777777" w:rsidR="00476581" w:rsidRPr="005B33AA" w:rsidRDefault="00476581" w:rsidP="000F0F26">
      <w:pPr>
        <w:pStyle w:val="Prrafodelista"/>
        <w:numPr>
          <w:ilvl w:val="0"/>
          <w:numId w:val="11"/>
        </w:numPr>
        <w:spacing w:after="0" w:line="240" w:lineRule="auto"/>
        <w:jc w:val="both"/>
        <w:rPr>
          <w:rFonts w:eastAsiaTheme="minorEastAsia"/>
        </w:rPr>
      </w:pPr>
      <w:bookmarkStart w:id="140" w:name="_Hlk45090217"/>
      <w:r w:rsidRPr="2D6FEB22">
        <w:rPr>
          <w:rFonts w:ascii="Rockwell" w:hAnsi="Rockwell" w:cs="Arial"/>
        </w:rPr>
        <w:t>Supervisar el área de hospitalización y programar rondas médicas hospitalarias verificando el cumplimiento de los protocolos establecidos.</w:t>
      </w:r>
    </w:p>
    <w:bookmarkEnd w:id="140"/>
    <w:p w14:paraId="52AFD45E" w14:textId="3AE94C7F" w:rsidR="00476581" w:rsidRPr="005B33AA" w:rsidRDefault="00476581" w:rsidP="000F0F26">
      <w:pPr>
        <w:pStyle w:val="Prrafodelista"/>
        <w:numPr>
          <w:ilvl w:val="0"/>
          <w:numId w:val="11"/>
        </w:numPr>
        <w:spacing w:after="0" w:line="240" w:lineRule="auto"/>
        <w:jc w:val="both"/>
        <w:rPr>
          <w:rFonts w:eastAsiaTheme="minorEastAsia"/>
        </w:rPr>
      </w:pPr>
      <w:r w:rsidRPr="2D6FEB22">
        <w:rPr>
          <w:rFonts w:ascii="Rockwell" w:hAnsi="Rockwell" w:cs="Arial"/>
        </w:rPr>
        <w:t xml:space="preserve">Velar por la atención oportuna e integral de los </w:t>
      </w:r>
      <w:r w:rsidR="0EBBCEF2" w:rsidRPr="2D6FEB22">
        <w:rPr>
          <w:rFonts w:ascii="Rockwell" w:hAnsi="Rockwell" w:cs="Arial"/>
        </w:rPr>
        <w:t>usuarios</w:t>
      </w:r>
      <w:r w:rsidRPr="2D6FEB22">
        <w:rPr>
          <w:rFonts w:ascii="Rockwell" w:hAnsi="Rockwell" w:cs="Arial"/>
        </w:rPr>
        <w:t>.</w:t>
      </w:r>
    </w:p>
    <w:p w14:paraId="3E72F749" w14:textId="77777777" w:rsidR="00476581" w:rsidRPr="006435C6" w:rsidRDefault="00476581" w:rsidP="000F0F26">
      <w:pPr>
        <w:pStyle w:val="Prrafodelista"/>
        <w:numPr>
          <w:ilvl w:val="0"/>
          <w:numId w:val="11"/>
        </w:numPr>
        <w:spacing w:after="0" w:line="240" w:lineRule="auto"/>
        <w:jc w:val="both"/>
        <w:rPr>
          <w:rFonts w:eastAsiaTheme="minorEastAsia"/>
        </w:rPr>
      </w:pPr>
      <w:r w:rsidRPr="2D6FEB22">
        <w:rPr>
          <w:rFonts w:ascii="Rockwell" w:hAnsi="Rockwell" w:cs="Arial"/>
        </w:rPr>
        <w:t>Asegurar la aplicación de medidas de bioseguridad establecidas para la prevención de infecciones asociadas a la atención sanitaria.</w:t>
      </w:r>
    </w:p>
    <w:p w14:paraId="5B857CE4" w14:textId="77777777" w:rsidR="00476581" w:rsidRPr="006435C6" w:rsidRDefault="00476581" w:rsidP="000F0F26">
      <w:pPr>
        <w:pStyle w:val="Prrafodelista"/>
        <w:numPr>
          <w:ilvl w:val="0"/>
          <w:numId w:val="11"/>
        </w:numPr>
        <w:spacing w:after="0" w:line="240" w:lineRule="auto"/>
        <w:jc w:val="both"/>
        <w:rPr>
          <w:rFonts w:eastAsiaTheme="minorEastAsia"/>
        </w:rPr>
      </w:pPr>
      <w:r w:rsidRPr="2D6FEB22">
        <w:rPr>
          <w:rFonts w:ascii="Rockwell" w:hAnsi="Rockwell" w:cs="Arial"/>
        </w:rPr>
        <w:t>Coordinar actividades del Servicio y velar por su cumplimiento.</w:t>
      </w:r>
    </w:p>
    <w:p w14:paraId="2B151AB6" w14:textId="77777777" w:rsidR="00476581" w:rsidRPr="006435C6" w:rsidRDefault="00476581" w:rsidP="000F0F26">
      <w:pPr>
        <w:pStyle w:val="Prrafodelista"/>
        <w:numPr>
          <w:ilvl w:val="0"/>
          <w:numId w:val="11"/>
        </w:numPr>
        <w:spacing w:after="0" w:line="240" w:lineRule="auto"/>
        <w:jc w:val="both"/>
        <w:rPr>
          <w:rFonts w:eastAsiaTheme="minorEastAsia"/>
        </w:rPr>
      </w:pPr>
      <w:r w:rsidRPr="2D6FEB22">
        <w:rPr>
          <w:rFonts w:ascii="Rockwell" w:hAnsi="Rockwell" w:cs="Arial"/>
        </w:rPr>
        <w:t>Monitorear periódicamente el cumplimiento de las metas de los Servicios en las áreas de hospitalización y consulta externa.</w:t>
      </w:r>
    </w:p>
    <w:p w14:paraId="63AE7076" w14:textId="77777777" w:rsidR="00476581" w:rsidRPr="006435C6" w:rsidRDefault="00476581" w:rsidP="000F0F26">
      <w:pPr>
        <w:pStyle w:val="Prrafodelista"/>
        <w:numPr>
          <w:ilvl w:val="0"/>
          <w:numId w:val="11"/>
        </w:numPr>
        <w:spacing w:after="0" w:line="240" w:lineRule="auto"/>
        <w:jc w:val="both"/>
        <w:rPr>
          <w:rFonts w:eastAsiaTheme="minorEastAsia"/>
        </w:rPr>
      </w:pPr>
      <w:r w:rsidRPr="2D6FEB22">
        <w:rPr>
          <w:rFonts w:ascii="Rockwell" w:hAnsi="Rockwell" w:cs="Arial"/>
        </w:rPr>
        <w:t>Velar por el buen uso, mantenimiento y conservación de la capacidad instalada del servicio.</w:t>
      </w:r>
    </w:p>
    <w:p w14:paraId="361D4F7C" w14:textId="3994CD8E" w:rsidR="00476581" w:rsidRPr="005B33AA" w:rsidRDefault="00476581" w:rsidP="000F0F26">
      <w:pPr>
        <w:pStyle w:val="Prrafodelista"/>
        <w:numPr>
          <w:ilvl w:val="0"/>
          <w:numId w:val="11"/>
        </w:numPr>
        <w:spacing w:after="0" w:line="240" w:lineRule="auto"/>
        <w:jc w:val="both"/>
        <w:rPr>
          <w:rFonts w:eastAsiaTheme="minorEastAsia"/>
        </w:rPr>
      </w:pPr>
      <w:bookmarkStart w:id="141" w:name="_Hlk45090290"/>
      <w:r w:rsidRPr="2D6FEB22">
        <w:rPr>
          <w:rFonts w:ascii="Rockwell" w:hAnsi="Rockwell" w:cs="Arial"/>
        </w:rPr>
        <w:t xml:space="preserve">Supervisar y registrar las evoluciones de los </w:t>
      </w:r>
      <w:r w:rsidR="3BFA22DD" w:rsidRPr="2D6FEB22">
        <w:rPr>
          <w:rFonts w:ascii="Rockwell" w:hAnsi="Rockwell" w:cs="Arial"/>
        </w:rPr>
        <w:t>usuarios</w:t>
      </w:r>
      <w:r w:rsidRPr="2D6FEB22">
        <w:rPr>
          <w:rFonts w:ascii="Rockwell" w:hAnsi="Rockwell" w:cs="Arial"/>
        </w:rPr>
        <w:t xml:space="preserve"> según guía de expediente clínico.</w:t>
      </w:r>
    </w:p>
    <w:bookmarkEnd w:id="141"/>
    <w:p w14:paraId="1D7F221D" w14:textId="20545278" w:rsidR="00476581" w:rsidRPr="005B33AA" w:rsidRDefault="3ECF1399" w:rsidP="000F0F26">
      <w:pPr>
        <w:pStyle w:val="Prrafodelista"/>
        <w:numPr>
          <w:ilvl w:val="0"/>
          <w:numId w:val="11"/>
        </w:numPr>
        <w:spacing w:after="0" w:line="240" w:lineRule="auto"/>
        <w:jc w:val="both"/>
        <w:rPr>
          <w:rFonts w:eastAsiaTheme="minorEastAsia"/>
        </w:rPr>
      </w:pPr>
      <w:r w:rsidRPr="1F113B33">
        <w:rPr>
          <w:rFonts w:ascii="Rockwell" w:hAnsi="Rockwell" w:cs="Arial"/>
        </w:rPr>
        <w:t>Asegurar la expedición de</w:t>
      </w:r>
      <w:r w:rsidR="12D0D15C" w:rsidRPr="1F113B33">
        <w:rPr>
          <w:rFonts w:ascii="Rockwell" w:hAnsi="Rockwell" w:cs="Arial"/>
        </w:rPr>
        <w:t xml:space="preserve"> certificados de defunción o de enfermedad cuando sea requerido y según normativa</w:t>
      </w:r>
      <w:r w:rsidR="5DAB5592" w:rsidRPr="1F113B33">
        <w:rPr>
          <w:rFonts w:ascii="Rockwell" w:hAnsi="Rockwell" w:cs="Arial"/>
        </w:rPr>
        <w:t>.</w:t>
      </w:r>
    </w:p>
    <w:p w14:paraId="314C72C0" w14:textId="5CA6B18C" w:rsidR="00476581" w:rsidRDefault="506B3176" w:rsidP="000F0F26">
      <w:pPr>
        <w:pStyle w:val="Prrafodelista"/>
        <w:numPr>
          <w:ilvl w:val="0"/>
          <w:numId w:val="11"/>
        </w:numPr>
        <w:spacing w:after="0" w:line="240" w:lineRule="auto"/>
        <w:jc w:val="both"/>
        <w:rPr>
          <w:rFonts w:ascii="Rockwell" w:hAnsi="Rockwell" w:cs="Arial"/>
        </w:rPr>
      </w:pPr>
      <w:r w:rsidRPr="49FAC532">
        <w:rPr>
          <w:rFonts w:ascii="Rockwell" w:hAnsi="Rockwell" w:cs="Arial"/>
        </w:rPr>
        <w:lastRenderedPageBreak/>
        <w:t>Validar los reportes</w:t>
      </w:r>
      <w:r w:rsidR="63177963" w:rsidRPr="49FAC532">
        <w:rPr>
          <w:rFonts w:ascii="Rockwell" w:hAnsi="Rockwell" w:cs="Arial"/>
        </w:rPr>
        <w:t xml:space="preserve"> al área de epidemiología </w:t>
      </w:r>
      <w:r w:rsidR="2A5AEC52" w:rsidRPr="49FAC532">
        <w:rPr>
          <w:rFonts w:ascii="Rockwell" w:hAnsi="Rockwell" w:cs="Arial"/>
        </w:rPr>
        <w:t xml:space="preserve">de </w:t>
      </w:r>
      <w:r w:rsidR="63177963" w:rsidRPr="49FAC532">
        <w:rPr>
          <w:rFonts w:ascii="Rockwell" w:hAnsi="Rockwell" w:cs="Arial"/>
        </w:rPr>
        <w:t xml:space="preserve">los casos de enfermedades que requieran notificación obligatoria. </w:t>
      </w:r>
    </w:p>
    <w:p w14:paraId="62FC738B" w14:textId="421C647B" w:rsidR="0A981D93" w:rsidRDefault="0A981D93" w:rsidP="000F0F26">
      <w:pPr>
        <w:pStyle w:val="Prrafodelista"/>
        <w:numPr>
          <w:ilvl w:val="0"/>
          <w:numId w:val="11"/>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3DE3F60E" w14:textId="578C3403" w:rsidR="49FAC532" w:rsidRDefault="49FAC532" w:rsidP="49FAC532">
      <w:pPr>
        <w:spacing w:after="0" w:line="240" w:lineRule="auto"/>
        <w:jc w:val="both"/>
        <w:rPr>
          <w:rFonts w:ascii="Rockwell" w:hAnsi="Rockwell" w:cs="Arial"/>
        </w:rPr>
      </w:pPr>
    </w:p>
    <w:p w14:paraId="0D769664" w14:textId="77777777" w:rsidR="00916F12" w:rsidRPr="00207169" w:rsidRDefault="00916F12" w:rsidP="00916F12">
      <w:pPr>
        <w:numPr>
          <w:ilvl w:val="0"/>
          <w:numId w:val="45"/>
        </w:numPr>
        <w:spacing w:after="0" w:line="240" w:lineRule="auto"/>
        <w:ind w:left="284" w:hanging="426"/>
        <w:jc w:val="both"/>
        <w:rPr>
          <w:rFonts w:ascii="Rockwell" w:hAnsi="Rockwell" w:cs="Arial"/>
          <w:b/>
          <w:bCs/>
          <w:color w:val="FF0000"/>
          <w:highlight w:val="yellow"/>
        </w:rPr>
      </w:pPr>
      <w:r w:rsidRPr="00207169">
        <w:rPr>
          <w:rFonts w:ascii="Rockwell" w:hAnsi="Rockwell" w:cs="Arial"/>
          <w:b/>
          <w:bCs/>
          <w:color w:val="FF0000"/>
          <w:highlight w:val="yellow"/>
        </w:rPr>
        <w:t>Estructura de Cargos: </w:t>
      </w:r>
    </w:p>
    <w:p w14:paraId="19743347" w14:textId="77777777" w:rsidR="00916F12" w:rsidRPr="0041453D" w:rsidRDefault="00916F12" w:rsidP="00916F12">
      <w:pPr>
        <w:autoSpaceDE w:val="0"/>
        <w:autoSpaceDN w:val="0"/>
        <w:adjustRightInd w:val="0"/>
        <w:spacing w:after="0" w:line="240" w:lineRule="auto"/>
        <w:jc w:val="both"/>
        <w:rPr>
          <w:rFonts w:ascii="Rockwell" w:hAnsi="Rockwell" w:cs="Arial"/>
          <w:b/>
          <w:color w:val="FF0000"/>
        </w:rPr>
      </w:pPr>
      <w:r w:rsidRPr="0041453D">
        <w:rPr>
          <w:rFonts w:ascii="Rockwell" w:hAnsi="Rockwell" w:cs="Arial"/>
          <w:b/>
          <w:color w:val="FF0000"/>
          <w:highlight w:val="yellow"/>
        </w:rPr>
        <w:t>Encargado (a)………………….</w:t>
      </w:r>
    </w:p>
    <w:p w14:paraId="19DFE012" w14:textId="77777777" w:rsidR="00916F12" w:rsidRPr="0041453D" w:rsidRDefault="00916F12" w:rsidP="00916F12">
      <w:pPr>
        <w:autoSpaceDE w:val="0"/>
        <w:autoSpaceDN w:val="0"/>
        <w:adjustRightInd w:val="0"/>
        <w:spacing w:after="0" w:line="240" w:lineRule="auto"/>
        <w:jc w:val="both"/>
        <w:rPr>
          <w:rFonts w:ascii="Rockwell" w:hAnsi="Rockwell" w:cs="Arial"/>
          <w:b/>
          <w:bCs/>
          <w:color w:val="FF0000"/>
        </w:rPr>
      </w:pPr>
      <w:r w:rsidRPr="0041453D">
        <w:rPr>
          <w:rFonts w:ascii="Rockwell" w:hAnsi="Rockwell" w:cs="Arial"/>
          <w:color w:val="FF0000"/>
          <w:highlight w:val="yellow"/>
        </w:rPr>
        <w:t>Los cargos que integran esta unidad serán definidos en el Manual de Cargos, aprobado por el Ministerio de Administración Pública (MAP).</w:t>
      </w:r>
    </w:p>
    <w:p w14:paraId="705592C2" w14:textId="54B6214A" w:rsidR="49FAC532" w:rsidRDefault="49FAC532" w:rsidP="49FAC532">
      <w:pPr>
        <w:spacing w:after="0" w:line="240" w:lineRule="auto"/>
        <w:jc w:val="both"/>
        <w:rPr>
          <w:rFonts w:ascii="Rockwell" w:hAnsi="Rockwell" w:cs="Arial"/>
        </w:rPr>
      </w:pPr>
    </w:p>
    <w:p w14:paraId="02DC2EC7" w14:textId="62AEDBC3" w:rsidR="49FAC532" w:rsidRDefault="49FAC532" w:rsidP="49FAC532">
      <w:pPr>
        <w:spacing w:after="0" w:line="240" w:lineRule="auto"/>
        <w:jc w:val="both"/>
        <w:rPr>
          <w:rFonts w:ascii="Rockwell" w:hAnsi="Rockwell" w:cs="Arial"/>
        </w:rPr>
      </w:pPr>
    </w:p>
    <w:p w14:paraId="22A1778B" w14:textId="2FE93334" w:rsidR="49FAC532" w:rsidRDefault="49FAC532" w:rsidP="49FAC532">
      <w:pPr>
        <w:spacing w:after="0" w:line="240" w:lineRule="auto"/>
        <w:jc w:val="both"/>
        <w:rPr>
          <w:rFonts w:ascii="Rockwell" w:hAnsi="Rockwell" w:cs="Arial"/>
        </w:rPr>
      </w:pPr>
    </w:p>
    <w:p w14:paraId="00C0B530" w14:textId="1EB1C3A8" w:rsidR="49FAC532" w:rsidRDefault="49FAC532" w:rsidP="49FAC532">
      <w:pPr>
        <w:spacing w:after="0" w:line="240" w:lineRule="auto"/>
        <w:jc w:val="both"/>
        <w:rPr>
          <w:rFonts w:ascii="Rockwell" w:hAnsi="Rockwell" w:cs="Arial"/>
        </w:rPr>
      </w:pPr>
    </w:p>
    <w:p w14:paraId="3BE687B3" w14:textId="475040EC" w:rsidR="49FAC532" w:rsidRDefault="49FAC532" w:rsidP="49FAC532">
      <w:pPr>
        <w:spacing w:after="0" w:line="240" w:lineRule="auto"/>
        <w:jc w:val="both"/>
        <w:rPr>
          <w:rFonts w:ascii="Rockwell" w:hAnsi="Rockwell" w:cs="Arial"/>
        </w:rPr>
      </w:pPr>
    </w:p>
    <w:p w14:paraId="76DD691E" w14:textId="51430CC5" w:rsidR="49FAC532" w:rsidRDefault="49FAC532" w:rsidP="49FAC532">
      <w:pPr>
        <w:spacing w:after="0" w:line="240" w:lineRule="auto"/>
        <w:jc w:val="both"/>
        <w:rPr>
          <w:rFonts w:ascii="Rockwell" w:hAnsi="Rockwell" w:cs="Arial"/>
        </w:rPr>
      </w:pPr>
    </w:p>
    <w:p w14:paraId="1E17CC15" w14:textId="7E0E0CAA" w:rsidR="49FAC532" w:rsidRDefault="49FAC532" w:rsidP="49FAC532">
      <w:pPr>
        <w:spacing w:after="0" w:line="240" w:lineRule="auto"/>
        <w:jc w:val="both"/>
        <w:rPr>
          <w:rFonts w:ascii="Rockwell" w:hAnsi="Rockwell" w:cs="Arial"/>
        </w:rPr>
      </w:pPr>
    </w:p>
    <w:p w14:paraId="0604F3E5" w14:textId="7A43EEAA" w:rsidR="49FAC532" w:rsidRDefault="49FAC532" w:rsidP="49FAC532">
      <w:pPr>
        <w:spacing w:after="0" w:line="240" w:lineRule="auto"/>
        <w:jc w:val="both"/>
        <w:rPr>
          <w:rFonts w:ascii="Rockwell" w:hAnsi="Rockwell" w:cs="Arial"/>
        </w:rPr>
      </w:pPr>
    </w:p>
    <w:p w14:paraId="0E228C39" w14:textId="02325B1C" w:rsidR="49FAC532" w:rsidRDefault="49FAC532" w:rsidP="49FAC532">
      <w:pPr>
        <w:spacing w:after="0" w:line="240" w:lineRule="auto"/>
        <w:jc w:val="both"/>
        <w:rPr>
          <w:rFonts w:ascii="Rockwell" w:hAnsi="Rockwell" w:cs="Arial"/>
        </w:rPr>
      </w:pPr>
    </w:p>
    <w:p w14:paraId="7EDD7C01" w14:textId="02325B1C" w:rsidR="49FAC532" w:rsidRDefault="49FAC532" w:rsidP="49FAC532">
      <w:pPr>
        <w:spacing w:after="0" w:line="240" w:lineRule="auto"/>
        <w:jc w:val="both"/>
        <w:rPr>
          <w:rFonts w:ascii="Rockwell" w:hAnsi="Rockwell" w:cs="Arial"/>
        </w:rPr>
      </w:pPr>
    </w:p>
    <w:p w14:paraId="79337C40" w14:textId="02325B1C" w:rsidR="49FAC532" w:rsidRDefault="49FAC532" w:rsidP="49FAC532">
      <w:pPr>
        <w:spacing w:after="0" w:line="240" w:lineRule="auto"/>
        <w:jc w:val="both"/>
        <w:rPr>
          <w:rFonts w:ascii="Rockwell" w:hAnsi="Rockwell" w:cs="Arial"/>
        </w:rPr>
      </w:pPr>
    </w:p>
    <w:p w14:paraId="424AA197" w14:textId="02325B1C" w:rsidR="49FAC532" w:rsidRDefault="49FAC532" w:rsidP="49FAC532">
      <w:pPr>
        <w:spacing w:after="0" w:line="240" w:lineRule="auto"/>
        <w:jc w:val="both"/>
        <w:rPr>
          <w:rFonts w:ascii="Rockwell" w:hAnsi="Rockwell" w:cs="Arial"/>
        </w:rPr>
      </w:pPr>
    </w:p>
    <w:p w14:paraId="5D044F43" w14:textId="02325B1C" w:rsidR="49FAC532" w:rsidRDefault="49FAC532" w:rsidP="49FAC532">
      <w:pPr>
        <w:spacing w:after="0" w:line="240" w:lineRule="auto"/>
        <w:jc w:val="both"/>
        <w:rPr>
          <w:rFonts w:ascii="Rockwell" w:hAnsi="Rockwell" w:cs="Arial"/>
        </w:rPr>
      </w:pPr>
    </w:p>
    <w:p w14:paraId="3BA93DEA" w14:textId="71ABA39E" w:rsidR="49FAC532" w:rsidRDefault="49FAC532" w:rsidP="49FAC532">
      <w:pPr>
        <w:spacing w:after="0" w:line="240" w:lineRule="auto"/>
        <w:jc w:val="both"/>
        <w:rPr>
          <w:rFonts w:ascii="Rockwell" w:hAnsi="Rockwell" w:cs="Arial"/>
        </w:rPr>
      </w:pPr>
    </w:p>
    <w:p w14:paraId="60B0D324" w14:textId="7AA0F7E6" w:rsidR="00BD4CB9" w:rsidRDefault="00BD4CB9" w:rsidP="49FAC532">
      <w:pPr>
        <w:spacing w:after="0" w:line="240" w:lineRule="auto"/>
        <w:jc w:val="both"/>
        <w:rPr>
          <w:rFonts w:ascii="Rockwell" w:hAnsi="Rockwell" w:cs="Arial"/>
        </w:rPr>
      </w:pPr>
    </w:p>
    <w:p w14:paraId="0C531B02" w14:textId="6B3FD74B" w:rsidR="00BD4CB9" w:rsidRDefault="00BD4CB9" w:rsidP="49FAC532">
      <w:pPr>
        <w:spacing w:after="0" w:line="240" w:lineRule="auto"/>
        <w:jc w:val="both"/>
        <w:rPr>
          <w:rFonts w:ascii="Rockwell" w:hAnsi="Rockwell" w:cs="Arial"/>
        </w:rPr>
      </w:pPr>
    </w:p>
    <w:p w14:paraId="0B334199" w14:textId="77777777" w:rsidR="00BD4CB9" w:rsidRDefault="00BD4CB9" w:rsidP="49FAC532">
      <w:pPr>
        <w:spacing w:after="0" w:line="240" w:lineRule="auto"/>
        <w:jc w:val="both"/>
        <w:rPr>
          <w:rFonts w:ascii="Rockwell" w:hAnsi="Rockwell" w:cs="Arial"/>
        </w:rPr>
      </w:pPr>
    </w:p>
    <w:p w14:paraId="4918D94F" w14:textId="6452C9DB" w:rsidR="49FAC532" w:rsidRDefault="49FAC532" w:rsidP="49FAC532">
      <w:pPr>
        <w:spacing w:after="0" w:line="240" w:lineRule="auto"/>
        <w:jc w:val="both"/>
        <w:rPr>
          <w:rFonts w:ascii="Rockwell" w:hAnsi="Rockwell" w:cs="Arial"/>
        </w:rPr>
      </w:pPr>
    </w:p>
    <w:p w14:paraId="5716B8F0" w14:textId="2FC5F6C5" w:rsidR="002B0221" w:rsidRDefault="002B0221" w:rsidP="49FAC532">
      <w:pPr>
        <w:spacing w:after="0" w:line="240" w:lineRule="auto"/>
        <w:jc w:val="both"/>
        <w:rPr>
          <w:rFonts w:ascii="Rockwell" w:hAnsi="Rockwell" w:cs="Arial"/>
        </w:rPr>
      </w:pPr>
    </w:p>
    <w:p w14:paraId="5898B3D0" w14:textId="6DB0A426" w:rsidR="002B0221" w:rsidRDefault="002B0221" w:rsidP="49FAC532">
      <w:pPr>
        <w:spacing w:after="0" w:line="240" w:lineRule="auto"/>
        <w:jc w:val="both"/>
        <w:rPr>
          <w:rFonts w:ascii="Rockwell" w:hAnsi="Rockwell" w:cs="Arial"/>
        </w:rPr>
      </w:pPr>
    </w:p>
    <w:p w14:paraId="2C9643D6" w14:textId="70EC574E" w:rsidR="002B0221" w:rsidRDefault="002B0221" w:rsidP="49FAC532">
      <w:pPr>
        <w:spacing w:after="0" w:line="240" w:lineRule="auto"/>
        <w:jc w:val="both"/>
        <w:rPr>
          <w:rFonts w:ascii="Rockwell" w:hAnsi="Rockwell" w:cs="Arial"/>
        </w:rPr>
      </w:pPr>
    </w:p>
    <w:p w14:paraId="35DE3FC7" w14:textId="14948C08" w:rsidR="002B0221" w:rsidRDefault="002B0221" w:rsidP="49FAC532">
      <w:pPr>
        <w:spacing w:after="0" w:line="240" w:lineRule="auto"/>
        <w:jc w:val="both"/>
        <w:rPr>
          <w:rFonts w:ascii="Rockwell" w:hAnsi="Rockwell" w:cs="Arial"/>
        </w:rPr>
      </w:pPr>
    </w:p>
    <w:p w14:paraId="21CCD591" w14:textId="14DDD556" w:rsidR="002B0221" w:rsidRDefault="002B0221" w:rsidP="49FAC532">
      <w:pPr>
        <w:spacing w:after="0" w:line="240" w:lineRule="auto"/>
        <w:jc w:val="both"/>
        <w:rPr>
          <w:rFonts w:ascii="Rockwell" w:hAnsi="Rockwell" w:cs="Arial"/>
        </w:rPr>
      </w:pPr>
    </w:p>
    <w:p w14:paraId="1D4E0894" w14:textId="7ABE4B9D" w:rsidR="002B0221" w:rsidRDefault="002B0221" w:rsidP="49FAC532">
      <w:pPr>
        <w:spacing w:after="0" w:line="240" w:lineRule="auto"/>
        <w:jc w:val="both"/>
        <w:rPr>
          <w:rFonts w:ascii="Rockwell" w:hAnsi="Rockwell" w:cs="Arial"/>
        </w:rPr>
      </w:pPr>
    </w:p>
    <w:p w14:paraId="7167B560" w14:textId="5A26075A" w:rsidR="002B0221" w:rsidRDefault="002B0221" w:rsidP="49FAC532">
      <w:pPr>
        <w:spacing w:after="0" w:line="240" w:lineRule="auto"/>
        <w:jc w:val="both"/>
        <w:rPr>
          <w:rFonts w:ascii="Rockwell" w:hAnsi="Rockwell" w:cs="Arial"/>
        </w:rPr>
      </w:pPr>
    </w:p>
    <w:p w14:paraId="7FF4DAF0" w14:textId="2DD14970" w:rsidR="002B0221" w:rsidRDefault="002B0221" w:rsidP="49FAC532">
      <w:pPr>
        <w:spacing w:after="0" w:line="240" w:lineRule="auto"/>
        <w:jc w:val="both"/>
        <w:rPr>
          <w:rFonts w:ascii="Rockwell" w:hAnsi="Rockwell" w:cs="Arial"/>
        </w:rPr>
      </w:pPr>
    </w:p>
    <w:p w14:paraId="50FB20EF" w14:textId="5D34870F" w:rsidR="002B0221" w:rsidRDefault="002B0221" w:rsidP="49FAC532">
      <w:pPr>
        <w:spacing w:after="0" w:line="240" w:lineRule="auto"/>
        <w:jc w:val="both"/>
        <w:rPr>
          <w:rFonts w:ascii="Rockwell" w:hAnsi="Rockwell" w:cs="Arial"/>
        </w:rPr>
      </w:pPr>
    </w:p>
    <w:p w14:paraId="432E4448" w14:textId="3F0209AF" w:rsidR="002B0221" w:rsidRDefault="002B0221" w:rsidP="49FAC532">
      <w:pPr>
        <w:spacing w:after="0" w:line="240" w:lineRule="auto"/>
        <w:jc w:val="both"/>
        <w:rPr>
          <w:rFonts w:ascii="Rockwell" w:hAnsi="Rockwell" w:cs="Arial"/>
        </w:rPr>
      </w:pPr>
    </w:p>
    <w:p w14:paraId="4C3A641A" w14:textId="127CABAE" w:rsidR="002B0221" w:rsidRDefault="002B0221" w:rsidP="49FAC532">
      <w:pPr>
        <w:spacing w:after="0" w:line="240" w:lineRule="auto"/>
        <w:jc w:val="both"/>
        <w:rPr>
          <w:rFonts w:ascii="Rockwell" w:hAnsi="Rockwell" w:cs="Arial"/>
        </w:rPr>
      </w:pPr>
    </w:p>
    <w:p w14:paraId="53D2F1D3" w14:textId="5BD091D2" w:rsidR="002B0221" w:rsidRDefault="002B0221" w:rsidP="49FAC532">
      <w:pPr>
        <w:spacing w:after="0" w:line="240" w:lineRule="auto"/>
        <w:jc w:val="both"/>
        <w:rPr>
          <w:rFonts w:ascii="Rockwell" w:hAnsi="Rockwell" w:cs="Arial"/>
        </w:rPr>
      </w:pPr>
    </w:p>
    <w:p w14:paraId="6B76FE87" w14:textId="164DD120" w:rsidR="002B0221" w:rsidRDefault="002B0221" w:rsidP="49FAC532">
      <w:pPr>
        <w:spacing w:after="0" w:line="240" w:lineRule="auto"/>
        <w:jc w:val="both"/>
        <w:rPr>
          <w:rFonts w:ascii="Rockwell" w:hAnsi="Rockwell" w:cs="Arial"/>
        </w:rPr>
      </w:pPr>
    </w:p>
    <w:p w14:paraId="425C79BD" w14:textId="6DCEC014" w:rsidR="002B0221" w:rsidRDefault="002B0221" w:rsidP="49FAC532">
      <w:pPr>
        <w:spacing w:after="0" w:line="240" w:lineRule="auto"/>
        <w:jc w:val="both"/>
        <w:rPr>
          <w:rFonts w:ascii="Rockwell" w:hAnsi="Rockwell" w:cs="Arial"/>
        </w:rPr>
      </w:pPr>
    </w:p>
    <w:p w14:paraId="2FABBDE5" w14:textId="77777777" w:rsidR="002B0221" w:rsidRDefault="002B0221" w:rsidP="49FAC532">
      <w:pPr>
        <w:spacing w:after="0" w:line="240" w:lineRule="auto"/>
        <w:jc w:val="both"/>
        <w:rPr>
          <w:rFonts w:ascii="Rockwell" w:hAnsi="Rockwell" w:cs="Arial"/>
        </w:rPr>
      </w:pPr>
    </w:p>
    <w:p w14:paraId="4E6F0D41" w14:textId="02325B1C" w:rsidR="49FAC532" w:rsidRDefault="49FAC532" w:rsidP="49FAC532">
      <w:pPr>
        <w:spacing w:after="0" w:line="240" w:lineRule="auto"/>
        <w:jc w:val="both"/>
        <w:rPr>
          <w:rFonts w:ascii="Rockwell" w:hAnsi="Rockwell" w:cs="Arial"/>
        </w:rPr>
      </w:pPr>
    </w:p>
    <w:p w14:paraId="5983D7A4" w14:textId="02325B1C" w:rsidR="49FAC532" w:rsidRDefault="49FAC532" w:rsidP="49FAC532">
      <w:pPr>
        <w:spacing w:after="0" w:line="240" w:lineRule="auto"/>
        <w:jc w:val="both"/>
        <w:rPr>
          <w:rFonts w:ascii="Rockwell" w:hAnsi="Rockwell" w:cs="Arial"/>
        </w:rPr>
      </w:pPr>
    </w:p>
    <w:p w14:paraId="1B6BFE75" w14:textId="02325B1C" w:rsidR="49FAC532" w:rsidRDefault="49FAC532" w:rsidP="49FAC532">
      <w:pPr>
        <w:spacing w:after="0" w:line="240" w:lineRule="auto"/>
        <w:jc w:val="both"/>
        <w:rPr>
          <w:rFonts w:ascii="Rockwell" w:hAnsi="Rockwell" w:cs="Arial"/>
        </w:rPr>
      </w:pPr>
    </w:p>
    <w:p w14:paraId="2F9AA360" w14:textId="5AF811E6" w:rsidR="49FAC532" w:rsidRDefault="49FAC532" w:rsidP="49FAC532">
      <w:pPr>
        <w:spacing w:after="0" w:line="240" w:lineRule="auto"/>
        <w:jc w:val="both"/>
        <w:rPr>
          <w:rFonts w:ascii="Rockwell" w:hAnsi="Rockwell" w:cs="Arial"/>
        </w:rPr>
      </w:pPr>
    </w:p>
    <w:p w14:paraId="74A6F7B8" w14:textId="5AF811E6" w:rsidR="49FAC532" w:rsidRDefault="49FAC532" w:rsidP="49FAC532">
      <w:pPr>
        <w:spacing w:after="0" w:line="240" w:lineRule="auto"/>
        <w:jc w:val="both"/>
        <w:rPr>
          <w:rFonts w:ascii="Rockwell" w:hAnsi="Rockwell" w:cs="Arial"/>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2E8208CC" w14:textId="77777777" w:rsidTr="49FAC532">
        <w:tc>
          <w:tcPr>
            <w:tcW w:w="3121" w:type="dxa"/>
            <w:shd w:val="clear" w:color="auto" w:fill="F2F2F2" w:themeFill="background1" w:themeFillShade="F2"/>
          </w:tcPr>
          <w:p w14:paraId="0D6DD0E1"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lastRenderedPageBreak/>
              <w:t>Título de la Unidad</w:t>
            </w:r>
          </w:p>
        </w:tc>
        <w:tc>
          <w:tcPr>
            <w:tcW w:w="5741" w:type="dxa"/>
          </w:tcPr>
          <w:p w14:paraId="48F307E0" w14:textId="69D7AEA4" w:rsidR="00476581" w:rsidRDefault="00916F12" w:rsidP="007F2B04">
            <w:pPr>
              <w:pStyle w:val="Ttulo3"/>
              <w:framePr w:wrap="around"/>
            </w:pPr>
            <w:bookmarkStart w:id="142" w:name="_Toc46225445"/>
            <w:r w:rsidRPr="00916F12">
              <w:rPr>
                <w:color w:val="FF0000"/>
                <w:highlight w:val="yellow"/>
              </w:rPr>
              <w:t>División de</w:t>
            </w:r>
            <w:r>
              <w:rPr>
                <w:color w:val="FF0000"/>
              </w:rPr>
              <w:t xml:space="preserve"> </w:t>
            </w:r>
            <w:r w:rsidR="00476581" w:rsidRPr="00CA3274">
              <w:rPr>
                <w:color w:val="000000" w:themeColor="text1"/>
              </w:rPr>
              <w:t xml:space="preserve">Especialidades </w:t>
            </w:r>
            <w:r w:rsidR="00476581">
              <w:rPr>
                <w:color w:val="000000" w:themeColor="text1"/>
              </w:rPr>
              <w:t>Quirúrgicas</w:t>
            </w:r>
            <w:bookmarkEnd w:id="142"/>
          </w:p>
        </w:tc>
      </w:tr>
      <w:tr w:rsidR="00476581" w14:paraId="7C54B4F5" w14:textId="77777777" w:rsidTr="49FAC532">
        <w:tc>
          <w:tcPr>
            <w:tcW w:w="3121" w:type="dxa"/>
            <w:shd w:val="clear" w:color="auto" w:fill="F2F2F2" w:themeFill="background1" w:themeFillShade="F2"/>
          </w:tcPr>
          <w:p w14:paraId="4D984D94"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Naturaleza de la Unidad</w:t>
            </w:r>
          </w:p>
        </w:tc>
        <w:tc>
          <w:tcPr>
            <w:tcW w:w="5741" w:type="dxa"/>
          </w:tcPr>
          <w:p w14:paraId="66E50DF1" w14:textId="77777777" w:rsidR="00476581" w:rsidRPr="005B33AA" w:rsidRDefault="00476581" w:rsidP="007F2B04">
            <w:pPr>
              <w:spacing w:before="240" w:after="120" w:line="240" w:lineRule="auto"/>
              <w:jc w:val="both"/>
              <w:rPr>
                <w:rFonts w:ascii="Rockwell" w:hAnsi="Rockwell" w:cs="Arial"/>
                <w:lang w:val="es-ES"/>
              </w:rPr>
            </w:pPr>
            <w:r w:rsidRPr="005B33AA">
              <w:rPr>
                <w:rFonts w:ascii="Rockwell" w:hAnsi="Rockwell" w:cs="Arial"/>
              </w:rPr>
              <w:t>Sustantiva u Operativo</w:t>
            </w:r>
          </w:p>
        </w:tc>
      </w:tr>
      <w:tr w:rsidR="00476581" w14:paraId="4940C9CB" w14:textId="77777777" w:rsidTr="49FAC532">
        <w:tc>
          <w:tcPr>
            <w:tcW w:w="3121" w:type="dxa"/>
            <w:shd w:val="clear" w:color="auto" w:fill="F2F2F2" w:themeFill="background1" w:themeFillShade="F2"/>
          </w:tcPr>
          <w:p w14:paraId="58AF161C"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Estructura Orgánica</w:t>
            </w:r>
          </w:p>
        </w:tc>
        <w:tc>
          <w:tcPr>
            <w:tcW w:w="5741" w:type="dxa"/>
          </w:tcPr>
          <w:p w14:paraId="4FF01ACB" w14:textId="77777777" w:rsidR="00476581" w:rsidRPr="005B33AA" w:rsidRDefault="00476581" w:rsidP="007F2B04">
            <w:pPr>
              <w:spacing w:after="0" w:line="240" w:lineRule="auto"/>
              <w:jc w:val="both"/>
            </w:pPr>
            <w:r w:rsidRPr="005B33AA">
              <w:rPr>
                <w:rFonts w:ascii="Rockwell" w:hAnsi="Rockwell" w:cs="Arial"/>
                <w:lang w:val="es-ES"/>
              </w:rPr>
              <w:t>El personal que la integra</w:t>
            </w:r>
          </w:p>
        </w:tc>
      </w:tr>
      <w:tr w:rsidR="00476581" w14:paraId="4DF022CD" w14:textId="77777777" w:rsidTr="49FAC532">
        <w:tc>
          <w:tcPr>
            <w:tcW w:w="3121" w:type="dxa"/>
            <w:shd w:val="clear" w:color="auto" w:fill="F2F2F2" w:themeFill="background1" w:themeFillShade="F2"/>
          </w:tcPr>
          <w:p w14:paraId="558A47BD"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Relación de Dependencia</w:t>
            </w:r>
          </w:p>
        </w:tc>
        <w:tc>
          <w:tcPr>
            <w:tcW w:w="5741" w:type="dxa"/>
          </w:tcPr>
          <w:p w14:paraId="34EEF314" w14:textId="77777777" w:rsidR="00476581" w:rsidRPr="005B33AA" w:rsidRDefault="00476581" w:rsidP="007F2B04">
            <w:pPr>
              <w:spacing w:line="240" w:lineRule="auto"/>
              <w:jc w:val="both"/>
              <w:rPr>
                <w:rFonts w:ascii="Rockwell" w:hAnsi="Rockwell" w:cs="Arial"/>
              </w:rPr>
            </w:pPr>
            <w:r w:rsidRPr="005B33AA">
              <w:rPr>
                <w:rFonts w:ascii="Rockwell" w:hAnsi="Rockwell" w:cs="Arial"/>
              </w:rPr>
              <w:t>Con el Departamento Médico</w:t>
            </w:r>
          </w:p>
        </w:tc>
      </w:tr>
      <w:tr w:rsidR="00476581" w14:paraId="25EF3B6E" w14:textId="77777777" w:rsidTr="49FAC532">
        <w:trPr>
          <w:trHeight w:val="193"/>
        </w:trPr>
        <w:tc>
          <w:tcPr>
            <w:tcW w:w="3121" w:type="dxa"/>
            <w:shd w:val="clear" w:color="auto" w:fill="F2F2F2" w:themeFill="background1" w:themeFillShade="F2"/>
          </w:tcPr>
          <w:p w14:paraId="1073F8D4"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Coordinación</w:t>
            </w:r>
          </w:p>
        </w:tc>
        <w:tc>
          <w:tcPr>
            <w:tcW w:w="5741" w:type="dxa"/>
          </w:tcPr>
          <w:p w14:paraId="47B53072" w14:textId="77777777" w:rsidR="00916F12" w:rsidRPr="00916F12" w:rsidRDefault="00916F12" w:rsidP="00916F12">
            <w:pPr>
              <w:spacing w:after="0" w:line="240" w:lineRule="auto"/>
              <w:rPr>
                <w:rFonts w:ascii="Rockwell" w:hAnsi="Rockwell" w:cs="Arial"/>
                <w:color w:val="FF0000"/>
              </w:rPr>
            </w:pPr>
            <w:r w:rsidRPr="00916F12">
              <w:rPr>
                <w:rFonts w:ascii="Rockwell" w:hAnsi="Rockwell" w:cs="Arial"/>
                <w:color w:val="FF0000"/>
              </w:rPr>
              <w:t>Con todas las unidades asistenciales</w:t>
            </w:r>
          </w:p>
          <w:p w14:paraId="4C1D9523" w14:textId="346E8510" w:rsidR="00476581" w:rsidRPr="00916F12" w:rsidRDefault="00476581" w:rsidP="007F2B04">
            <w:pPr>
              <w:spacing w:after="0" w:line="240" w:lineRule="auto"/>
              <w:rPr>
                <w:rFonts w:ascii="Rockwell" w:hAnsi="Rockwell" w:cs="Arial"/>
                <w:strike/>
              </w:rPr>
            </w:pPr>
            <w:r w:rsidRPr="00916F12">
              <w:rPr>
                <w:rFonts w:ascii="Rockwell" w:hAnsi="Rockwell" w:cs="Arial"/>
                <w:strike/>
              </w:rPr>
              <w:t xml:space="preserve">Especialidades Clínicas, Enfermería, Emergencias y Urgencias, Farmacia y </w:t>
            </w:r>
            <w:r w:rsidR="1343A01C" w:rsidRPr="00916F12">
              <w:rPr>
                <w:rFonts w:ascii="Rockwell" w:hAnsi="Rockwell" w:cs="Arial"/>
                <w:strike/>
              </w:rPr>
              <w:t>A</w:t>
            </w:r>
            <w:r w:rsidRPr="00916F12">
              <w:rPr>
                <w:rFonts w:ascii="Rockwell" w:hAnsi="Rockwell" w:cs="Arial"/>
                <w:strike/>
              </w:rPr>
              <w:t>lmacén de Medicamentos.</w:t>
            </w:r>
          </w:p>
        </w:tc>
      </w:tr>
    </w:tbl>
    <w:p w14:paraId="5EFAFB3F" w14:textId="1C220849" w:rsidR="75BD1432" w:rsidRDefault="75BD1432" w:rsidP="000F0F26">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0A8CB483" w14:textId="625B6E0C" w:rsidR="4CADB350" w:rsidRDefault="00306995" w:rsidP="49FAC532">
      <w:pPr>
        <w:pStyle w:val="Contenido"/>
        <w:jc w:val="center"/>
      </w:pPr>
      <w:r w:rsidRPr="00306995">
        <w:drawing>
          <wp:inline distT="0" distB="0" distL="0" distR="0" wp14:anchorId="27562205" wp14:editId="775A682D">
            <wp:extent cx="1428750" cy="1257300"/>
            <wp:effectExtent l="0" t="0" r="0" b="0"/>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428750" cy="1257300"/>
                    </a:xfrm>
                    <a:prstGeom prst="rect">
                      <a:avLst/>
                    </a:prstGeom>
                    <a:noFill/>
                    <a:ln>
                      <a:noFill/>
                    </a:ln>
                  </pic:spPr>
                </pic:pic>
              </a:graphicData>
            </a:graphic>
          </wp:inline>
        </w:drawing>
      </w:r>
    </w:p>
    <w:p w14:paraId="37F8EAA2" w14:textId="77777777" w:rsidR="00476581" w:rsidRPr="00801C28" w:rsidRDefault="12D0D15C" w:rsidP="000F0F26">
      <w:pPr>
        <w:numPr>
          <w:ilvl w:val="0"/>
          <w:numId w:val="45"/>
        </w:numPr>
        <w:spacing w:after="0" w:line="240" w:lineRule="auto"/>
        <w:ind w:left="284" w:hanging="426"/>
        <w:jc w:val="both"/>
        <w:rPr>
          <w:rFonts w:eastAsiaTheme="minorEastAsia"/>
          <w:b/>
          <w:bCs/>
        </w:rPr>
      </w:pPr>
      <w:r w:rsidRPr="1F113B33">
        <w:rPr>
          <w:rFonts w:ascii="Rockwell" w:hAnsi="Rockwell" w:cs="Arial"/>
          <w:b/>
          <w:bCs/>
        </w:rPr>
        <w:t>Objetivo General:</w:t>
      </w:r>
    </w:p>
    <w:p w14:paraId="634E2071" w14:textId="15D918B9" w:rsidR="00476581" w:rsidRPr="006A74A7" w:rsidRDefault="12D0D15C" w:rsidP="1F113B33">
      <w:pPr>
        <w:spacing w:after="0" w:line="240" w:lineRule="auto"/>
        <w:ind w:left="284"/>
        <w:jc w:val="both"/>
        <w:rPr>
          <w:rFonts w:ascii="Rockwell" w:hAnsi="Rockwell" w:cs="Arial"/>
        </w:rPr>
      </w:pPr>
      <w:r w:rsidRPr="1F113B33">
        <w:rPr>
          <w:rFonts w:ascii="Rockwell" w:hAnsi="Rockwell" w:cs="Arial"/>
        </w:rPr>
        <w:t>Contribuir</w:t>
      </w:r>
      <w:r w:rsidR="5FE944D8" w:rsidRPr="1F113B33">
        <w:rPr>
          <w:rFonts w:ascii="Rockwell" w:hAnsi="Rockwell" w:cs="Arial"/>
        </w:rPr>
        <w:t xml:space="preserve"> con </w:t>
      </w:r>
      <w:r w:rsidRPr="1F113B33">
        <w:rPr>
          <w:rFonts w:ascii="Rockwell" w:hAnsi="Rockwell" w:cs="Arial"/>
        </w:rPr>
        <w:t xml:space="preserve">la prevención y recuperación de la salud de los </w:t>
      </w:r>
      <w:r w:rsidR="0EFFCE75" w:rsidRPr="1F113B33">
        <w:rPr>
          <w:rFonts w:ascii="Rockwell" w:hAnsi="Rockwell" w:cs="Arial"/>
        </w:rPr>
        <w:t>usuario</w:t>
      </w:r>
      <w:r w:rsidRPr="1F113B33">
        <w:rPr>
          <w:rFonts w:ascii="Rockwell" w:hAnsi="Rockwell" w:cs="Arial"/>
        </w:rPr>
        <w:t>s mediante la realización de procedimientos quirúrgicos brindando atenciones</w:t>
      </w:r>
      <w:r w:rsidR="7D6884C0" w:rsidRPr="1F113B33">
        <w:rPr>
          <w:rFonts w:ascii="Rockwell" w:hAnsi="Rockwell" w:cs="Arial"/>
        </w:rPr>
        <w:t xml:space="preserve"> </w:t>
      </w:r>
      <w:r w:rsidRPr="1F113B33">
        <w:rPr>
          <w:rFonts w:ascii="Rockwell" w:hAnsi="Rockwell" w:cs="Arial"/>
        </w:rPr>
        <w:t xml:space="preserve">de </w:t>
      </w:r>
      <w:r w:rsidR="0A74CA6A" w:rsidRPr="1F113B33">
        <w:rPr>
          <w:rFonts w:ascii="Rockwell" w:hAnsi="Rockwell" w:cs="Arial"/>
        </w:rPr>
        <w:t>cirugías generales y especializadas</w:t>
      </w:r>
      <w:r w:rsidRPr="1F113B33">
        <w:rPr>
          <w:rFonts w:ascii="Rockwell" w:hAnsi="Rockwell" w:cs="Arial"/>
        </w:rPr>
        <w:t xml:space="preserve"> </w:t>
      </w:r>
      <w:r w:rsidR="6555B012" w:rsidRPr="1F113B33">
        <w:rPr>
          <w:rFonts w:ascii="Rockwell" w:hAnsi="Rockwell" w:cs="Arial"/>
        </w:rPr>
        <w:t>de acuerdo con</w:t>
      </w:r>
      <w:r w:rsidRPr="1F113B33">
        <w:rPr>
          <w:rFonts w:ascii="Rockwell" w:hAnsi="Rockwell" w:cs="Arial"/>
        </w:rPr>
        <w:t xml:space="preserve"> complejidad del </w:t>
      </w:r>
      <w:r w:rsidR="654776F8" w:rsidRPr="1F113B33">
        <w:rPr>
          <w:rFonts w:ascii="Rockwell" w:hAnsi="Rockwell" w:cs="Arial"/>
        </w:rPr>
        <w:t>paciente, coordinación</w:t>
      </w:r>
      <w:r w:rsidRPr="1F113B33">
        <w:rPr>
          <w:rFonts w:ascii="Rockwell" w:hAnsi="Rockwell" w:cs="Arial"/>
        </w:rPr>
        <w:t xml:space="preserve"> con los servicios de apoyo </w:t>
      </w:r>
      <w:r w:rsidR="47699501" w:rsidRPr="1F113B33">
        <w:rPr>
          <w:rFonts w:ascii="Rockwell" w:hAnsi="Rockwell" w:cs="Arial"/>
        </w:rPr>
        <w:t>para</w:t>
      </w:r>
      <w:r w:rsidRPr="1F113B33">
        <w:rPr>
          <w:rFonts w:ascii="Rockwell" w:hAnsi="Rockwell" w:cs="Arial"/>
        </w:rPr>
        <w:t xml:space="preserve"> la curación y rehabilitación </w:t>
      </w:r>
      <w:r w:rsidR="3573D707" w:rsidRPr="1F113B33">
        <w:rPr>
          <w:rFonts w:ascii="Rockwell" w:hAnsi="Rockwell" w:cs="Arial"/>
        </w:rPr>
        <w:t xml:space="preserve">de </w:t>
      </w:r>
      <w:r w:rsidR="30B988F2" w:rsidRPr="1F113B33">
        <w:rPr>
          <w:rFonts w:ascii="Rockwell" w:hAnsi="Rockwell" w:cs="Arial"/>
        </w:rPr>
        <w:t>estos.</w:t>
      </w:r>
    </w:p>
    <w:p w14:paraId="348D77DA" w14:textId="16B74670" w:rsidR="1F113B33" w:rsidRDefault="1F113B33" w:rsidP="1F113B33">
      <w:pPr>
        <w:spacing w:after="0" w:line="240" w:lineRule="auto"/>
        <w:ind w:left="284"/>
        <w:jc w:val="both"/>
        <w:rPr>
          <w:rFonts w:ascii="Rockwell" w:hAnsi="Rockwell" w:cs="Arial"/>
        </w:rPr>
      </w:pPr>
    </w:p>
    <w:p w14:paraId="473F75DA" w14:textId="77777777" w:rsidR="00476581" w:rsidRPr="00801C28" w:rsidRDefault="12D0D15C" w:rsidP="000F0F26">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68990E20" w14:textId="77777777" w:rsidR="00476581" w:rsidRPr="006435C6" w:rsidRDefault="00476581" w:rsidP="000F0F26">
      <w:pPr>
        <w:pStyle w:val="Prrafodelista"/>
        <w:numPr>
          <w:ilvl w:val="0"/>
          <w:numId w:val="3"/>
        </w:numPr>
        <w:spacing w:after="0" w:line="240" w:lineRule="auto"/>
        <w:jc w:val="both"/>
        <w:rPr>
          <w:rFonts w:eastAsiaTheme="minorEastAsia"/>
        </w:rPr>
      </w:pPr>
      <w:r w:rsidRPr="2D6FEB22">
        <w:rPr>
          <w:rFonts w:ascii="Rockwell" w:hAnsi="Rockwell" w:cs="Arial"/>
        </w:rPr>
        <w:t>Dirigir, organizar, evaluar, las actividades técnico-administrativas y de atención médica quirúrgica que integran el área de Especialidades Quirúrgicas, en coordinación con las áreas de especialidades Clínicas, hospitalización y emergencia del hospital.</w:t>
      </w:r>
    </w:p>
    <w:p w14:paraId="52BFCAF9" w14:textId="36C502DF" w:rsidR="00476581" w:rsidRPr="006435C6" w:rsidRDefault="12D0D15C" w:rsidP="000F0F26">
      <w:pPr>
        <w:pStyle w:val="Prrafodelista"/>
        <w:numPr>
          <w:ilvl w:val="0"/>
          <w:numId w:val="3"/>
        </w:numPr>
        <w:spacing w:after="0" w:line="240" w:lineRule="auto"/>
        <w:jc w:val="both"/>
        <w:rPr>
          <w:rFonts w:eastAsiaTheme="minorEastAsia"/>
        </w:rPr>
      </w:pPr>
      <w:r w:rsidRPr="1F113B33">
        <w:rPr>
          <w:rFonts w:ascii="Rockwell" w:hAnsi="Rockwell" w:cs="Arial"/>
        </w:rPr>
        <w:t xml:space="preserve">Coordinar y brindar atenciones </w:t>
      </w:r>
      <w:r w:rsidR="3F89C711" w:rsidRPr="1F113B33">
        <w:rPr>
          <w:rFonts w:ascii="Rockwell" w:hAnsi="Rockwell" w:cs="Arial"/>
        </w:rPr>
        <w:t>a usuarios</w:t>
      </w:r>
      <w:r w:rsidRPr="1F113B33">
        <w:rPr>
          <w:rFonts w:ascii="Rockwell" w:hAnsi="Rockwell" w:cs="Arial"/>
        </w:rPr>
        <w:t xml:space="preserve"> </w:t>
      </w:r>
      <w:r w:rsidR="23AFA589" w:rsidRPr="1F113B33">
        <w:rPr>
          <w:rFonts w:ascii="Rockwell" w:hAnsi="Rockwell" w:cs="Arial"/>
        </w:rPr>
        <w:t>de acuerdo con</w:t>
      </w:r>
      <w:r w:rsidRPr="1F113B33">
        <w:rPr>
          <w:rFonts w:ascii="Rockwell" w:hAnsi="Rockwell" w:cs="Arial"/>
        </w:rPr>
        <w:t xml:space="preserve"> guías clínicas de atención quirúrgica.</w:t>
      </w:r>
    </w:p>
    <w:p w14:paraId="22DA9B22" w14:textId="4238DE2E" w:rsidR="00476581" w:rsidRPr="006435C6" w:rsidRDefault="12D0D15C" w:rsidP="000F0F26">
      <w:pPr>
        <w:pStyle w:val="Prrafodelista"/>
        <w:numPr>
          <w:ilvl w:val="0"/>
          <w:numId w:val="3"/>
        </w:numPr>
        <w:spacing w:after="0" w:line="240" w:lineRule="auto"/>
        <w:jc w:val="both"/>
        <w:rPr>
          <w:rFonts w:eastAsiaTheme="minorEastAsia"/>
        </w:rPr>
      </w:pPr>
      <w:r w:rsidRPr="1F113B33">
        <w:rPr>
          <w:rFonts w:ascii="Rockwell" w:hAnsi="Rockwell" w:cs="Arial"/>
        </w:rPr>
        <w:t>Supervisar la evaluación de</w:t>
      </w:r>
      <w:r w:rsidR="35B9C815" w:rsidRPr="1F113B33">
        <w:rPr>
          <w:rFonts w:ascii="Rockwell" w:hAnsi="Rockwell" w:cs="Arial"/>
        </w:rPr>
        <w:t xml:space="preserve"> usuarios</w:t>
      </w:r>
      <w:r w:rsidRPr="1F113B33">
        <w:rPr>
          <w:rFonts w:ascii="Rockwell" w:hAnsi="Rockwell" w:cs="Arial"/>
        </w:rPr>
        <w:t xml:space="preserve"> hospitalizados por médico cirujano según especialidad, estándares de calidad y Guías establecidas por MSP.</w:t>
      </w:r>
    </w:p>
    <w:p w14:paraId="377E37AD" w14:textId="624147CE" w:rsidR="00476581" w:rsidRPr="006435C6" w:rsidRDefault="00476581" w:rsidP="000F0F26">
      <w:pPr>
        <w:pStyle w:val="Prrafodelista"/>
        <w:numPr>
          <w:ilvl w:val="0"/>
          <w:numId w:val="3"/>
        </w:numPr>
        <w:spacing w:after="0" w:line="240" w:lineRule="auto"/>
        <w:jc w:val="both"/>
        <w:rPr>
          <w:rFonts w:eastAsiaTheme="minorEastAsia"/>
        </w:rPr>
      </w:pPr>
      <w:r w:rsidRPr="2D6FEB22">
        <w:rPr>
          <w:rFonts w:ascii="Rockwell" w:hAnsi="Rockwell" w:cs="Arial"/>
        </w:rPr>
        <w:t xml:space="preserve">Coordinar con el área de enfermería los cuidados y atenciones necesarias para la recuperación </w:t>
      </w:r>
      <w:r w:rsidR="1B7A31C0" w:rsidRPr="2D6FEB22">
        <w:rPr>
          <w:rFonts w:ascii="Rockwell" w:hAnsi="Rockwell" w:cs="Arial"/>
        </w:rPr>
        <w:t>de los usuarios</w:t>
      </w:r>
      <w:r w:rsidRPr="2D6FEB22">
        <w:rPr>
          <w:rFonts w:ascii="Rockwell" w:hAnsi="Rockwell" w:cs="Arial"/>
        </w:rPr>
        <w:t>.</w:t>
      </w:r>
    </w:p>
    <w:p w14:paraId="002AB6E7" w14:textId="62DCBD21" w:rsidR="00476581" w:rsidRPr="006435C6" w:rsidRDefault="00476581" w:rsidP="000F0F26">
      <w:pPr>
        <w:pStyle w:val="Prrafodelista"/>
        <w:numPr>
          <w:ilvl w:val="0"/>
          <w:numId w:val="3"/>
        </w:numPr>
        <w:spacing w:after="0" w:line="240" w:lineRule="auto"/>
        <w:jc w:val="both"/>
        <w:rPr>
          <w:rFonts w:eastAsiaTheme="minorEastAsia"/>
        </w:rPr>
      </w:pPr>
      <w:r w:rsidRPr="2D6FEB22">
        <w:rPr>
          <w:rFonts w:ascii="Rockwell" w:hAnsi="Rockwell" w:cs="Arial"/>
        </w:rPr>
        <w:t xml:space="preserve">Supervisas la prescripción de medicamentos y tratamiento a los </w:t>
      </w:r>
      <w:r w:rsidR="3DEEE794" w:rsidRPr="2D6FEB22">
        <w:rPr>
          <w:rFonts w:ascii="Rockwell" w:hAnsi="Rockwell" w:cs="Arial"/>
        </w:rPr>
        <w:t>usuario</w:t>
      </w:r>
      <w:r w:rsidRPr="2D6FEB22">
        <w:rPr>
          <w:rFonts w:ascii="Rockwell" w:hAnsi="Rockwell" w:cs="Arial"/>
        </w:rPr>
        <w:t>s post quirúrgico hospitalizados.</w:t>
      </w:r>
    </w:p>
    <w:p w14:paraId="01B7613D" w14:textId="77777777" w:rsidR="00476581" w:rsidRPr="006435C6" w:rsidRDefault="00476581" w:rsidP="000F0F26">
      <w:pPr>
        <w:pStyle w:val="Prrafodelista"/>
        <w:numPr>
          <w:ilvl w:val="0"/>
          <w:numId w:val="3"/>
        </w:numPr>
        <w:spacing w:after="0" w:line="240" w:lineRule="auto"/>
        <w:jc w:val="both"/>
        <w:rPr>
          <w:rFonts w:eastAsiaTheme="minorEastAsia"/>
        </w:rPr>
      </w:pPr>
      <w:r w:rsidRPr="2D6FEB22">
        <w:rPr>
          <w:rFonts w:ascii="Rockwell" w:hAnsi="Rockwell" w:cs="Arial"/>
        </w:rPr>
        <w:t>Gestionar la realización de exámenes generales y de interconsultas con otras especialidades.</w:t>
      </w:r>
    </w:p>
    <w:p w14:paraId="7319FFCE" w14:textId="77777777" w:rsidR="00476581" w:rsidRPr="006435C6" w:rsidRDefault="00476581" w:rsidP="000F0F26">
      <w:pPr>
        <w:pStyle w:val="Prrafodelista"/>
        <w:numPr>
          <w:ilvl w:val="0"/>
          <w:numId w:val="3"/>
        </w:numPr>
        <w:spacing w:after="0" w:line="240" w:lineRule="auto"/>
        <w:jc w:val="both"/>
        <w:rPr>
          <w:rFonts w:eastAsiaTheme="minorEastAsia"/>
        </w:rPr>
      </w:pPr>
      <w:r w:rsidRPr="2D6FEB22">
        <w:rPr>
          <w:rFonts w:ascii="Rockwell" w:hAnsi="Rockwell" w:cs="Arial"/>
        </w:rPr>
        <w:t>Coordinar los registros en expediente clínico y demás formularios requeridos según normativa.</w:t>
      </w:r>
    </w:p>
    <w:p w14:paraId="47777537" w14:textId="77777777" w:rsidR="00476581" w:rsidRPr="006435C6" w:rsidRDefault="00476581" w:rsidP="000F0F26">
      <w:pPr>
        <w:pStyle w:val="Prrafodelista"/>
        <w:numPr>
          <w:ilvl w:val="0"/>
          <w:numId w:val="3"/>
        </w:numPr>
        <w:spacing w:after="0" w:line="240" w:lineRule="auto"/>
        <w:jc w:val="both"/>
        <w:rPr>
          <w:rFonts w:eastAsiaTheme="minorEastAsia"/>
        </w:rPr>
      </w:pPr>
      <w:r w:rsidRPr="2D6FEB22">
        <w:rPr>
          <w:rFonts w:ascii="Rockwell" w:hAnsi="Rockwell" w:cs="Arial"/>
        </w:rPr>
        <w:t>Gestionar la provisión de medicamentos, insumos médicos y otros materiales.</w:t>
      </w:r>
    </w:p>
    <w:p w14:paraId="4CD88E7B" w14:textId="77777777" w:rsidR="00476581" w:rsidRPr="006435C6" w:rsidRDefault="00476581" w:rsidP="000F0F26">
      <w:pPr>
        <w:pStyle w:val="Prrafodelista"/>
        <w:numPr>
          <w:ilvl w:val="0"/>
          <w:numId w:val="3"/>
        </w:numPr>
        <w:spacing w:after="0" w:line="240" w:lineRule="auto"/>
        <w:jc w:val="both"/>
        <w:rPr>
          <w:rFonts w:eastAsiaTheme="minorEastAsia"/>
        </w:rPr>
      </w:pPr>
      <w:r w:rsidRPr="2D6FEB22">
        <w:rPr>
          <w:rFonts w:ascii="Rockwell" w:hAnsi="Rockwell" w:cs="Arial"/>
        </w:rPr>
        <w:t>Asegurar la aplicación de medidas de bioseguridad establecidas para la prevención de infecciones asociadas a la atención.</w:t>
      </w:r>
    </w:p>
    <w:p w14:paraId="2ADED3CF" w14:textId="0E776D88" w:rsidR="00476581" w:rsidRPr="006435C6" w:rsidRDefault="00476581" w:rsidP="000F0F26">
      <w:pPr>
        <w:pStyle w:val="Prrafodelista"/>
        <w:numPr>
          <w:ilvl w:val="0"/>
          <w:numId w:val="3"/>
        </w:numPr>
        <w:spacing w:after="0" w:line="240" w:lineRule="auto"/>
        <w:jc w:val="both"/>
        <w:rPr>
          <w:rFonts w:eastAsiaTheme="minorEastAsia"/>
        </w:rPr>
      </w:pPr>
      <w:r w:rsidRPr="2D6FEB22">
        <w:rPr>
          <w:rFonts w:ascii="Rockwell" w:hAnsi="Rockwell" w:cs="Arial"/>
        </w:rPr>
        <w:t xml:space="preserve">Organizar y coordinar los horarios de atención </w:t>
      </w:r>
      <w:r w:rsidR="3CF8686A" w:rsidRPr="2D6FEB22">
        <w:rPr>
          <w:rFonts w:ascii="Rockwell" w:hAnsi="Rockwell" w:cs="Arial"/>
        </w:rPr>
        <w:t>a usuarios</w:t>
      </w:r>
      <w:r w:rsidRPr="2D6FEB22">
        <w:rPr>
          <w:rFonts w:ascii="Rockwell" w:hAnsi="Rockwell" w:cs="Arial"/>
        </w:rPr>
        <w:t xml:space="preserve"> mediante gestión de programación, la disponibilidad de turnos y profesionales para consultorios </w:t>
      </w:r>
      <w:r w:rsidRPr="2D6FEB22">
        <w:rPr>
          <w:rFonts w:ascii="Rockwell" w:hAnsi="Rockwell" w:cs="Arial"/>
        </w:rPr>
        <w:lastRenderedPageBreak/>
        <w:t>externos, hospitalización, intervenciones quirúrgicas, procedimientos y emergencia.</w:t>
      </w:r>
    </w:p>
    <w:p w14:paraId="41707ED8" w14:textId="77777777" w:rsidR="00476581" w:rsidRPr="006435C6" w:rsidRDefault="00476581" w:rsidP="000F0F26">
      <w:pPr>
        <w:pStyle w:val="Prrafodelista"/>
        <w:numPr>
          <w:ilvl w:val="0"/>
          <w:numId w:val="3"/>
        </w:numPr>
        <w:spacing w:after="0" w:line="240" w:lineRule="auto"/>
        <w:jc w:val="both"/>
        <w:rPr>
          <w:rFonts w:eastAsiaTheme="minorEastAsia"/>
        </w:rPr>
      </w:pPr>
      <w:r w:rsidRPr="2D6FEB22">
        <w:rPr>
          <w:rFonts w:ascii="Rockwell" w:hAnsi="Rockwell" w:cs="Arial"/>
        </w:rPr>
        <w:t>Asegurar el cumplimiento de las normas, reglamentos, procedimientos y disposiciones vigentes.</w:t>
      </w:r>
    </w:p>
    <w:p w14:paraId="13BF0BB9" w14:textId="77777777" w:rsidR="00476581" w:rsidRPr="006435C6" w:rsidRDefault="00476581" w:rsidP="000F0F26">
      <w:pPr>
        <w:pStyle w:val="Prrafodelista"/>
        <w:numPr>
          <w:ilvl w:val="0"/>
          <w:numId w:val="3"/>
        </w:numPr>
        <w:spacing w:after="0" w:line="240" w:lineRule="auto"/>
        <w:jc w:val="both"/>
        <w:rPr>
          <w:rFonts w:eastAsiaTheme="minorEastAsia"/>
        </w:rPr>
      </w:pPr>
      <w:r w:rsidRPr="2D6FEB22">
        <w:rPr>
          <w:rFonts w:ascii="Rockwell" w:hAnsi="Rockwell" w:cs="Arial"/>
        </w:rPr>
        <w:t>Velar por el buen uso, mantenimiento y conservación de la capacidad instalada del servicio.</w:t>
      </w:r>
    </w:p>
    <w:p w14:paraId="23317739" w14:textId="77777777" w:rsidR="00476581" w:rsidRPr="006A74A7" w:rsidRDefault="00476581" w:rsidP="000F0F26">
      <w:pPr>
        <w:pStyle w:val="Prrafodelista"/>
        <w:numPr>
          <w:ilvl w:val="0"/>
          <w:numId w:val="3"/>
        </w:numPr>
        <w:spacing w:after="0" w:line="240" w:lineRule="auto"/>
        <w:jc w:val="both"/>
        <w:rPr>
          <w:rFonts w:eastAsiaTheme="minorEastAsia"/>
        </w:rPr>
      </w:pPr>
      <w:r w:rsidRPr="2D6FEB22">
        <w:rPr>
          <w:rFonts w:ascii="Rockwell" w:hAnsi="Rockwell" w:cs="Arial"/>
        </w:rPr>
        <w:t>Reportar al área de epidemiología los casos de enfermedades que requieran ser notificadas.</w:t>
      </w:r>
    </w:p>
    <w:p w14:paraId="3BB79655" w14:textId="77777777" w:rsidR="00476581" w:rsidRPr="006A74A7" w:rsidRDefault="00476581" w:rsidP="000F0F26">
      <w:pPr>
        <w:pStyle w:val="Prrafodelista"/>
        <w:numPr>
          <w:ilvl w:val="0"/>
          <w:numId w:val="3"/>
        </w:numPr>
        <w:spacing w:after="0" w:line="240" w:lineRule="auto"/>
        <w:jc w:val="both"/>
        <w:rPr>
          <w:rFonts w:eastAsiaTheme="minorEastAsia"/>
        </w:rPr>
      </w:pPr>
      <w:r w:rsidRPr="2D6FEB22">
        <w:rPr>
          <w:rFonts w:ascii="Rockwell" w:hAnsi="Rockwell" w:cs="Arial"/>
        </w:rPr>
        <w:t>Supervisar el área de hospitalización quirúrgica y programar rondas médicas hospitalarias verificando el cumplimiento de los protocolos establecidos.</w:t>
      </w:r>
    </w:p>
    <w:p w14:paraId="0D0EFF71" w14:textId="5361B54C" w:rsidR="00476581" w:rsidRPr="006A74A7" w:rsidRDefault="63177963" w:rsidP="000F0F26">
      <w:pPr>
        <w:pStyle w:val="Prrafodelista"/>
        <w:numPr>
          <w:ilvl w:val="0"/>
          <w:numId w:val="3"/>
        </w:numPr>
        <w:spacing w:after="0" w:line="240" w:lineRule="auto"/>
        <w:jc w:val="both"/>
        <w:rPr>
          <w:rFonts w:ascii="Rockwell" w:hAnsi="Rockwell" w:cs="Arial"/>
        </w:rPr>
      </w:pPr>
      <w:r w:rsidRPr="49FAC532">
        <w:rPr>
          <w:rFonts w:ascii="Rockwell" w:hAnsi="Rockwell" w:cs="Arial"/>
        </w:rPr>
        <w:t>Supervisar y registrar las evoluciones</w:t>
      </w:r>
      <w:r w:rsidR="13BFDACC" w:rsidRPr="49FAC532">
        <w:rPr>
          <w:rFonts w:ascii="Rockwell" w:hAnsi="Rockwell" w:cs="Arial"/>
        </w:rPr>
        <w:t xml:space="preserve"> </w:t>
      </w:r>
      <w:r w:rsidR="2C6E5942" w:rsidRPr="49FAC532">
        <w:rPr>
          <w:rFonts w:ascii="Rockwell" w:hAnsi="Rockwell" w:cs="Arial"/>
        </w:rPr>
        <w:t xml:space="preserve">de los </w:t>
      </w:r>
      <w:r w:rsidR="30A7D83A" w:rsidRPr="49FAC532">
        <w:rPr>
          <w:rFonts w:ascii="Rockwell" w:hAnsi="Rockwell" w:cs="Arial"/>
        </w:rPr>
        <w:t xml:space="preserve">pacientes </w:t>
      </w:r>
      <w:r w:rsidRPr="49FAC532">
        <w:rPr>
          <w:rFonts w:ascii="Rockwell" w:hAnsi="Rockwell" w:cs="Arial"/>
        </w:rPr>
        <w:t>según guía de expediente clínico.</w:t>
      </w:r>
    </w:p>
    <w:p w14:paraId="255D18B7" w14:textId="061D503D" w:rsidR="355DEBCB" w:rsidRDefault="355DEBCB" w:rsidP="000F0F26">
      <w:pPr>
        <w:pStyle w:val="Prrafodelista"/>
        <w:numPr>
          <w:ilvl w:val="0"/>
          <w:numId w:val="3"/>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5DC0A2BF" w14:textId="2CBD648B" w:rsidR="49FAC532" w:rsidRDefault="49FAC532" w:rsidP="49FAC532">
      <w:pPr>
        <w:spacing w:after="0" w:line="240" w:lineRule="auto"/>
        <w:jc w:val="both"/>
        <w:rPr>
          <w:rFonts w:ascii="Rockwell" w:hAnsi="Rockwell" w:cs="Arial"/>
        </w:rPr>
      </w:pPr>
    </w:p>
    <w:p w14:paraId="136A4D3F" w14:textId="4E8D8920" w:rsidR="00476581" w:rsidRDefault="00476581" w:rsidP="00476581">
      <w:pPr>
        <w:spacing w:after="0" w:line="240" w:lineRule="auto"/>
        <w:jc w:val="both"/>
        <w:rPr>
          <w:rFonts w:ascii="Rockwell" w:hAnsi="Rockwell" w:cs="Arial"/>
          <w:color w:val="FF0000"/>
        </w:rPr>
      </w:pPr>
    </w:p>
    <w:p w14:paraId="37973B42" w14:textId="77777777" w:rsidR="002B0221" w:rsidRPr="00207169" w:rsidRDefault="002B0221" w:rsidP="002B0221">
      <w:pPr>
        <w:numPr>
          <w:ilvl w:val="0"/>
          <w:numId w:val="45"/>
        </w:numPr>
        <w:spacing w:after="0" w:line="240" w:lineRule="auto"/>
        <w:ind w:left="284" w:hanging="426"/>
        <w:jc w:val="both"/>
        <w:rPr>
          <w:rFonts w:ascii="Rockwell" w:hAnsi="Rockwell" w:cs="Arial"/>
          <w:b/>
          <w:bCs/>
          <w:color w:val="FF0000"/>
          <w:highlight w:val="yellow"/>
        </w:rPr>
      </w:pPr>
      <w:r w:rsidRPr="00207169">
        <w:rPr>
          <w:rFonts w:ascii="Rockwell" w:hAnsi="Rockwell" w:cs="Arial"/>
          <w:b/>
          <w:bCs/>
          <w:color w:val="FF0000"/>
          <w:highlight w:val="yellow"/>
        </w:rPr>
        <w:t>Estructura de Cargos: </w:t>
      </w:r>
    </w:p>
    <w:p w14:paraId="3FC922C7" w14:textId="77777777" w:rsidR="002B0221" w:rsidRPr="0041453D" w:rsidRDefault="002B0221" w:rsidP="002B0221">
      <w:pPr>
        <w:autoSpaceDE w:val="0"/>
        <w:autoSpaceDN w:val="0"/>
        <w:adjustRightInd w:val="0"/>
        <w:spacing w:after="0" w:line="240" w:lineRule="auto"/>
        <w:jc w:val="both"/>
        <w:rPr>
          <w:rFonts w:ascii="Rockwell" w:hAnsi="Rockwell" w:cs="Arial"/>
          <w:b/>
          <w:color w:val="FF0000"/>
        </w:rPr>
      </w:pPr>
      <w:r w:rsidRPr="0041453D">
        <w:rPr>
          <w:rFonts w:ascii="Rockwell" w:hAnsi="Rockwell" w:cs="Arial"/>
          <w:b/>
          <w:color w:val="FF0000"/>
          <w:highlight w:val="yellow"/>
        </w:rPr>
        <w:t>Encargado (a)………………….</w:t>
      </w:r>
    </w:p>
    <w:p w14:paraId="2247F0EE" w14:textId="77777777" w:rsidR="002B0221" w:rsidRPr="0041453D" w:rsidRDefault="002B0221" w:rsidP="002B0221">
      <w:pPr>
        <w:autoSpaceDE w:val="0"/>
        <w:autoSpaceDN w:val="0"/>
        <w:adjustRightInd w:val="0"/>
        <w:spacing w:after="0" w:line="240" w:lineRule="auto"/>
        <w:jc w:val="both"/>
        <w:rPr>
          <w:rFonts w:ascii="Rockwell" w:hAnsi="Rockwell" w:cs="Arial"/>
          <w:b/>
          <w:bCs/>
          <w:color w:val="FF0000"/>
        </w:rPr>
      </w:pPr>
      <w:r w:rsidRPr="0041453D">
        <w:rPr>
          <w:rFonts w:ascii="Rockwell" w:hAnsi="Rockwell" w:cs="Arial"/>
          <w:color w:val="FF0000"/>
          <w:highlight w:val="yellow"/>
        </w:rPr>
        <w:t>Los cargos que integran esta unidad serán definidos en el Manual de Cargos, aprobado por el Ministerio de Administración Pública (MAP).</w:t>
      </w:r>
    </w:p>
    <w:p w14:paraId="26D26B5D" w14:textId="716DA759" w:rsidR="00317B04" w:rsidRDefault="00317B04" w:rsidP="00476581">
      <w:pPr>
        <w:spacing w:after="0" w:line="240" w:lineRule="auto"/>
        <w:jc w:val="both"/>
        <w:rPr>
          <w:rFonts w:ascii="Rockwell" w:hAnsi="Rockwell" w:cs="Arial"/>
          <w:color w:val="FF0000"/>
        </w:rPr>
      </w:pPr>
    </w:p>
    <w:p w14:paraId="16B9F600" w14:textId="771F0A6E" w:rsidR="00317B04" w:rsidRDefault="00317B04" w:rsidP="00476581">
      <w:pPr>
        <w:spacing w:after="0" w:line="240" w:lineRule="auto"/>
        <w:jc w:val="both"/>
        <w:rPr>
          <w:rFonts w:ascii="Rockwell" w:hAnsi="Rockwell" w:cs="Arial"/>
          <w:color w:val="FF0000"/>
        </w:rPr>
      </w:pPr>
    </w:p>
    <w:p w14:paraId="7CE01325" w14:textId="3B4B75F1" w:rsidR="00317B04" w:rsidRDefault="00317B04" w:rsidP="00476581">
      <w:pPr>
        <w:spacing w:after="0" w:line="240" w:lineRule="auto"/>
        <w:jc w:val="both"/>
        <w:rPr>
          <w:rFonts w:ascii="Rockwell" w:hAnsi="Rockwell" w:cs="Arial"/>
          <w:color w:val="FF0000"/>
        </w:rPr>
      </w:pPr>
    </w:p>
    <w:p w14:paraId="58F86FFF" w14:textId="4DED747C" w:rsidR="00317B04" w:rsidRDefault="00317B04" w:rsidP="00476581">
      <w:pPr>
        <w:spacing w:after="0" w:line="240" w:lineRule="auto"/>
        <w:jc w:val="both"/>
        <w:rPr>
          <w:rFonts w:ascii="Rockwell" w:hAnsi="Rockwell" w:cs="Arial"/>
          <w:color w:val="FF0000"/>
        </w:rPr>
      </w:pPr>
    </w:p>
    <w:p w14:paraId="299A93A3" w14:textId="2A1E9ED8" w:rsidR="00317B04" w:rsidRDefault="00317B04" w:rsidP="00476581">
      <w:pPr>
        <w:spacing w:after="0" w:line="240" w:lineRule="auto"/>
        <w:jc w:val="both"/>
        <w:rPr>
          <w:rFonts w:ascii="Rockwell" w:hAnsi="Rockwell" w:cs="Arial"/>
          <w:color w:val="FF0000"/>
        </w:rPr>
      </w:pPr>
    </w:p>
    <w:p w14:paraId="73C09B02" w14:textId="3F079410" w:rsidR="00317B04" w:rsidRDefault="00317B04" w:rsidP="00476581">
      <w:pPr>
        <w:spacing w:after="0" w:line="240" w:lineRule="auto"/>
        <w:jc w:val="both"/>
        <w:rPr>
          <w:rFonts w:ascii="Rockwell" w:hAnsi="Rockwell" w:cs="Arial"/>
          <w:color w:val="FF0000"/>
        </w:rPr>
      </w:pPr>
    </w:p>
    <w:p w14:paraId="20C7F8DD" w14:textId="32A301F7" w:rsidR="00317B04" w:rsidRDefault="00317B04" w:rsidP="00476581">
      <w:pPr>
        <w:spacing w:after="0" w:line="240" w:lineRule="auto"/>
        <w:jc w:val="both"/>
        <w:rPr>
          <w:rFonts w:ascii="Rockwell" w:hAnsi="Rockwell" w:cs="Arial"/>
          <w:color w:val="FF0000"/>
        </w:rPr>
      </w:pPr>
    </w:p>
    <w:p w14:paraId="6C2AFF2A" w14:textId="3332B199" w:rsidR="49FAC532" w:rsidRDefault="49FAC532" w:rsidP="49FAC532">
      <w:pPr>
        <w:spacing w:after="0" w:line="240" w:lineRule="auto"/>
        <w:jc w:val="both"/>
        <w:rPr>
          <w:rFonts w:ascii="Rockwell" w:hAnsi="Rockwell" w:cs="Arial"/>
          <w:color w:val="FF0000"/>
        </w:rPr>
      </w:pPr>
    </w:p>
    <w:p w14:paraId="46D1AA5C" w14:textId="029F26A3" w:rsidR="49FAC532" w:rsidRDefault="49FAC532" w:rsidP="49FAC532">
      <w:pPr>
        <w:spacing w:after="0" w:line="240" w:lineRule="auto"/>
        <w:jc w:val="both"/>
        <w:rPr>
          <w:rFonts w:ascii="Rockwell" w:hAnsi="Rockwell" w:cs="Arial"/>
          <w:color w:val="FF0000"/>
        </w:rPr>
      </w:pPr>
    </w:p>
    <w:p w14:paraId="3D795A4D" w14:textId="06386047" w:rsidR="49FAC532" w:rsidRDefault="49FAC532" w:rsidP="49FAC532">
      <w:pPr>
        <w:spacing w:after="0" w:line="240" w:lineRule="auto"/>
        <w:jc w:val="both"/>
        <w:rPr>
          <w:rFonts w:ascii="Rockwell" w:hAnsi="Rockwell" w:cs="Arial"/>
          <w:color w:val="FF0000"/>
        </w:rPr>
      </w:pPr>
    </w:p>
    <w:p w14:paraId="54A46409" w14:textId="1AF1547E" w:rsidR="49FAC532" w:rsidRDefault="49FAC532" w:rsidP="49FAC532">
      <w:pPr>
        <w:spacing w:after="0" w:line="240" w:lineRule="auto"/>
        <w:jc w:val="both"/>
        <w:rPr>
          <w:rFonts w:ascii="Rockwell" w:hAnsi="Rockwell" w:cs="Arial"/>
          <w:color w:val="FF0000"/>
        </w:rPr>
      </w:pPr>
    </w:p>
    <w:p w14:paraId="60E4185E" w14:textId="1B5E2AD1" w:rsidR="49FAC532" w:rsidRDefault="49FAC532" w:rsidP="49FAC532">
      <w:pPr>
        <w:spacing w:after="0" w:line="240" w:lineRule="auto"/>
        <w:jc w:val="both"/>
        <w:rPr>
          <w:rFonts w:ascii="Rockwell" w:hAnsi="Rockwell" w:cs="Arial"/>
          <w:color w:val="FF0000"/>
        </w:rPr>
      </w:pPr>
    </w:p>
    <w:p w14:paraId="27A27C0C" w14:textId="2BAA3BB7" w:rsidR="49FAC532" w:rsidRDefault="49FAC532" w:rsidP="49FAC532">
      <w:pPr>
        <w:spacing w:after="0" w:line="240" w:lineRule="auto"/>
        <w:jc w:val="both"/>
        <w:rPr>
          <w:rFonts w:ascii="Rockwell" w:hAnsi="Rockwell" w:cs="Arial"/>
          <w:color w:val="FF0000"/>
        </w:rPr>
      </w:pPr>
    </w:p>
    <w:p w14:paraId="1AE62A88" w14:textId="48684D0B" w:rsidR="49FAC532" w:rsidRDefault="49FAC532" w:rsidP="49FAC532">
      <w:pPr>
        <w:spacing w:after="0" w:line="240" w:lineRule="auto"/>
        <w:jc w:val="both"/>
        <w:rPr>
          <w:rFonts w:ascii="Rockwell" w:hAnsi="Rockwell" w:cs="Arial"/>
          <w:color w:val="FF0000"/>
        </w:rPr>
      </w:pPr>
    </w:p>
    <w:p w14:paraId="64607D41" w14:textId="64B213C8" w:rsidR="00BD4CB9" w:rsidRDefault="00BD4CB9" w:rsidP="49FAC532">
      <w:pPr>
        <w:spacing w:after="0" w:line="240" w:lineRule="auto"/>
        <w:jc w:val="both"/>
        <w:rPr>
          <w:rFonts w:ascii="Rockwell" w:hAnsi="Rockwell" w:cs="Arial"/>
          <w:color w:val="FF0000"/>
        </w:rPr>
      </w:pPr>
    </w:p>
    <w:p w14:paraId="1EADD273" w14:textId="0D6F43BF" w:rsidR="00BD4CB9" w:rsidRDefault="00BD4CB9" w:rsidP="49FAC532">
      <w:pPr>
        <w:spacing w:after="0" w:line="240" w:lineRule="auto"/>
        <w:jc w:val="both"/>
        <w:rPr>
          <w:rFonts w:ascii="Rockwell" w:hAnsi="Rockwell" w:cs="Arial"/>
          <w:color w:val="FF0000"/>
        </w:rPr>
      </w:pPr>
    </w:p>
    <w:p w14:paraId="0086B22F" w14:textId="4A6E669A" w:rsidR="00BD4CB9" w:rsidRDefault="00BD4CB9" w:rsidP="49FAC532">
      <w:pPr>
        <w:spacing w:after="0" w:line="240" w:lineRule="auto"/>
        <w:jc w:val="both"/>
        <w:rPr>
          <w:rFonts w:ascii="Rockwell" w:hAnsi="Rockwell" w:cs="Arial"/>
          <w:color w:val="FF0000"/>
        </w:rPr>
      </w:pPr>
    </w:p>
    <w:p w14:paraId="0862FE43" w14:textId="58C106E3" w:rsidR="00BD4CB9" w:rsidRDefault="00BD4CB9" w:rsidP="49FAC532">
      <w:pPr>
        <w:spacing w:after="0" w:line="240" w:lineRule="auto"/>
        <w:jc w:val="both"/>
        <w:rPr>
          <w:rFonts w:ascii="Rockwell" w:hAnsi="Rockwell" w:cs="Arial"/>
          <w:color w:val="FF0000"/>
        </w:rPr>
      </w:pPr>
    </w:p>
    <w:p w14:paraId="0032154D" w14:textId="1C67CE7E" w:rsidR="00BD4CB9" w:rsidRDefault="00BD4CB9" w:rsidP="49FAC532">
      <w:pPr>
        <w:spacing w:after="0" w:line="240" w:lineRule="auto"/>
        <w:jc w:val="both"/>
        <w:rPr>
          <w:rFonts w:ascii="Rockwell" w:hAnsi="Rockwell" w:cs="Arial"/>
          <w:color w:val="FF0000"/>
        </w:rPr>
      </w:pPr>
    </w:p>
    <w:p w14:paraId="55696EFF" w14:textId="48D40FD7" w:rsidR="00BD4CB9" w:rsidRDefault="00BD4CB9" w:rsidP="49FAC532">
      <w:pPr>
        <w:spacing w:after="0" w:line="240" w:lineRule="auto"/>
        <w:jc w:val="both"/>
        <w:rPr>
          <w:rFonts w:ascii="Rockwell" w:hAnsi="Rockwell" w:cs="Arial"/>
          <w:color w:val="FF0000"/>
        </w:rPr>
      </w:pPr>
    </w:p>
    <w:p w14:paraId="0A7097D4" w14:textId="1C7D6900" w:rsidR="00BD4CB9" w:rsidRDefault="00BD4CB9" w:rsidP="49FAC532">
      <w:pPr>
        <w:spacing w:after="0" w:line="240" w:lineRule="auto"/>
        <w:jc w:val="both"/>
        <w:rPr>
          <w:rFonts w:ascii="Rockwell" w:hAnsi="Rockwell" w:cs="Arial"/>
          <w:color w:val="FF0000"/>
        </w:rPr>
      </w:pPr>
    </w:p>
    <w:p w14:paraId="1231D555" w14:textId="1CD1D76D" w:rsidR="00BD4CB9" w:rsidRDefault="00BD4CB9" w:rsidP="49FAC532">
      <w:pPr>
        <w:spacing w:after="0" w:line="240" w:lineRule="auto"/>
        <w:jc w:val="both"/>
        <w:rPr>
          <w:rFonts w:ascii="Rockwell" w:hAnsi="Rockwell" w:cs="Arial"/>
          <w:color w:val="FF0000"/>
        </w:rPr>
      </w:pPr>
    </w:p>
    <w:p w14:paraId="39423741" w14:textId="3C4E9D78" w:rsidR="00BD4CB9" w:rsidRDefault="00BD4CB9" w:rsidP="49FAC532">
      <w:pPr>
        <w:spacing w:after="0" w:line="240" w:lineRule="auto"/>
        <w:jc w:val="both"/>
        <w:rPr>
          <w:rFonts w:ascii="Rockwell" w:hAnsi="Rockwell" w:cs="Arial"/>
          <w:color w:val="FF0000"/>
        </w:rPr>
      </w:pPr>
    </w:p>
    <w:p w14:paraId="2EFBCACE" w14:textId="0C9FFBE2" w:rsidR="00BD4CB9" w:rsidRDefault="00BD4CB9" w:rsidP="49FAC532">
      <w:pPr>
        <w:spacing w:after="0" w:line="240" w:lineRule="auto"/>
        <w:jc w:val="both"/>
        <w:rPr>
          <w:rFonts w:ascii="Rockwell" w:hAnsi="Rockwell" w:cs="Arial"/>
          <w:color w:val="FF0000"/>
        </w:rPr>
      </w:pPr>
    </w:p>
    <w:p w14:paraId="708EC5AB" w14:textId="304236A5" w:rsidR="00BD4CB9" w:rsidRDefault="00BD4CB9" w:rsidP="49FAC532">
      <w:pPr>
        <w:spacing w:after="0" w:line="240" w:lineRule="auto"/>
        <w:jc w:val="both"/>
        <w:rPr>
          <w:rFonts w:ascii="Rockwell" w:hAnsi="Rockwell" w:cs="Arial"/>
          <w:color w:val="FF0000"/>
        </w:rPr>
      </w:pPr>
    </w:p>
    <w:p w14:paraId="49D4E61A" w14:textId="2DBF0225" w:rsidR="00317B04" w:rsidRDefault="00317B04" w:rsidP="49FAC532">
      <w:pPr>
        <w:spacing w:after="0" w:line="240" w:lineRule="auto"/>
        <w:jc w:val="both"/>
        <w:rPr>
          <w:rFonts w:ascii="Rockwell" w:hAnsi="Rockwell" w:cs="Arial"/>
          <w:color w:val="FF0000"/>
        </w:rPr>
      </w:pPr>
    </w:p>
    <w:p w14:paraId="0BBEF9FA" w14:textId="79DFF819" w:rsidR="006834E5" w:rsidRDefault="006834E5" w:rsidP="49FAC532">
      <w:pPr>
        <w:spacing w:after="0" w:line="240" w:lineRule="auto"/>
        <w:jc w:val="both"/>
        <w:rPr>
          <w:rFonts w:ascii="Rockwell" w:hAnsi="Rockwell" w:cs="Arial"/>
          <w:color w:val="FF0000"/>
        </w:rPr>
      </w:pPr>
    </w:p>
    <w:p w14:paraId="7938BCAD" w14:textId="10AB3BAD" w:rsidR="00317B04" w:rsidRDefault="00317B04" w:rsidP="00476581">
      <w:pPr>
        <w:spacing w:after="0" w:line="240" w:lineRule="auto"/>
        <w:jc w:val="both"/>
        <w:rPr>
          <w:rFonts w:ascii="Rockwell" w:hAnsi="Rockwell" w:cs="Arial"/>
          <w:color w:val="FF0000"/>
        </w:rPr>
      </w:pPr>
    </w:p>
    <w:p w14:paraId="5FCA4BBB" w14:textId="77777777" w:rsidR="00317B04" w:rsidRDefault="00317B04" w:rsidP="00476581">
      <w:pPr>
        <w:spacing w:after="0" w:line="240" w:lineRule="auto"/>
        <w:jc w:val="both"/>
        <w:rPr>
          <w:rFonts w:ascii="Rockwell" w:hAnsi="Rockwell" w:cs="Arial"/>
          <w:color w:val="FF000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338B541F" w14:textId="77777777" w:rsidTr="49FAC532">
        <w:tc>
          <w:tcPr>
            <w:tcW w:w="3121" w:type="dxa"/>
            <w:shd w:val="clear" w:color="auto" w:fill="F2F2F2" w:themeFill="background1" w:themeFillShade="F2"/>
          </w:tcPr>
          <w:p w14:paraId="70223064"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Título de la Unidad</w:t>
            </w:r>
          </w:p>
        </w:tc>
        <w:tc>
          <w:tcPr>
            <w:tcW w:w="5741" w:type="dxa"/>
          </w:tcPr>
          <w:p w14:paraId="6AA7699B" w14:textId="27B3BCA1" w:rsidR="00476581" w:rsidRDefault="002B0221" w:rsidP="007F2B04">
            <w:pPr>
              <w:pStyle w:val="Ttulo3"/>
              <w:framePr w:wrap="around"/>
            </w:pPr>
            <w:bookmarkStart w:id="143" w:name="_Toc46225446"/>
            <w:r w:rsidRPr="002B0221">
              <w:rPr>
                <w:color w:val="FF0000"/>
                <w:highlight w:val="yellow"/>
              </w:rPr>
              <w:t>Sección de</w:t>
            </w:r>
            <w:r>
              <w:rPr>
                <w:color w:val="FF0000"/>
              </w:rPr>
              <w:t xml:space="preserve"> </w:t>
            </w:r>
            <w:r w:rsidR="00476581">
              <w:t>Salud Bucal</w:t>
            </w:r>
            <w:bookmarkEnd w:id="143"/>
          </w:p>
        </w:tc>
      </w:tr>
      <w:tr w:rsidR="00476581" w14:paraId="222DD258" w14:textId="77777777" w:rsidTr="49FAC532">
        <w:tc>
          <w:tcPr>
            <w:tcW w:w="3121" w:type="dxa"/>
            <w:shd w:val="clear" w:color="auto" w:fill="F2F2F2" w:themeFill="background1" w:themeFillShade="F2"/>
          </w:tcPr>
          <w:p w14:paraId="032709EC"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Naturaleza de la Unidad</w:t>
            </w:r>
          </w:p>
        </w:tc>
        <w:tc>
          <w:tcPr>
            <w:tcW w:w="5741" w:type="dxa"/>
          </w:tcPr>
          <w:p w14:paraId="0BB4625A" w14:textId="77777777" w:rsidR="00476581" w:rsidRDefault="00476581" w:rsidP="007F2B04">
            <w:pPr>
              <w:spacing w:before="240" w:after="120" w:line="240" w:lineRule="auto"/>
              <w:jc w:val="both"/>
              <w:rPr>
                <w:rFonts w:ascii="Rockwell" w:hAnsi="Rockwell" w:cs="Arial"/>
                <w:lang w:val="es-ES"/>
              </w:rPr>
            </w:pPr>
            <w:r w:rsidRPr="2F3B8D81">
              <w:rPr>
                <w:rFonts w:ascii="Rockwell" w:hAnsi="Rockwell" w:cs="Arial"/>
              </w:rPr>
              <w:t>Sustantiva u Operativo</w:t>
            </w:r>
          </w:p>
        </w:tc>
      </w:tr>
      <w:tr w:rsidR="00476581" w:rsidRPr="00014C48" w14:paraId="116F3FB5" w14:textId="77777777" w:rsidTr="49FAC532">
        <w:tc>
          <w:tcPr>
            <w:tcW w:w="3121" w:type="dxa"/>
            <w:shd w:val="clear" w:color="auto" w:fill="F2F2F2" w:themeFill="background1" w:themeFillShade="F2"/>
          </w:tcPr>
          <w:p w14:paraId="52EB348D" w14:textId="77777777" w:rsidR="00476581" w:rsidRPr="00014C48" w:rsidRDefault="00476581" w:rsidP="007F2B04">
            <w:pPr>
              <w:spacing w:line="240" w:lineRule="auto"/>
              <w:jc w:val="both"/>
              <w:rPr>
                <w:rFonts w:ascii="Rockwell" w:hAnsi="Rockwell" w:cs="Arial"/>
                <w:lang w:val="es-ES"/>
              </w:rPr>
            </w:pPr>
            <w:r w:rsidRPr="00014C48">
              <w:rPr>
                <w:rFonts w:ascii="Rockwell" w:hAnsi="Rockwell" w:cs="Arial"/>
                <w:lang w:val="es-ES"/>
              </w:rPr>
              <w:t>Estructura Orgánica</w:t>
            </w:r>
          </w:p>
        </w:tc>
        <w:tc>
          <w:tcPr>
            <w:tcW w:w="5741" w:type="dxa"/>
          </w:tcPr>
          <w:p w14:paraId="244BF7D4" w14:textId="77777777" w:rsidR="00476581" w:rsidRPr="00014C48" w:rsidRDefault="00476581" w:rsidP="007F2B04">
            <w:pPr>
              <w:spacing w:after="0" w:line="240" w:lineRule="auto"/>
              <w:jc w:val="both"/>
            </w:pPr>
            <w:r w:rsidRPr="00014C48">
              <w:rPr>
                <w:rFonts w:ascii="Rockwell" w:hAnsi="Rockwell" w:cs="Arial"/>
                <w:lang w:val="es-ES"/>
              </w:rPr>
              <w:t>El personal que la integra</w:t>
            </w:r>
          </w:p>
        </w:tc>
      </w:tr>
      <w:tr w:rsidR="00476581" w:rsidRPr="00014C48" w14:paraId="0004BE1E" w14:textId="77777777" w:rsidTr="49FAC532">
        <w:tc>
          <w:tcPr>
            <w:tcW w:w="3121" w:type="dxa"/>
            <w:shd w:val="clear" w:color="auto" w:fill="F2F2F2" w:themeFill="background1" w:themeFillShade="F2"/>
          </w:tcPr>
          <w:p w14:paraId="73EBC55D" w14:textId="77777777" w:rsidR="00476581" w:rsidRPr="00014C48" w:rsidRDefault="00476581" w:rsidP="007F2B04">
            <w:pPr>
              <w:spacing w:line="240" w:lineRule="auto"/>
              <w:jc w:val="both"/>
              <w:rPr>
                <w:rFonts w:ascii="Rockwell" w:hAnsi="Rockwell" w:cs="Arial"/>
                <w:lang w:val="es-ES"/>
              </w:rPr>
            </w:pPr>
            <w:r w:rsidRPr="00014C48">
              <w:rPr>
                <w:rFonts w:ascii="Rockwell" w:hAnsi="Rockwell" w:cs="Arial"/>
                <w:lang w:val="es-ES"/>
              </w:rPr>
              <w:t>Relación de Dependencia</w:t>
            </w:r>
          </w:p>
        </w:tc>
        <w:tc>
          <w:tcPr>
            <w:tcW w:w="5741" w:type="dxa"/>
          </w:tcPr>
          <w:p w14:paraId="36FF6CFC" w14:textId="77777777" w:rsidR="00476581" w:rsidRPr="00014C48" w:rsidRDefault="00476581" w:rsidP="007F2B04">
            <w:pPr>
              <w:spacing w:line="240" w:lineRule="auto"/>
              <w:jc w:val="both"/>
              <w:rPr>
                <w:rFonts w:ascii="Rockwell" w:hAnsi="Rockwell" w:cs="Arial"/>
              </w:rPr>
            </w:pPr>
            <w:r w:rsidRPr="00014C48">
              <w:rPr>
                <w:rFonts w:ascii="Rockwell" w:hAnsi="Rockwell" w:cs="Arial"/>
              </w:rPr>
              <w:t>Con el Departamento Médico</w:t>
            </w:r>
          </w:p>
        </w:tc>
      </w:tr>
      <w:tr w:rsidR="00476581" w:rsidRPr="00014C48" w14:paraId="4031D697" w14:textId="77777777" w:rsidTr="49FAC532">
        <w:trPr>
          <w:trHeight w:val="193"/>
        </w:trPr>
        <w:tc>
          <w:tcPr>
            <w:tcW w:w="3121" w:type="dxa"/>
            <w:shd w:val="clear" w:color="auto" w:fill="F2F2F2" w:themeFill="background1" w:themeFillShade="F2"/>
          </w:tcPr>
          <w:p w14:paraId="50FE2BB6" w14:textId="77777777" w:rsidR="00476581" w:rsidRPr="00014C48" w:rsidRDefault="00476581" w:rsidP="007F2B04">
            <w:pPr>
              <w:spacing w:line="240" w:lineRule="auto"/>
              <w:jc w:val="both"/>
              <w:rPr>
                <w:rFonts w:ascii="Rockwell" w:hAnsi="Rockwell" w:cs="Arial"/>
                <w:lang w:val="es-ES"/>
              </w:rPr>
            </w:pPr>
            <w:r w:rsidRPr="00014C48">
              <w:rPr>
                <w:rFonts w:ascii="Rockwell" w:hAnsi="Rockwell" w:cs="Arial"/>
                <w:lang w:val="es-ES"/>
              </w:rPr>
              <w:t>Coordinación</w:t>
            </w:r>
          </w:p>
        </w:tc>
        <w:tc>
          <w:tcPr>
            <w:tcW w:w="5741" w:type="dxa"/>
          </w:tcPr>
          <w:p w14:paraId="41DFC268" w14:textId="75F60661" w:rsidR="00476581" w:rsidRPr="00014C48" w:rsidRDefault="12D0D15C" w:rsidP="1F113B33">
            <w:pPr>
              <w:spacing w:after="0" w:line="240" w:lineRule="auto"/>
              <w:rPr>
                <w:rFonts w:ascii="Rockwell" w:hAnsi="Rockwell" w:cs="Arial"/>
              </w:rPr>
            </w:pPr>
            <w:r w:rsidRPr="1F113B33">
              <w:rPr>
                <w:rFonts w:ascii="Rockwell" w:hAnsi="Rockwell" w:cs="Arial"/>
              </w:rPr>
              <w:t xml:space="preserve">Con todas las </w:t>
            </w:r>
            <w:r w:rsidR="60C1DA25" w:rsidRPr="1F113B33">
              <w:rPr>
                <w:rFonts w:ascii="Rockwell" w:hAnsi="Rockwell" w:cs="Arial"/>
              </w:rPr>
              <w:t xml:space="preserve">unidades </w:t>
            </w:r>
            <w:r w:rsidRPr="1F113B33">
              <w:rPr>
                <w:rFonts w:ascii="Rockwell" w:hAnsi="Rockwell" w:cs="Arial"/>
              </w:rPr>
              <w:t>asistenciales</w:t>
            </w:r>
          </w:p>
        </w:tc>
      </w:tr>
    </w:tbl>
    <w:p w14:paraId="50AE515B" w14:textId="1C220849" w:rsidR="169D155C" w:rsidRPr="00306995" w:rsidRDefault="169D155C" w:rsidP="000F0F26">
      <w:pPr>
        <w:numPr>
          <w:ilvl w:val="0"/>
          <w:numId w:val="45"/>
        </w:numPr>
        <w:spacing w:after="0" w:line="240" w:lineRule="auto"/>
        <w:ind w:left="284" w:hanging="426"/>
        <w:jc w:val="both"/>
        <w:rPr>
          <w:rFonts w:eastAsiaTheme="minorEastAsia"/>
          <w:b/>
          <w:bCs/>
          <w:highlight w:val="yellow"/>
        </w:rPr>
      </w:pPr>
      <w:commentRangeStart w:id="144"/>
      <w:r w:rsidRPr="00306995">
        <w:rPr>
          <w:rFonts w:ascii="Rockwell" w:hAnsi="Rockwell" w:cs="Arial"/>
          <w:b/>
          <w:bCs/>
          <w:highlight w:val="yellow"/>
        </w:rPr>
        <w:t>Organigrama</w:t>
      </w:r>
      <w:commentRangeEnd w:id="144"/>
      <w:r w:rsidR="00306995">
        <w:rPr>
          <w:rStyle w:val="Refdecomentario"/>
          <w:rFonts w:eastAsia="Batang"/>
          <w:lang w:val="es-DO"/>
        </w:rPr>
        <w:commentReference w:id="144"/>
      </w:r>
      <w:r w:rsidRPr="00306995">
        <w:rPr>
          <w:rFonts w:ascii="Rockwell" w:hAnsi="Rockwell" w:cs="Arial"/>
          <w:b/>
          <w:bCs/>
          <w:highlight w:val="yellow"/>
        </w:rPr>
        <w:t>:</w:t>
      </w:r>
    </w:p>
    <w:p w14:paraId="379EB230" w14:textId="1189E7AB" w:rsidR="46CA6743" w:rsidRDefault="00306995" w:rsidP="49FAC532">
      <w:pPr>
        <w:pStyle w:val="Contenido"/>
        <w:jc w:val="center"/>
      </w:pPr>
      <w:r w:rsidRPr="00306995">
        <w:drawing>
          <wp:inline distT="0" distB="0" distL="0" distR="0" wp14:anchorId="592056F9" wp14:editId="4C69CA7C">
            <wp:extent cx="1428750" cy="1257300"/>
            <wp:effectExtent l="0" t="0" r="0" b="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428750" cy="1257300"/>
                    </a:xfrm>
                    <a:prstGeom prst="rect">
                      <a:avLst/>
                    </a:prstGeom>
                    <a:noFill/>
                    <a:ln>
                      <a:noFill/>
                    </a:ln>
                  </pic:spPr>
                </pic:pic>
              </a:graphicData>
            </a:graphic>
          </wp:inline>
        </w:drawing>
      </w:r>
    </w:p>
    <w:p w14:paraId="15434D7D" w14:textId="77777777" w:rsidR="00476581" w:rsidRPr="00014C48" w:rsidRDefault="12D0D15C" w:rsidP="000F0F26">
      <w:pPr>
        <w:numPr>
          <w:ilvl w:val="0"/>
          <w:numId w:val="45"/>
        </w:numPr>
        <w:spacing w:after="0" w:line="240" w:lineRule="auto"/>
        <w:ind w:left="284" w:hanging="426"/>
        <w:jc w:val="both"/>
        <w:rPr>
          <w:rFonts w:eastAsiaTheme="minorEastAsia"/>
          <w:b/>
          <w:bCs/>
        </w:rPr>
      </w:pPr>
      <w:r w:rsidRPr="1F113B33">
        <w:rPr>
          <w:rFonts w:ascii="Rockwell" w:hAnsi="Rockwell" w:cs="Arial"/>
          <w:b/>
          <w:bCs/>
        </w:rPr>
        <w:t>Objetivo General:</w:t>
      </w:r>
    </w:p>
    <w:p w14:paraId="52007034" w14:textId="77777777" w:rsidR="00476581" w:rsidRPr="00014C48" w:rsidRDefault="12D0D15C" w:rsidP="1F113B33">
      <w:pPr>
        <w:spacing w:after="0" w:line="240" w:lineRule="auto"/>
        <w:ind w:left="284"/>
        <w:jc w:val="both"/>
        <w:rPr>
          <w:rFonts w:ascii="Calibri" w:eastAsia="Batang" w:hAnsi="Calibri"/>
        </w:rPr>
      </w:pPr>
      <w:r w:rsidRPr="1F113B33">
        <w:rPr>
          <w:rFonts w:ascii="Rockwell" w:hAnsi="Rockwell" w:cs="Arial"/>
        </w:rPr>
        <w:t>Planear, organizar, dirigir y controlar los servicios de atención a la salud que ofrece el Centro a la población, en materia de Salud bucal.</w:t>
      </w:r>
    </w:p>
    <w:p w14:paraId="75DD52C7" w14:textId="77777777" w:rsidR="00476581" w:rsidRPr="00014C48" w:rsidRDefault="00476581" w:rsidP="1F113B33">
      <w:pPr>
        <w:spacing w:after="0" w:line="240" w:lineRule="auto"/>
        <w:ind w:left="284"/>
        <w:jc w:val="both"/>
        <w:rPr>
          <w:rFonts w:ascii="Calibri" w:eastAsia="Batang" w:hAnsi="Calibri"/>
        </w:rPr>
      </w:pPr>
    </w:p>
    <w:p w14:paraId="46BD9EF8" w14:textId="77777777" w:rsidR="00476581" w:rsidRPr="00014C48" w:rsidRDefault="12D0D15C" w:rsidP="000F0F26">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7388618A" w14:textId="77777777" w:rsidR="00476581" w:rsidRPr="00014C48" w:rsidRDefault="00476581" w:rsidP="000F0F26">
      <w:pPr>
        <w:pStyle w:val="Prrafodelista"/>
        <w:numPr>
          <w:ilvl w:val="0"/>
          <w:numId w:val="13"/>
        </w:numPr>
        <w:spacing w:after="0" w:line="240" w:lineRule="auto"/>
        <w:jc w:val="both"/>
        <w:rPr>
          <w:rFonts w:eastAsiaTheme="minorEastAsia"/>
        </w:rPr>
      </w:pPr>
      <w:r w:rsidRPr="2D6FEB22">
        <w:rPr>
          <w:rFonts w:ascii="Rockwell" w:hAnsi="Rockwell" w:cs="Arial"/>
        </w:rPr>
        <w:t>Coordinar la implementación y ejecución de los programas en materia de atención bucodental especializada a cargo del Centro hospitalario.</w:t>
      </w:r>
    </w:p>
    <w:p w14:paraId="5212D5FB" w14:textId="77777777" w:rsidR="00476581" w:rsidRPr="00014C48" w:rsidRDefault="00476581" w:rsidP="000F0F26">
      <w:pPr>
        <w:pStyle w:val="Prrafodelista"/>
        <w:numPr>
          <w:ilvl w:val="0"/>
          <w:numId w:val="13"/>
        </w:numPr>
        <w:spacing w:after="0" w:line="240" w:lineRule="auto"/>
        <w:jc w:val="both"/>
        <w:rPr>
          <w:rFonts w:eastAsiaTheme="minorEastAsia"/>
        </w:rPr>
      </w:pPr>
      <w:r w:rsidRPr="2D6FEB22">
        <w:rPr>
          <w:rFonts w:ascii="Rockwell" w:hAnsi="Rockwell" w:cs="Arial"/>
        </w:rPr>
        <w:t xml:space="preserve">Establecer y verificar el sistema de registro de los procedimientos realizados. </w:t>
      </w:r>
    </w:p>
    <w:p w14:paraId="37A7D8EC" w14:textId="77777777" w:rsidR="00476581" w:rsidRPr="00014C48" w:rsidRDefault="00476581" w:rsidP="000F0F26">
      <w:pPr>
        <w:pStyle w:val="Prrafodelista"/>
        <w:numPr>
          <w:ilvl w:val="0"/>
          <w:numId w:val="13"/>
        </w:numPr>
        <w:spacing w:after="0" w:line="240" w:lineRule="auto"/>
        <w:jc w:val="both"/>
        <w:rPr>
          <w:rFonts w:eastAsiaTheme="minorEastAsia"/>
        </w:rPr>
      </w:pPr>
      <w:r w:rsidRPr="2D6FEB22">
        <w:rPr>
          <w:rFonts w:ascii="Rockwell" w:hAnsi="Rockwell" w:cs="Arial"/>
        </w:rPr>
        <w:t>Asegurar las condiciones ideales de técnica de asepsia y antisepsia a los fines de prevenir y controlar la infección intrahospitalaria.</w:t>
      </w:r>
    </w:p>
    <w:p w14:paraId="3D39AE4D" w14:textId="77777777" w:rsidR="00476581" w:rsidRPr="00014C48" w:rsidRDefault="00476581" w:rsidP="000F0F26">
      <w:pPr>
        <w:pStyle w:val="Prrafodelista"/>
        <w:numPr>
          <w:ilvl w:val="0"/>
          <w:numId w:val="13"/>
        </w:numPr>
        <w:spacing w:after="0" w:line="240" w:lineRule="auto"/>
        <w:jc w:val="both"/>
        <w:rPr>
          <w:rFonts w:eastAsiaTheme="minorEastAsia"/>
        </w:rPr>
      </w:pPr>
      <w:r w:rsidRPr="2D6FEB22">
        <w:rPr>
          <w:rFonts w:ascii="Rockwell" w:hAnsi="Rockwell" w:cs="Arial"/>
        </w:rPr>
        <w:t>Organizar, dirigir y supervisar los servicios médicos odontológicos que brinda el Centro hospitalario.</w:t>
      </w:r>
    </w:p>
    <w:p w14:paraId="68E08E45" w14:textId="77777777" w:rsidR="00476581" w:rsidRPr="00014C48" w:rsidRDefault="00476581" w:rsidP="000F0F26">
      <w:pPr>
        <w:pStyle w:val="Prrafodelista"/>
        <w:numPr>
          <w:ilvl w:val="0"/>
          <w:numId w:val="13"/>
        </w:numPr>
        <w:spacing w:after="0" w:line="240" w:lineRule="auto"/>
        <w:jc w:val="both"/>
        <w:rPr>
          <w:rFonts w:eastAsiaTheme="minorEastAsia"/>
        </w:rPr>
      </w:pPr>
      <w:r w:rsidRPr="2D6FEB22">
        <w:rPr>
          <w:rFonts w:ascii="Rockwell" w:hAnsi="Rockwell" w:cs="Arial"/>
        </w:rPr>
        <w:t>Desarrollar e implementar estrategias y mecanismos para incrementar la calidad en la prestación de los servicios odontológicos.</w:t>
      </w:r>
    </w:p>
    <w:p w14:paraId="09BEE627" w14:textId="47832AB2" w:rsidR="00476581" w:rsidRPr="00014C48" w:rsidRDefault="00476581" w:rsidP="000F0F26">
      <w:pPr>
        <w:pStyle w:val="Prrafodelista"/>
        <w:numPr>
          <w:ilvl w:val="0"/>
          <w:numId w:val="13"/>
        </w:numPr>
        <w:spacing w:after="0" w:line="240" w:lineRule="auto"/>
        <w:jc w:val="both"/>
        <w:rPr>
          <w:rFonts w:eastAsiaTheme="minorEastAsia"/>
        </w:rPr>
      </w:pPr>
      <w:r w:rsidRPr="2D6FEB22">
        <w:rPr>
          <w:rFonts w:ascii="Rockwell" w:hAnsi="Rockwell" w:cs="Arial"/>
        </w:rPr>
        <w:t xml:space="preserve">Coordinar las acciones para proporcionar tratamiento estomatológico a </w:t>
      </w:r>
      <w:r w:rsidR="0C947960" w:rsidRPr="2D6FEB22">
        <w:rPr>
          <w:rFonts w:ascii="Rockwell" w:hAnsi="Rockwell" w:cs="Arial"/>
        </w:rPr>
        <w:t>usuario</w:t>
      </w:r>
      <w:r w:rsidRPr="2D6FEB22">
        <w:rPr>
          <w:rFonts w:ascii="Rockwell" w:hAnsi="Rockwell" w:cs="Arial"/>
        </w:rPr>
        <w:t>s que requieran atención especializada.</w:t>
      </w:r>
    </w:p>
    <w:p w14:paraId="7B902E05" w14:textId="77777777" w:rsidR="00476581" w:rsidRPr="00014C48" w:rsidRDefault="00476581" w:rsidP="000F0F26">
      <w:pPr>
        <w:pStyle w:val="Prrafodelista"/>
        <w:numPr>
          <w:ilvl w:val="0"/>
          <w:numId w:val="13"/>
        </w:numPr>
        <w:spacing w:after="0" w:line="240" w:lineRule="auto"/>
        <w:jc w:val="both"/>
        <w:rPr>
          <w:rFonts w:eastAsiaTheme="minorEastAsia"/>
        </w:rPr>
      </w:pPr>
      <w:r w:rsidRPr="2D6FEB22">
        <w:rPr>
          <w:rFonts w:ascii="Rockwell" w:hAnsi="Rockwell" w:cs="Arial"/>
        </w:rPr>
        <w:t>Vigilar y promover la atención de los padecimientos bucodentales de la mujer-madre, a efecto de controlar la caries dental y prevenir en sus hijos problemas de esta índole.</w:t>
      </w:r>
    </w:p>
    <w:p w14:paraId="65427D6F" w14:textId="77777777" w:rsidR="00476581" w:rsidRPr="00014C48" w:rsidRDefault="00476581" w:rsidP="000F0F26">
      <w:pPr>
        <w:pStyle w:val="Prrafodelista"/>
        <w:numPr>
          <w:ilvl w:val="0"/>
          <w:numId w:val="13"/>
        </w:numPr>
        <w:spacing w:after="0" w:line="240" w:lineRule="auto"/>
        <w:jc w:val="both"/>
        <w:rPr>
          <w:rFonts w:eastAsiaTheme="minorEastAsia"/>
        </w:rPr>
      </w:pPr>
      <w:r w:rsidRPr="2D6FEB22">
        <w:rPr>
          <w:rFonts w:ascii="Rockwell" w:hAnsi="Rockwell" w:cs="Arial"/>
        </w:rPr>
        <w:t>Verificar que los insumos, material y equipo proporcionados al área de Salud Bucal, se utilicen de manera óptima.</w:t>
      </w:r>
    </w:p>
    <w:p w14:paraId="42D302D6" w14:textId="77777777" w:rsidR="00476581" w:rsidRPr="00014C48" w:rsidRDefault="00476581" w:rsidP="000F0F26">
      <w:pPr>
        <w:pStyle w:val="Prrafodelista"/>
        <w:numPr>
          <w:ilvl w:val="0"/>
          <w:numId w:val="13"/>
        </w:numPr>
        <w:spacing w:after="0" w:line="240" w:lineRule="auto"/>
        <w:jc w:val="both"/>
        <w:rPr>
          <w:rFonts w:eastAsiaTheme="minorEastAsia"/>
        </w:rPr>
      </w:pPr>
      <w:r w:rsidRPr="2D6FEB22">
        <w:rPr>
          <w:rFonts w:ascii="Rockwell" w:hAnsi="Rockwell" w:cs="Arial"/>
        </w:rPr>
        <w:t>Evaluar el desempeño en la prestación de los servicios odontológicos que se ofrecen en el Centro hospitalario, a partir de indicadores y estándares de calidad aplicables en la materia.</w:t>
      </w:r>
    </w:p>
    <w:p w14:paraId="34209AB8" w14:textId="77777777" w:rsidR="00476581" w:rsidRPr="00014C48" w:rsidRDefault="00476581" w:rsidP="000F0F26">
      <w:pPr>
        <w:pStyle w:val="Prrafodelista"/>
        <w:numPr>
          <w:ilvl w:val="0"/>
          <w:numId w:val="13"/>
        </w:numPr>
        <w:spacing w:after="0" w:line="240" w:lineRule="auto"/>
        <w:jc w:val="both"/>
        <w:rPr>
          <w:rFonts w:eastAsiaTheme="minorEastAsia"/>
        </w:rPr>
      </w:pPr>
      <w:r w:rsidRPr="2D6FEB22">
        <w:rPr>
          <w:rFonts w:ascii="Rockwell" w:hAnsi="Rockwell" w:cs="Arial"/>
        </w:rPr>
        <w:t>Supervisar y evaluar las acciones relacionadas con la valoración, tratamiento y educación para la salud bucal, implementadas por las áreas del Centro.</w:t>
      </w:r>
    </w:p>
    <w:p w14:paraId="61DC498D" w14:textId="77777777" w:rsidR="00476581" w:rsidRPr="00014C48" w:rsidRDefault="00476581" w:rsidP="000F0F26">
      <w:pPr>
        <w:pStyle w:val="Prrafodelista"/>
        <w:numPr>
          <w:ilvl w:val="0"/>
          <w:numId w:val="13"/>
        </w:numPr>
        <w:spacing w:after="0" w:line="240" w:lineRule="auto"/>
        <w:jc w:val="both"/>
        <w:rPr>
          <w:rFonts w:eastAsiaTheme="minorEastAsia"/>
        </w:rPr>
      </w:pPr>
      <w:r w:rsidRPr="2D6FEB22">
        <w:rPr>
          <w:rFonts w:ascii="Rockwell" w:hAnsi="Rockwell" w:cs="Arial"/>
        </w:rPr>
        <w:t>Vigilar que se preste el servicio de atención bucodental y estomatológica, conforme a las disposiciones vigentes que regulan el funcionamiento del centro hospitalario.</w:t>
      </w:r>
    </w:p>
    <w:p w14:paraId="5AFE95B7" w14:textId="77777777" w:rsidR="00476581" w:rsidRPr="00014C48" w:rsidRDefault="00476581" w:rsidP="000F0F26">
      <w:pPr>
        <w:pStyle w:val="Prrafodelista"/>
        <w:numPr>
          <w:ilvl w:val="0"/>
          <w:numId w:val="13"/>
        </w:numPr>
        <w:spacing w:after="0" w:line="240" w:lineRule="auto"/>
        <w:jc w:val="both"/>
        <w:rPr>
          <w:rFonts w:eastAsiaTheme="minorEastAsia"/>
        </w:rPr>
      </w:pPr>
      <w:r w:rsidRPr="2D6FEB22">
        <w:rPr>
          <w:rFonts w:ascii="Rockwell" w:hAnsi="Rockwell" w:cs="Arial"/>
        </w:rPr>
        <w:lastRenderedPageBreak/>
        <w:t>Verificar el funcionamiento del archivo y el expediente clínicos, de conformidad con las normas establecidas.</w:t>
      </w:r>
    </w:p>
    <w:p w14:paraId="73C2721B" w14:textId="77777777" w:rsidR="00476581" w:rsidRPr="00014C48" w:rsidRDefault="00476581" w:rsidP="000F0F26">
      <w:pPr>
        <w:pStyle w:val="Prrafodelista"/>
        <w:numPr>
          <w:ilvl w:val="0"/>
          <w:numId w:val="13"/>
        </w:numPr>
        <w:spacing w:after="0" w:line="240" w:lineRule="auto"/>
        <w:jc w:val="both"/>
        <w:rPr>
          <w:rFonts w:eastAsiaTheme="minorEastAsia"/>
        </w:rPr>
      </w:pPr>
      <w:r w:rsidRPr="2D6FEB22">
        <w:rPr>
          <w:rFonts w:ascii="Rockwell" w:hAnsi="Rockwell" w:cs="Arial"/>
        </w:rPr>
        <w:t>Expedir y certificar las copias de los documentos o constancias que existan en los archivos a su cargo, cuando sea procedente o a petición de la autoridad competente.</w:t>
      </w:r>
    </w:p>
    <w:p w14:paraId="05A073D8" w14:textId="77777777" w:rsidR="00476581" w:rsidRDefault="00476581" w:rsidP="000F0F26">
      <w:pPr>
        <w:pStyle w:val="Prrafodelista"/>
        <w:numPr>
          <w:ilvl w:val="0"/>
          <w:numId w:val="13"/>
        </w:numPr>
        <w:spacing w:after="0" w:line="240" w:lineRule="auto"/>
        <w:jc w:val="both"/>
        <w:rPr>
          <w:rFonts w:eastAsiaTheme="minorEastAsia"/>
        </w:rPr>
      </w:pPr>
      <w:r w:rsidRPr="2D6FEB22">
        <w:rPr>
          <w:rFonts w:ascii="Rockwell" w:hAnsi="Rockwell" w:cs="Arial"/>
        </w:rPr>
        <w:t>Vigilar el cumplimiento de los lineamientos establecidos en los reglamentos, normas, manuales y demás disposiciones que regulen el funcionamiento del área de Salud Bucal del hospital.</w:t>
      </w:r>
    </w:p>
    <w:p w14:paraId="773F4548" w14:textId="5977FF19" w:rsidR="1F113B33" w:rsidRPr="006834E5" w:rsidRDefault="63177963" w:rsidP="000F0F26">
      <w:pPr>
        <w:pStyle w:val="Prrafodelista"/>
        <w:numPr>
          <w:ilvl w:val="0"/>
          <w:numId w:val="13"/>
        </w:numPr>
        <w:spacing w:after="0" w:line="240" w:lineRule="auto"/>
        <w:jc w:val="both"/>
        <w:rPr>
          <w:rFonts w:ascii="Rockwell" w:hAnsi="Rockwell" w:cs="Arial"/>
        </w:rPr>
      </w:pPr>
      <w:r w:rsidRPr="49FAC532">
        <w:rPr>
          <w:rFonts w:ascii="Rockwell" w:hAnsi="Rockwell" w:cs="Arial"/>
        </w:rPr>
        <w:t xml:space="preserve">Asegurar el buen uso, funcionamiento y mantenimiento de los equipos del área. </w:t>
      </w:r>
    </w:p>
    <w:p w14:paraId="3233A8D5" w14:textId="215113CF" w:rsidR="3B31C72F" w:rsidRDefault="3B31C72F" w:rsidP="000F0F26">
      <w:pPr>
        <w:pStyle w:val="Prrafodelista"/>
        <w:numPr>
          <w:ilvl w:val="0"/>
          <w:numId w:val="13"/>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3E71A3B9" w14:textId="5DE9B87B" w:rsidR="00BD4CB9" w:rsidRDefault="00BD4CB9" w:rsidP="00BD4CB9">
      <w:pPr>
        <w:spacing w:after="0" w:line="240" w:lineRule="auto"/>
        <w:jc w:val="both"/>
        <w:rPr>
          <w:rFonts w:ascii="Rockwell" w:hAnsi="Rockwell" w:cs="Arial"/>
        </w:rPr>
      </w:pPr>
    </w:p>
    <w:p w14:paraId="6A572371" w14:textId="2BF7A14F" w:rsidR="00BD4CB9" w:rsidRDefault="00BD4CB9" w:rsidP="00BD4CB9">
      <w:pPr>
        <w:spacing w:after="0" w:line="240" w:lineRule="auto"/>
        <w:jc w:val="both"/>
        <w:rPr>
          <w:rFonts w:ascii="Rockwell" w:hAnsi="Rockwell" w:cs="Arial"/>
        </w:rPr>
      </w:pPr>
    </w:p>
    <w:p w14:paraId="25055C27" w14:textId="77777777" w:rsidR="00306995" w:rsidRPr="00207169" w:rsidRDefault="00306995" w:rsidP="00306995">
      <w:pPr>
        <w:numPr>
          <w:ilvl w:val="0"/>
          <w:numId w:val="45"/>
        </w:numPr>
        <w:spacing w:after="0" w:line="240" w:lineRule="auto"/>
        <w:ind w:left="284" w:hanging="426"/>
        <w:jc w:val="both"/>
        <w:rPr>
          <w:rFonts w:ascii="Rockwell" w:hAnsi="Rockwell" w:cs="Arial"/>
          <w:b/>
          <w:bCs/>
          <w:color w:val="FF0000"/>
          <w:highlight w:val="yellow"/>
        </w:rPr>
      </w:pPr>
      <w:r w:rsidRPr="00207169">
        <w:rPr>
          <w:rFonts w:ascii="Rockwell" w:hAnsi="Rockwell" w:cs="Arial"/>
          <w:b/>
          <w:bCs/>
          <w:color w:val="FF0000"/>
          <w:highlight w:val="yellow"/>
        </w:rPr>
        <w:t>Estructura de Cargos: </w:t>
      </w:r>
    </w:p>
    <w:p w14:paraId="59AD06EE" w14:textId="77777777" w:rsidR="00306995" w:rsidRPr="0041453D" w:rsidRDefault="00306995" w:rsidP="00306995">
      <w:pPr>
        <w:autoSpaceDE w:val="0"/>
        <w:autoSpaceDN w:val="0"/>
        <w:adjustRightInd w:val="0"/>
        <w:spacing w:after="0" w:line="240" w:lineRule="auto"/>
        <w:jc w:val="both"/>
        <w:rPr>
          <w:rFonts w:ascii="Rockwell" w:hAnsi="Rockwell" w:cs="Arial"/>
          <w:b/>
          <w:color w:val="FF0000"/>
        </w:rPr>
      </w:pPr>
      <w:r w:rsidRPr="0041453D">
        <w:rPr>
          <w:rFonts w:ascii="Rockwell" w:hAnsi="Rockwell" w:cs="Arial"/>
          <w:b/>
          <w:color w:val="FF0000"/>
          <w:highlight w:val="yellow"/>
        </w:rPr>
        <w:t>Encargado (a)………………….</w:t>
      </w:r>
    </w:p>
    <w:p w14:paraId="5DEFAC3B" w14:textId="77777777" w:rsidR="00306995" w:rsidRPr="0041453D" w:rsidRDefault="00306995" w:rsidP="00306995">
      <w:pPr>
        <w:autoSpaceDE w:val="0"/>
        <w:autoSpaceDN w:val="0"/>
        <w:adjustRightInd w:val="0"/>
        <w:spacing w:after="0" w:line="240" w:lineRule="auto"/>
        <w:jc w:val="both"/>
        <w:rPr>
          <w:rFonts w:ascii="Rockwell" w:hAnsi="Rockwell" w:cs="Arial"/>
          <w:b/>
          <w:bCs/>
          <w:color w:val="FF0000"/>
        </w:rPr>
      </w:pPr>
      <w:r w:rsidRPr="0041453D">
        <w:rPr>
          <w:rFonts w:ascii="Rockwell" w:hAnsi="Rockwell" w:cs="Arial"/>
          <w:color w:val="FF0000"/>
          <w:highlight w:val="yellow"/>
        </w:rPr>
        <w:t>Los cargos que integran esta unidad serán definidos en el Manual de Cargos, aprobado por el Ministerio de Administración Pública (MAP).</w:t>
      </w:r>
    </w:p>
    <w:p w14:paraId="55F425D2" w14:textId="125BC621" w:rsidR="00BD4CB9" w:rsidRDefault="00BD4CB9" w:rsidP="00BD4CB9">
      <w:pPr>
        <w:spacing w:after="0" w:line="240" w:lineRule="auto"/>
        <w:jc w:val="both"/>
        <w:rPr>
          <w:rFonts w:ascii="Rockwell" w:hAnsi="Rockwell" w:cs="Arial"/>
        </w:rPr>
      </w:pPr>
    </w:p>
    <w:p w14:paraId="65CC957C" w14:textId="748FAA68" w:rsidR="00BD4CB9" w:rsidRDefault="00BD4CB9" w:rsidP="00BD4CB9">
      <w:pPr>
        <w:spacing w:after="0" w:line="240" w:lineRule="auto"/>
        <w:jc w:val="both"/>
        <w:rPr>
          <w:rFonts w:ascii="Rockwell" w:hAnsi="Rockwell" w:cs="Arial"/>
        </w:rPr>
      </w:pPr>
    </w:p>
    <w:p w14:paraId="46895B5B" w14:textId="1E828A67" w:rsidR="00BD4CB9" w:rsidRDefault="00BD4CB9" w:rsidP="00BD4CB9">
      <w:pPr>
        <w:spacing w:after="0" w:line="240" w:lineRule="auto"/>
        <w:jc w:val="both"/>
        <w:rPr>
          <w:rFonts w:ascii="Rockwell" w:hAnsi="Rockwell" w:cs="Arial"/>
        </w:rPr>
      </w:pPr>
    </w:p>
    <w:p w14:paraId="11044AD1" w14:textId="6CB6ECA5" w:rsidR="00BD4CB9" w:rsidRDefault="00BD4CB9" w:rsidP="00BD4CB9">
      <w:pPr>
        <w:spacing w:after="0" w:line="240" w:lineRule="auto"/>
        <w:jc w:val="both"/>
        <w:rPr>
          <w:rFonts w:ascii="Rockwell" w:hAnsi="Rockwell" w:cs="Arial"/>
        </w:rPr>
      </w:pPr>
    </w:p>
    <w:p w14:paraId="40A1630A" w14:textId="0A613C18" w:rsidR="00BD4CB9" w:rsidRDefault="00BD4CB9" w:rsidP="00BD4CB9">
      <w:pPr>
        <w:spacing w:after="0" w:line="240" w:lineRule="auto"/>
        <w:jc w:val="both"/>
        <w:rPr>
          <w:rFonts w:ascii="Rockwell" w:hAnsi="Rockwell" w:cs="Arial"/>
        </w:rPr>
      </w:pPr>
    </w:p>
    <w:p w14:paraId="4F4B26CE" w14:textId="111C8E9F" w:rsidR="00BD4CB9" w:rsidRDefault="00BD4CB9" w:rsidP="00BD4CB9">
      <w:pPr>
        <w:spacing w:after="0" w:line="240" w:lineRule="auto"/>
        <w:jc w:val="both"/>
        <w:rPr>
          <w:rFonts w:ascii="Rockwell" w:hAnsi="Rockwell" w:cs="Arial"/>
        </w:rPr>
      </w:pPr>
    </w:p>
    <w:p w14:paraId="0F981ED0" w14:textId="59E2DC1D" w:rsidR="00BD4CB9" w:rsidRDefault="00BD4CB9" w:rsidP="00BD4CB9">
      <w:pPr>
        <w:spacing w:after="0" w:line="240" w:lineRule="auto"/>
        <w:jc w:val="both"/>
        <w:rPr>
          <w:rFonts w:ascii="Rockwell" w:hAnsi="Rockwell" w:cs="Arial"/>
        </w:rPr>
      </w:pPr>
    </w:p>
    <w:p w14:paraId="6F233A78" w14:textId="35870A0D" w:rsidR="00BD4CB9" w:rsidRDefault="00BD4CB9" w:rsidP="00BD4CB9">
      <w:pPr>
        <w:spacing w:after="0" w:line="240" w:lineRule="auto"/>
        <w:jc w:val="both"/>
        <w:rPr>
          <w:rFonts w:ascii="Rockwell" w:hAnsi="Rockwell" w:cs="Arial"/>
        </w:rPr>
      </w:pPr>
    </w:p>
    <w:p w14:paraId="18996353" w14:textId="4F842F62" w:rsidR="00BD4CB9" w:rsidRDefault="00BD4CB9" w:rsidP="00BD4CB9">
      <w:pPr>
        <w:spacing w:after="0" w:line="240" w:lineRule="auto"/>
        <w:jc w:val="both"/>
        <w:rPr>
          <w:rFonts w:ascii="Rockwell" w:hAnsi="Rockwell" w:cs="Arial"/>
        </w:rPr>
      </w:pPr>
    </w:p>
    <w:p w14:paraId="1D1AA057" w14:textId="2185E600" w:rsidR="00BD4CB9" w:rsidRDefault="00BD4CB9" w:rsidP="00BD4CB9">
      <w:pPr>
        <w:spacing w:after="0" w:line="240" w:lineRule="auto"/>
        <w:jc w:val="both"/>
        <w:rPr>
          <w:rFonts w:ascii="Rockwell" w:hAnsi="Rockwell" w:cs="Arial"/>
        </w:rPr>
      </w:pPr>
    </w:p>
    <w:p w14:paraId="28D550EA" w14:textId="1A8DDC5B" w:rsidR="00BD4CB9" w:rsidRDefault="00BD4CB9" w:rsidP="00BD4CB9">
      <w:pPr>
        <w:spacing w:after="0" w:line="240" w:lineRule="auto"/>
        <w:jc w:val="both"/>
        <w:rPr>
          <w:rFonts w:ascii="Rockwell" w:hAnsi="Rockwell" w:cs="Arial"/>
        </w:rPr>
      </w:pPr>
    </w:p>
    <w:p w14:paraId="4F4B3D24" w14:textId="14755CC1" w:rsidR="00BD4CB9" w:rsidRDefault="00BD4CB9" w:rsidP="00BD4CB9">
      <w:pPr>
        <w:spacing w:after="0" w:line="240" w:lineRule="auto"/>
        <w:jc w:val="both"/>
        <w:rPr>
          <w:rFonts w:ascii="Rockwell" w:hAnsi="Rockwell" w:cs="Arial"/>
        </w:rPr>
      </w:pPr>
    </w:p>
    <w:p w14:paraId="7574274F" w14:textId="041501AE" w:rsidR="00BD4CB9" w:rsidRDefault="00BD4CB9" w:rsidP="00BD4CB9">
      <w:pPr>
        <w:spacing w:after="0" w:line="240" w:lineRule="auto"/>
        <w:jc w:val="both"/>
        <w:rPr>
          <w:rFonts w:ascii="Rockwell" w:hAnsi="Rockwell" w:cs="Arial"/>
        </w:rPr>
      </w:pPr>
    </w:p>
    <w:p w14:paraId="34EE2CFB" w14:textId="30405893" w:rsidR="00BD4CB9" w:rsidRDefault="00BD4CB9" w:rsidP="00BD4CB9">
      <w:pPr>
        <w:spacing w:after="0" w:line="240" w:lineRule="auto"/>
        <w:jc w:val="both"/>
        <w:rPr>
          <w:rFonts w:ascii="Rockwell" w:hAnsi="Rockwell" w:cs="Arial"/>
        </w:rPr>
      </w:pPr>
    </w:p>
    <w:p w14:paraId="2F92CC81" w14:textId="2DBC472F" w:rsidR="00BD4CB9" w:rsidRDefault="00BD4CB9" w:rsidP="00BD4CB9">
      <w:pPr>
        <w:spacing w:after="0" w:line="240" w:lineRule="auto"/>
        <w:jc w:val="both"/>
        <w:rPr>
          <w:rFonts w:ascii="Rockwell" w:hAnsi="Rockwell" w:cs="Arial"/>
        </w:rPr>
      </w:pPr>
    </w:p>
    <w:p w14:paraId="2B039324" w14:textId="4330A757" w:rsidR="00BD4CB9" w:rsidRDefault="00BD4CB9" w:rsidP="00BD4CB9">
      <w:pPr>
        <w:spacing w:after="0" w:line="240" w:lineRule="auto"/>
        <w:jc w:val="both"/>
        <w:rPr>
          <w:rFonts w:ascii="Rockwell" w:hAnsi="Rockwell" w:cs="Arial"/>
        </w:rPr>
      </w:pPr>
    </w:p>
    <w:p w14:paraId="3C909796" w14:textId="12142D50" w:rsidR="00BD4CB9" w:rsidRDefault="00BD4CB9" w:rsidP="00BD4CB9">
      <w:pPr>
        <w:spacing w:after="0" w:line="240" w:lineRule="auto"/>
        <w:jc w:val="both"/>
        <w:rPr>
          <w:rFonts w:ascii="Rockwell" w:hAnsi="Rockwell" w:cs="Arial"/>
        </w:rPr>
      </w:pPr>
    </w:p>
    <w:p w14:paraId="2B1B050B" w14:textId="469D4C90" w:rsidR="00BD4CB9" w:rsidRDefault="00BD4CB9" w:rsidP="00BD4CB9">
      <w:pPr>
        <w:spacing w:after="0" w:line="240" w:lineRule="auto"/>
        <w:jc w:val="both"/>
        <w:rPr>
          <w:rFonts w:ascii="Rockwell" w:hAnsi="Rockwell" w:cs="Arial"/>
        </w:rPr>
      </w:pPr>
    </w:p>
    <w:p w14:paraId="1B8F1ACA" w14:textId="5C036F21" w:rsidR="00BD4CB9" w:rsidRDefault="00BD4CB9" w:rsidP="00BD4CB9">
      <w:pPr>
        <w:spacing w:after="0" w:line="240" w:lineRule="auto"/>
        <w:jc w:val="both"/>
        <w:rPr>
          <w:rFonts w:ascii="Rockwell" w:hAnsi="Rockwell" w:cs="Arial"/>
        </w:rPr>
      </w:pPr>
    </w:p>
    <w:p w14:paraId="0ACB243A" w14:textId="2E397361" w:rsidR="00BD4CB9" w:rsidRDefault="00BD4CB9" w:rsidP="00BD4CB9">
      <w:pPr>
        <w:spacing w:after="0" w:line="240" w:lineRule="auto"/>
        <w:jc w:val="both"/>
        <w:rPr>
          <w:rFonts w:ascii="Rockwell" w:hAnsi="Rockwell" w:cs="Arial"/>
        </w:rPr>
      </w:pPr>
    </w:p>
    <w:p w14:paraId="6D0C0D74" w14:textId="026D0458" w:rsidR="00BD4CB9" w:rsidRDefault="00BD4CB9" w:rsidP="00BD4CB9">
      <w:pPr>
        <w:spacing w:after="0" w:line="240" w:lineRule="auto"/>
        <w:jc w:val="both"/>
        <w:rPr>
          <w:rFonts w:ascii="Rockwell" w:hAnsi="Rockwell" w:cs="Arial"/>
        </w:rPr>
      </w:pPr>
    </w:p>
    <w:p w14:paraId="2B4C5858" w14:textId="2AE6008A" w:rsidR="00BD4CB9" w:rsidRDefault="00BD4CB9" w:rsidP="00BD4CB9">
      <w:pPr>
        <w:spacing w:after="0" w:line="240" w:lineRule="auto"/>
        <w:jc w:val="both"/>
        <w:rPr>
          <w:rFonts w:ascii="Rockwell" w:hAnsi="Rockwell" w:cs="Arial"/>
        </w:rPr>
      </w:pPr>
    </w:p>
    <w:p w14:paraId="54AF6D12" w14:textId="68F83B8E" w:rsidR="00BD4CB9" w:rsidRDefault="00BD4CB9" w:rsidP="00BD4CB9">
      <w:pPr>
        <w:spacing w:after="0" w:line="240" w:lineRule="auto"/>
        <w:jc w:val="both"/>
        <w:rPr>
          <w:rFonts w:ascii="Rockwell" w:hAnsi="Rockwell" w:cs="Arial"/>
        </w:rPr>
      </w:pPr>
    </w:p>
    <w:p w14:paraId="1611A5A2" w14:textId="3E0BF2AC" w:rsidR="00BD4CB9" w:rsidRDefault="00BD4CB9" w:rsidP="00BD4CB9">
      <w:pPr>
        <w:spacing w:after="0" w:line="240" w:lineRule="auto"/>
        <w:jc w:val="both"/>
        <w:rPr>
          <w:rFonts w:ascii="Rockwell" w:hAnsi="Rockwell" w:cs="Arial"/>
        </w:rPr>
      </w:pPr>
    </w:p>
    <w:p w14:paraId="6B697A83" w14:textId="488DDF1D" w:rsidR="00BD4CB9" w:rsidRDefault="00BD4CB9" w:rsidP="00BD4CB9">
      <w:pPr>
        <w:spacing w:after="0" w:line="240" w:lineRule="auto"/>
        <w:jc w:val="both"/>
        <w:rPr>
          <w:rFonts w:ascii="Rockwell" w:hAnsi="Rockwell" w:cs="Arial"/>
        </w:rPr>
      </w:pPr>
    </w:p>
    <w:p w14:paraId="05B52831" w14:textId="11D38C50" w:rsidR="00BD4CB9" w:rsidRDefault="00BD4CB9" w:rsidP="00BD4CB9">
      <w:pPr>
        <w:spacing w:after="0" w:line="240" w:lineRule="auto"/>
        <w:jc w:val="both"/>
        <w:rPr>
          <w:rFonts w:ascii="Rockwell" w:hAnsi="Rockwell" w:cs="Arial"/>
        </w:rPr>
      </w:pPr>
    </w:p>
    <w:p w14:paraId="7BBA887D" w14:textId="3E1322CA" w:rsidR="00BD4CB9" w:rsidRDefault="00BD4CB9" w:rsidP="00BD4CB9">
      <w:pPr>
        <w:spacing w:after="0" w:line="240" w:lineRule="auto"/>
        <w:jc w:val="both"/>
        <w:rPr>
          <w:rFonts w:ascii="Rockwell" w:hAnsi="Rockwell" w:cs="Arial"/>
        </w:rPr>
      </w:pPr>
    </w:p>
    <w:p w14:paraId="7F2A7120" w14:textId="1A42DF59" w:rsidR="00BD4CB9" w:rsidRDefault="00BD4CB9" w:rsidP="00BD4CB9">
      <w:pPr>
        <w:spacing w:after="0" w:line="240" w:lineRule="auto"/>
        <w:jc w:val="both"/>
        <w:rPr>
          <w:rFonts w:ascii="Rockwell" w:hAnsi="Rockwell" w:cs="Arial"/>
        </w:rPr>
      </w:pPr>
    </w:p>
    <w:p w14:paraId="127F2397" w14:textId="32850B8F" w:rsidR="00BD4CB9" w:rsidRDefault="00BD4CB9" w:rsidP="00BD4CB9">
      <w:pPr>
        <w:spacing w:after="0" w:line="240" w:lineRule="auto"/>
        <w:jc w:val="both"/>
        <w:rPr>
          <w:rFonts w:ascii="Rockwell" w:hAnsi="Rockwell" w:cs="Arial"/>
        </w:rPr>
      </w:pPr>
    </w:p>
    <w:p w14:paraId="35192D2A" w14:textId="21E67149" w:rsidR="00BD4CB9" w:rsidRDefault="00BD4CB9" w:rsidP="00BD4CB9">
      <w:pPr>
        <w:spacing w:after="0" w:line="240" w:lineRule="auto"/>
        <w:jc w:val="both"/>
        <w:rPr>
          <w:rFonts w:ascii="Rockwell" w:hAnsi="Rockwell" w:cs="Arial"/>
        </w:rPr>
      </w:pPr>
    </w:p>
    <w:p w14:paraId="2094CCDF" w14:textId="07844834" w:rsidR="00BD4CB9" w:rsidRDefault="00BD4CB9" w:rsidP="00BD4CB9">
      <w:pPr>
        <w:spacing w:after="0" w:line="240" w:lineRule="auto"/>
        <w:jc w:val="both"/>
        <w:rPr>
          <w:rFonts w:ascii="Rockwell" w:hAnsi="Rockwell" w:cs="Arial"/>
        </w:rPr>
      </w:pPr>
    </w:p>
    <w:p w14:paraId="2CC9BA9C" w14:textId="77777777" w:rsidR="00BD4CB9" w:rsidRPr="00BD4CB9" w:rsidRDefault="00BD4CB9" w:rsidP="00BD4CB9">
      <w:pPr>
        <w:spacing w:after="0" w:line="240" w:lineRule="auto"/>
        <w:jc w:val="both"/>
        <w:rPr>
          <w:rFonts w:ascii="Rockwell" w:hAnsi="Rockwell" w:cs="Arial"/>
        </w:rPr>
      </w:pPr>
      <w:commentRangeStart w:id="145"/>
    </w:p>
    <w:p w14:paraId="28E1B7A2" w14:textId="389109D4" w:rsidR="49FAC532" w:rsidRPr="00306995" w:rsidRDefault="49FAC532" w:rsidP="49FAC532">
      <w:pPr>
        <w:spacing w:after="0" w:line="240" w:lineRule="auto"/>
        <w:jc w:val="both"/>
        <w:rPr>
          <w:rFonts w:ascii="Rockwell" w:hAnsi="Rockwell" w:cs="Arial"/>
          <w:strike/>
        </w:rPr>
      </w:pPr>
    </w:p>
    <w:p w14:paraId="553A2D24" w14:textId="77777777" w:rsidR="00476581" w:rsidRPr="00306995" w:rsidRDefault="00476581" w:rsidP="00476581">
      <w:pPr>
        <w:spacing w:after="0" w:line="240" w:lineRule="auto"/>
        <w:ind w:left="1004"/>
        <w:jc w:val="both"/>
        <w:rPr>
          <w:rFonts w:ascii="Rockwell" w:hAnsi="Rockwell" w:cs="Arial"/>
          <w:strike/>
          <w:color w:val="FF000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rsidRPr="00306995" w14:paraId="18D65804" w14:textId="77777777" w:rsidTr="49FAC532">
        <w:tc>
          <w:tcPr>
            <w:tcW w:w="3121" w:type="dxa"/>
            <w:shd w:val="clear" w:color="auto" w:fill="F2F2F2" w:themeFill="background1" w:themeFillShade="F2"/>
          </w:tcPr>
          <w:p w14:paraId="33E29FB6" w14:textId="77777777" w:rsidR="00476581" w:rsidRPr="00306995" w:rsidRDefault="00476581" w:rsidP="007F2B04">
            <w:pPr>
              <w:spacing w:line="240" w:lineRule="auto"/>
              <w:jc w:val="both"/>
              <w:rPr>
                <w:rFonts w:ascii="Rockwell" w:hAnsi="Rockwell" w:cs="Arial"/>
                <w:strike/>
                <w:highlight w:val="yellow"/>
                <w:lang w:val="es-ES"/>
              </w:rPr>
            </w:pPr>
            <w:r w:rsidRPr="00306995">
              <w:rPr>
                <w:rFonts w:ascii="Rockwell" w:hAnsi="Rockwell" w:cs="Arial"/>
                <w:strike/>
                <w:highlight w:val="yellow"/>
                <w:lang w:val="es-ES"/>
              </w:rPr>
              <w:t>Título de la Unidad</w:t>
            </w:r>
          </w:p>
        </w:tc>
        <w:tc>
          <w:tcPr>
            <w:tcW w:w="5741" w:type="dxa"/>
          </w:tcPr>
          <w:p w14:paraId="1815D699" w14:textId="77777777" w:rsidR="00476581" w:rsidRPr="00306995" w:rsidRDefault="00476581" w:rsidP="007F2B04">
            <w:pPr>
              <w:pStyle w:val="Ttulo3"/>
              <w:framePr w:wrap="around"/>
              <w:rPr>
                <w:strike/>
                <w:highlight w:val="yellow"/>
              </w:rPr>
            </w:pPr>
            <w:bookmarkStart w:id="146" w:name="_Toc46225447"/>
            <w:r w:rsidRPr="00306995">
              <w:rPr>
                <w:strike/>
                <w:highlight w:val="yellow"/>
              </w:rPr>
              <w:t>Investigación Clínica y Residencia Médica</w:t>
            </w:r>
            <w:bookmarkEnd w:id="146"/>
          </w:p>
        </w:tc>
      </w:tr>
      <w:tr w:rsidR="00476581" w:rsidRPr="00306995" w14:paraId="23F85BE9" w14:textId="77777777" w:rsidTr="49FAC532">
        <w:tc>
          <w:tcPr>
            <w:tcW w:w="3121" w:type="dxa"/>
            <w:shd w:val="clear" w:color="auto" w:fill="F2F2F2" w:themeFill="background1" w:themeFillShade="F2"/>
          </w:tcPr>
          <w:p w14:paraId="71FB6046" w14:textId="77777777" w:rsidR="00476581" w:rsidRPr="00306995" w:rsidRDefault="00476581" w:rsidP="007F2B04">
            <w:pPr>
              <w:spacing w:line="240" w:lineRule="auto"/>
              <w:jc w:val="both"/>
              <w:rPr>
                <w:rFonts w:ascii="Rockwell" w:hAnsi="Rockwell" w:cs="Arial"/>
                <w:strike/>
                <w:highlight w:val="yellow"/>
                <w:lang w:val="es-ES"/>
              </w:rPr>
            </w:pPr>
            <w:r w:rsidRPr="00306995">
              <w:rPr>
                <w:rFonts w:ascii="Rockwell" w:hAnsi="Rockwell" w:cs="Arial"/>
                <w:strike/>
                <w:highlight w:val="yellow"/>
                <w:lang w:val="es-ES"/>
              </w:rPr>
              <w:t>Naturaleza de la Unidad</w:t>
            </w:r>
          </w:p>
        </w:tc>
        <w:tc>
          <w:tcPr>
            <w:tcW w:w="5741" w:type="dxa"/>
          </w:tcPr>
          <w:p w14:paraId="53A960EE" w14:textId="77777777" w:rsidR="00476581" w:rsidRPr="00306995" w:rsidRDefault="00476581" w:rsidP="007F2B04">
            <w:pPr>
              <w:spacing w:before="240" w:after="120" w:line="240" w:lineRule="auto"/>
              <w:jc w:val="both"/>
              <w:rPr>
                <w:rFonts w:ascii="Rockwell" w:hAnsi="Rockwell" w:cs="Arial"/>
                <w:strike/>
                <w:highlight w:val="yellow"/>
                <w:lang w:val="es-ES"/>
              </w:rPr>
            </w:pPr>
            <w:r w:rsidRPr="00306995">
              <w:rPr>
                <w:rFonts w:ascii="Rockwell" w:hAnsi="Rockwell" w:cs="Arial"/>
                <w:strike/>
                <w:highlight w:val="yellow"/>
              </w:rPr>
              <w:t>Sustantiva u Operativo</w:t>
            </w:r>
          </w:p>
        </w:tc>
      </w:tr>
      <w:commentRangeEnd w:id="145"/>
      <w:tr w:rsidR="00476581" w:rsidRPr="00306995" w14:paraId="6E774264" w14:textId="77777777" w:rsidTr="49FAC532">
        <w:tc>
          <w:tcPr>
            <w:tcW w:w="3121" w:type="dxa"/>
            <w:shd w:val="clear" w:color="auto" w:fill="F2F2F2" w:themeFill="background1" w:themeFillShade="F2"/>
          </w:tcPr>
          <w:p w14:paraId="09EABE22" w14:textId="77777777" w:rsidR="00476581" w:rsidRPr="00306995" w:rsidRDefault="00306995" w:rsidP="007F2B04">
            <w:pPr>
              <w:spacing w:line="240" w:lineRule="auto"/>
              <w:jc w:val="both"/>
              <w:rPr>
                <w:rFonts w:ascii="Rockwell" w:hAnsi="Rockwell" w:cs="Arial"/>
                <w:strike/>
                <w:highlight w:val="yellow"/>
                <w:lang w:val="es-ES"/>
              </w:rPr>
            </w:pPr>
            <w:r>
              <w:rPr>
                <w:rStyle w:val="Refdecomentario"/>
                <w:rFonts w:eastAsia="Batang"/>
                <w:lang w:val="es-DO"/>
              </w:rPr>
              <w:commentReference w:id="145"/>
            </w:r>
            <w:r w:rsidR="00476581" w:rsidRPr="00306995">
              <w:rPr>
                <w:rFonts w:ascii="Rockwell" w:hAnsi="Rockwell" w:cs="Arial"/>
                <w:strike/>
                <w:highlight w:val="yellow"/>
                <w:lang w:val="es-ES"/>
              </w:rPr>
              <w:t>Estructura Orgánica</w:t>
            </w:r>
          </w:p>
        </w:tc>
        <w:tc>
          <w:tcPr>
            <w:tcW w:w="5741" w:type="dxa"/>
          </w:tcPr>
          <w:p w14:paraId="0D8CD294" w14:textId="77777777" w:rsidR="00476581" w:rsidRPr="00306995" w:rsidRDefault="00476581" w:rsidP="007F2B04">
            <w:pPr>
              <w:spacing w:after="0" w:line="240" w:lineRule="auto"/>
              <w:jc w:val="both"/>
              <w:rPr>
                <w:strike/>
                <w:highlight w:val="yellow"/>
              </w:rPr>
            </w:pPr>
            <w:r w:rsidRPr="00306995">
              <w:rPr>
                <w:rFonts w:ascii="Rockwell" w:hAnsi="Rockwell" w:cs="Arial"/>
                <w:strike/>
                <w:highlight w:val="yellow"/>
                <w:lang w:val="es-ES"/>
              </w:rPr>
              <w:t>El personal que la integra</w:t>
            </w:r>
          </w:p>
        </w:tc>
      </w:tr>
      <w:tr w:rsidR="00476581" w:rsidRPr="00306995" w14:paraId="1F83326A" w14:textId="77777777" w:rsidTr="49FAC532">
        <w:tc>
          <w:tcPr>
            <w:tcW w:w="3121" w:type="dxa"/>
            <w:shd w:val="clear" w:color="auto" w:fill="F2F2F2" w:themeFill="background1" w:themeFillShade="F2"/>
          </w:tcPr>
          <w:p w14:paraId="703AF33B" w14:textId="77777777" w:rsidR="00476581" w:rsidRPr="00306995" w:rsidRDefault="00476581" w:rsidP="007F2B04">
            <w:pPr>
              <w:spacing w:line="240" w:lineRule="auto"/>
              <w:jc w:val="both"/>
              <w:rPr>
                <w:rFonts w:ascii="Rockwell" w:hAnsi="Rockwell" w:cs="Arial"/>
                <w:strike/>
                <w:highlight w:val="yellow"/>
                <w:lang w:val="es-ES"/>
              </w:rPr>
            </w:pPr>
            <w:r w:rsidRPr="00306995">
              <w:rPr>
                <w:rFonts w:ascii="Rockwell" w:hAnsi="Rockwell" w:cs="Arial"/>
                <w:strike/>
                <w:highlight w:val="yellow"/>
                <w:lang w:val="es-ES"/>
              </w:rPr>
              <w:t>Relación de Dependencia</w:t>
            </w:r>
          </w:p>
        </w:tc>
        <w:tc>
          <w:tcPr>
            <w:tcW w:w="5741" w:type="dxa"/>
          </w:tcPr>
          <w:p w14:paraId="209216D8" w14:textId="77777777" w:rsidR="00476581" w:rsidRPr="00306995" w:rsidRDefault="00476581" w:rsidP="007F2B04">
            <w:pPr>
              <w:spacing w:line="240" w:lineRule="auto"/>
              <w:jc w:val="both"/>
              <w:rPr>
                <w:rFonts w:ascii="Rockwell" w:hAnsi="Rockwell" w:cs="Arial"/>
                <w:strike/>
                <w:highlight w:val="yellow"/>
              </w:rPr>
            </w:pPr>
            <w:r w:rsidRPr="00306995">
              <w:rPr>
                <w:rFonts w:ascii="Rockwell" w:hAnsi="Rockwell" w:cs="Arial"/>
                <w:strike/>
                <w:highlight w:val="yellow"/>
              </w:rPr>
              <w:t>Con el Departamento Médico</w:t>
            </w:r>
          </w:p>
        </w:tc>
      </w:tr>
      <w:tr w:rsidR="00476581" w:rsidRPr="00306995" w14:paraId="41C7B899" w14:textId="77777777" w:rsidTr="49FAC532">
        <w:trPr>
          <w:trHeight w:val="193"/>
        </w:trPr>
        <w:tc>
          <w:tcPr>
            <w:tcW w:w="3121" w:type="dxa"/>
            <w:shd w:val="clear" w:color="auto" w:fill="F2F2F2" w:themeFill="background1" w:themeFillShade="F2"/>
          </w:tcPr>
          <w:p w14:paraId="0731CD1A" w14:textId="77777777" w:rsidR="00476581" w:rsidRPr="00306995" w:rsidRDefault="00476581" w:rsidP="007F2B04">
            <w:pPr>
              <w:spacing w:line="240" w:lineRule="auto"/>
              <w:jc w:val="both"/>
              <w:rPr>
                <w:rFonts w:ascii="Rockwell" w:hAnsi="Rockwell" w:cs="Arial"/>
                <w:strike/>
                <w:highlight w:val="yellow"/>
                <w:lang w:val="es-ES"/>
              </w:rPr>
            </w:pPr>
            <w:r w:rsidRPr="00306995">
              <w:rPr>
                <w:rFonts w:ascii="Rockwell" w:hAnsi="Rockwell" w:cs="Arial"/>
                <w:strike/>
                <w:highlight w:val="yellow"/>
                <w:lang w:val="es-ES"/>
              </w:rPr>
              <w:t>Coordinación</w:t>
            </w:r>
          </w:p>
        </w:tc>
        <w:tc>
          <w:tcPr>
            <w:tcW w:w="5741" w:type="dxa"/>
          </w:tcPr>
          <w:p w14:paraId="1C960197" w14:textId="0745120C" w:rsidR="00476581" w:rsidRPr="00306995" w:rsidRDefault="12D0D15C" w:rsidP="1F113B33">
            <w:pPr>
              <w:spacing w:after="0" w:line="240" w:lineRule="auto"/>
              <w:rPr>
                <w:rFonts w:ascii="Rockwell" w:hAnsi="Rockwell" w:cs="Arial"/>
                <w:strike/>
                <w:color w:val="FF0000"/>
                <w:highlight w:val="yellow"/>
              </w:rPr>
            </w:pPr>
            <w:r w:rsidRPr="00306995">
              <w:rPr>
                <w:rFonts w:ascii="Rockwell" w:hAnsi="Rockwell" w:cs="Arial"/>
                <w:strike/>
                <w:highlight w:val="yellow"/>
              </w:rPr>
              <w:t>Con todas las</w:t>
            </w:r>
            <w:r w:rsidR="4C52B7D5" w:rsidRPr="00306995">
              <w:rPr>
                <w:rFonts w:ascii="Rockwell" w:hAnsi="Rockwell" w:cs="Arial"/>
                <w:strike/>
                <w:highlight w:val="yellow"/>
              </w:rPr>
              <w:t xml:space="preserve"> unidades</w:t>
            </w:r>
            <w:r w:rsidRPr="00306995">
              <w:rPr>
                <w:rFonts w:ascii="Rockwell" w:hAnsi="Rockwell" w:cs="Arial"/>
                <w:strike/>
                <w:highlight w:val="yellow"/>
              </w:rPr>
              <w:t xml:space="preserve"> asistenciales</w:t>
            </w:r>
          </w:p>
        </w:tc>
      </w:tr>
    </w:tbl>
    <w:p w14:paraId="01274974" w14:textId="1C220849" w:rsidR="4AE031B2" w:rsidRPr="00306995" w:rsidRDefault="4AE031B2" w:rsidP="000F0F26">
      <w:pPr>
        <w:numPr>
          <w:ilvl w:val="0"/>
          <w:numId w:val="45"/>
        </w:numPr>
        <w:spacing w:after="0" w:line="240" w:lineRule="auto"/>
        <w:ind w:left="284" w:hanging="426"/>
        <w:jc w:val="both"/>
        <w:rPr>
          <w:rFonts w:eastAsiaTheme="minorEastAsia"/>
          <w:b/>
          <w:bCs/>
          <w:strike/>
          <w:highlight w:val="yellow"/>
        </w:rPr>
      </w:pPr>
      <w:r w:rsidRPr="00306995">
        <w:rPr>
          <w:rFonts w:ascii="Rockwell" w:hAnsi="Rockwell" w:cs="Arial"/>
          <w:b/>
          <w:bCs/>
          <w:strike/>
          <w:highlight w:val="yellow"/>
        </w:rPr>
        <w:t>Organigrama:</w:t>
      </w:r>
    </w:p>
    <w:p w14:paraId="3A1AFA64" w14:textId="7F33F741" w:rsidR="61666210" w:rsidRPr="00306995" w:rsidRDefault="61666210" w:rsidP="49FAC532">
      <w:pPr>
        <w:pStyle w:val="Contenido"/>
        <w:jc w:val="center"/>
        <w:rPr>
          <w:strike/>
          <w:highlight w:val="yellow"/>
        </w:rPr>
      </w:pPr>
      <w:r w:rsidRPr="00306995">
        <w:rPr>
          <w:noProof/>
          <w:highlight w:val="yellow"/>
          <w:lang w:eastAsia="es-DO"/>
        </w:rPr>
        <w:drawing>
          <wp:inline distT="0" distB="0" distL="0" distR="0" wp14:anchorId="071B3E20" wp14:editId="4D0A8F6B">
            <wp:extent cx="1981200" cy="1371600"/>
            <wp:effectExtent l="0" t="0" r="0" b="0"/>
            <wp:docPr id="1624600263" name="Imagen 1624600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8">
                      <a:extLst>
                        <a:ext uri="{28A0092B-C50C-407E-A947-70E740481C1C}">
                          <a14:useLocalDpi xmlns:a14="http://schemas.microsoft.com/office/drawing/2010/main" val="0"/>
                        </a:ext>
                      </a:extLst>
                    </a:blip>
                    <a:stretch>
                      <a:fillRect/>
                    </a:stretch>
                  </pic:blipFill>
                  <pic:spPr>
                    <a:xfrm>
                      <a:off x="0" y="0"/>
                      <a:ext cx="1981200" cy="1371600"/>
                    </a:xfrm>
                    <a:prstGeom prst="rect">
                      <a:avLst/>
                    </a:prstGeom>
                  </pic:spPr>
                </pic:pic>
              </a:graphicData>
            </a:graphic>
          </wp:inline>
        </w:drawing>
      </w:r>
    </w:p>
    <w:p w14:paraId="29A3A902" w14:textId="77777777" w:rsidR="00476581" w:rsidRPr="00306995" w:rsidRDefault="12D0D15C" w:rsidP="000F0F26">
      <w:pPr>
        <w:numPr>
          <w:ilvl w:val="0"/>
          <w:numId w:val="45"/>
        </w:numPr>
        <w:spacing w:after="0" w:line="240" w:lineRule="auto"/>
        <w:ind w:left="284" w:hanging="426"/>
        <w:jc w:val="both"/>
        <w:rPr>
          <w:rFonts w:eastAsiaTheme="minorEastAsia"/>
          <w:b/>
          <w:bCs/>
          <w:strike/>
          <w:highlight w:val="yellow"/>
        </w:rPr>
      </w:pPr>
      <w:r w:rsidRPr="00306995">
        <w:rPr>
          <w:rFonts w:ascii="Rockwell" w:hAnsi="Rockwell" w:cs="Arial"/>
          <w:b/>
          <w:bCs/>
          <w:strike/>
          <w:highlight w:val="yellow"/>
        </w:rPr>
        <w:t>Objetivo General:</w:t>
      </w:r>
    </w:p>
    <w:p w14:paraId="06977DEF" w14:textId="77777777" w:rsidR="00476581" w:rsidRPr="00306995" w:rsidRDefault="12D0D15C" w:rsidP="1F113B33">
      <w:pPr>
        <w:spacing w:after="0" w:line="240" w:lineRule="auto"/>
        <w:ind w:left="284"/>
        <w:jc w:val="both"/>
        <w:rPr>
          <w:rFonts w:ascii="Calibri" w:eastAsia="Batang" w:hAnsi="Calibri"/>
          <w:strike/>
          <w:highlight w:val="yellow"/>
        </w:rPr>
      </w:pPr>
      <w:r w:rsidRPr="00306995">
        <w:rPr>
          <w:rFonts w:ascii="Rockwell" w:hAnsi="Rockwell" w:cs="Arial"/>
          <w:strike/>
          <w:highlight w:val="yellow"/>
        </w:rPr>
        <w:t>Planear, diseñar, implementar y evaluar programas de enseñanza e investigación continua, que coadyuven a la formación de capital humano de alta especialidad, orientados a fomentar el desarrollo científico a partir de líneas específicas y definición de estrategias en materia de salud.</w:t>
      </w:r>
    </w:p>
    <w:p w14:paraId="7CC6E2E2" w14:textId="77777777" w:rsidR="00476581" w:rsidRPr="00306995" w:rsidRDefault="00476581" w:rsidP="1F113B33">
      <w:pPr>
        <w:spacing w:after="0" w:line="240" w:lineRule="auto"/>
        <w:ind w:left="284"/>
        <w:jc w:val="both"/>
        <w:rPr>
          <w:rFonts w:ascii="Calibri" w:eastAsia="Batang" w:hAnsi="Calibri"/>
          <w:strike/>
          <w:color w:val="FF0000"/>
          <w:highlight w:val="yellow"/>
        </w:rPr>
      </w:pPr>
    </w:p>
    <w:p w14:paraId="74FAE69E" w14:textId="77777777" w:rsidR="00476581" w:rsidRPr="00306995" w:rsidRDefault="12D0D15C" w:rsidP="000F0F26">
      <w:pPr>
        <w:numPr>
          <w:ilvl w:val="0"/>
          <w:numId w:val="45"/>
        </w:numPr>
        <w:spacing w:after="0" w:line="240" w:lineRule="auto"/>
        <w:ind w:left="284" w:hanging="426"/>
        <w:jc w:val="both"/>
        <w:rPr>
          <w:rFonts w:eastAsiaTheme="minorEastAsia"/>
          <w:b/>
          <w:bCs/>
          <w:strike/>
          <w:highlight w:val="yellow"/>
        </w:rPr>
      </w:pPr>
      <w:r w:rsidRPr="00306995">
        <w:rPr>
          <w:rFonts w:ascii="Rockwell" w:hAnsi="Rockwell" w:cs="Arial"/>
          <w:b/>
          <w:bCs/>
          <w:strike/>
          <w:highlight w:val="yellow"/>
        </w:rPr>
        <w:t>Funciones Principales:</w:t>
      </w:r>
    </w:p>
    <w:p w14:paraId="586E389A" w14:textId="77777777" w:rsidR="00476581" w:rsidRPr="00306995" w:rsidRDefault="00476581" w:rsidP="000F0F26">
      <w:pPr>
        <w:pStyle w:val="Prrafodelista"/>
        <w:numPr>
          <w:ilvl w:val="0"/>
          <w:numId w:val="12"/>
        </w:numPr>
        <w:spacing w:after="0" w:line="240" w:lineRule="auto"/>
        <w:jc w:val="both"/>
        <w:rPr>
          <w:rFonts w:eastAsiaTheme="minorEastAsia"/>
          <w:strike/>
          <w:highlight w:val="yellow"/>
        </w:rPr>
      </w:pPr>
      <w:r w:rsidRPr="00306995">
        <w:rPr>
          <w:rFonts w:ascii="Rockwell" w:hAnsi="Rockwell" w:cs="Arial"/>
          <w:strike/>
          <w:highlight w:val="yellow"/>
        </w:rPr>
        <w:t>Autorizar el Programa Anual de Enseñanza Médica de especialidades, subespecialidades y cursos de capacitación, dirigidos a los residentes Médicos.</w:t>
      </w:r>
    </w:p>
    <w:p w14:paraId="177E59DE" w14:textId="77777777" w:rsidR="00476581" w:rsidRPr="00306995" w:rsidRDefault="00476581" w:rsidP="000F0F26">
      <w:pPr>
        <w:pStyle w:val="Prrafodelista"/>
        <w:numPr>
          <w:ilvl w:val="0"/>
          <w:numId w:val="12"/>
        </w:numPr>
        <w:spacing w:after="0" w:line="240" w:lineRule="auto"/>
        <w:jc w:val="both"/>
        <w:rPr>
          <w:rFonts w:eastAsiaTheme="minorEastAsia"/>
          <w:strike/>
          <w:highlight w:val="yellow"/>
        </w:rPr>
      </w:pPr>
      <w:r w:rsidRPr="00306995">
        <w:rPr>
          <w:rFonts w:ascii="Rockwell" w:hAnsi="Rockwell" w:cs="Arial"/>
          <w:strike/>
          <w:highlight w:val="yellow"/>
        </w:rPr>
        <w:t>Autorizar los Proyectos de Investigación aplicable a las unidades médico-administrativas del Centro hospitalario.</w:t>
      </w:r>
    </w:p>
    <w:p w14:paraId="654A5F08" w14:textId="77777777" w:rsidR="00476581" w:rsidRPr="00306995" w:rsidRDefault="00476581" w:rsidP="000F0F26">
      <w:pPr>
        <w:pStyle w:val="Prrafodelista"/>
        <w:numPr>
          <w:ilvl w:val="0"/>
          <w:numId w:val="12"/>
        </w:numPr>
        <w:spacing w:after="0" w:line="240" w:lineRule="auto"/>
        <w:jc w:val="both"/>
        <w:rPr>
          <w:rFonts w:eastAsiaTheme="minorEastAsia"/>
          <w:strike/>
          <w:highlight w:val="yellow"/>
        </w:rPr>
      </w:pPr>
      <w:r w:rsidRPr="00306995">
        <w:rPr>
          <w:rFonts w:ascii="Rockwell" w:hAnsi="Rockwell" w:cs="Arial"/>
          <w:strike/>
          <w:highlight w:val="yellow"/>
        </w:rPr>
        <w:t>Coordinar la integración del Programa Anual de Investigación y Residencia médica de las demás áreas del hospital y someterlo a la Dirección para su autorización.</w:t>
      </w:r>
    </w:p>
    <w:p w14:paraId="712C9763" w14:textId="77777777" w:rsidR="00476581" w:rsidRPr="00306995" w:rsidRDefault="00476581" w:rsidP="000F0F26">
      <w:pPr>
        <w:pStyle w:val="Prrafodelista"/>
        <w:numPr>
          <w:ilvl w:val="0"/>
          <w:numId w:val="12"/>
        </w:numPr>
        <w:spacing w:after="0" w:line="240" w:lineRule="auto"/>
        <w:jc w:val="both"/>
        <w:rPr>
          <w:rFonts w:eastAsiaTheme="minorEastAsia"/>
          <w:strike/>
          <w:highlight w:val="yellow"/>
        </w:rPr>
      </w:pPr>
      <w:r w:rsidRPr="00306995">
        <w:rPr>
          <w:rFonts w:ascii="Rockwell" w:hAnsi="Rockwell" w:cs="Arial"/>
          <w:strike/>
          <w:highlight w:val="yellow"/>
        </w:rPr>
        <w:t>Elaborar, en coordinación con la Unidad Jurídica y Consultiva, reglamentos, acuerdos con universidades y otras instancias y demás documentos normativos en materia de enseñanza e investigación y presentarlos para su aprobación a la Dirección.</w:t>
      </w:r>
    </w:p>
    <w:p w14:paraId="56B896DE" w14:textId="77777777" w:rsidR="00476581" w:rsidRPr="00306995" w:rsidRDefault="00476581" w:rsidP="000F0F26">
      <w:pPr>
        <w:pStyle w:val="Prrafodelista"/>
        <w:numPr>
          <w:ilvl w:val="0"/>
          <w:numId w:val="12"/>
        </w:numPr>
        <w:spacing w:after="0" w:line="240" w:lineRule="auto"/>
        <w:jc w:val="both"/>
        <w:rPr>
          <w:rFonts w:eastAsiaTheme="minorEastAsia"/>
          <w:strike/>
          <w:highlight w:val="yellow"/>
        </w:rPr>
      </w:pPr>
      <w:r w:rsidRPr="00306995">
        <w:rPr>
          <w:rFonts w:ascii="Rockwell" w:hAnsi="Rockwell" w:cs="Arial"/>
          <w:strike/>
          <w:highlight w:val="yellow"/>
        </w:rPr>
        <w:t>Fomentar la capacitación y desarrollo del personal, orientada a mantener la calidad de los servicios que ofrece el hospital.</w:t>
      </w:r>
    </w:p>
    <w:p w14:paraId="02809DB1" w14:textId="77777777" w:rsidR="00476581" w:rsidRPr="00306995" w:rsidRDefault="00476581" w:rsidP="000F0F26">
      <w:pPr>
        <w:pStyle w:val="Prrafodelista"/>
        <w:numPr>
          <w:ilvl w:val="0"/>
          <w:numId w:val="12"/>
        </w:numPr>
        <w:spacing w:after="0" w:line="240" w:lineRule="auto"/>
        <w:jc w:val="both"/>
        <w:rPr>
          <w:rFonts w:eastAsiaTheme="minorEastAsia"/>
          <w:strike/>
          <w:highlight w:val="yellow"/>
        </w:rPr>
      </w:pPr>
      <w:r w:rsidRPr="00306995">
        <w:rPr>
          <w:rFonts w:ascii="Rockwell" w:hAnsi="Rockwell" w:cs="Arial"/>
          <w:strike/>
          <w:highlight w:val="yellow"/>
        </w:rPr>
        <w:t>Diseñar estrategias de enseñanza y capacitación, tendientes a la actualización del personal médico mejorando y generando herramientas para el desempeño de sus funciones.</w:t>
      </w:r>
    </w:p>
    <w:p w14:paraId="1B2E3704" w14:textId="77777777" w:rsidR="00476581" w:rsidRPr="00306995" w:rsidRDefault="00476581" w:rsidP="000F0F26">
      <w:pPr>
        <w:pStyle w:val="Prrafodelista"/>
        <w:numPr>
          <w:ilvl w:val="0"/>
          <w:numId w:val="12"/>
        </w:numPr>
        <w:spacing w:after="0" w:line="240" w:lineRule="auto"/>
        <w:jc w:val="both"/>
        <w:rPr>
          <w:rFonts w:eastAsiaTheme="minorEastAsia"/>
          <w:strike/>
          <w:highlight w:val="yellow"/>
        </w:rPr>
      </w:pPr>
      <w:r w:rsidRPr="00306995">
        <w:rPr>
          <w:rFonts w:ascii="Rockwell" w:hAnsi="Rockwell" w:cs="Arial"/>
          <w:strike/>
          <w:highlight w:val="yellow"/>
        </w:rPr>
        <w:t>Coordinar la formulación, instrumentación y control de los programas y proyectos operativos, para dar cumplimiento a las políticas internas en materia de educación e investigación médica.</w:t>
      </w:r>
    </w:p>
    <w:p w14:paraId="57015245" w14:textId="77777777" w:rsidR="00476581" w:rsidRPr="00306995" w:rsidRDefault="00476581" w:rsidP="000F0F26">
      <w:pPr>
        <w:pStyle w:val="Prrafodelista"/>
        <w:numPr>
          <w:ilvl w:val="0"/>
          <w:numId w:val="12"/>
        </w:numPr>
        <w:spacing w:after="0" w:line="240" w:lineRule="auto"/>
        <w:jc w:val="both"/>
        <w:rPr>
          <w:rFonts w:eastAsiaTheme="minorEastAsia"/>
          <w:strike/>
          <w:highlight w:val="yellow"/>
        </w:rPr>
      </w:pPr>
      <w:r w:rsidRPr="00306995">
        <w:rPr>
          <w:rFonts w:ascii="Rockwell" w:hAnsi="Rockwell" w:cs="Arial"/>
          <w:strike/>
          <w:highlight w:val="yellow"/>
        </w:rPr>
        <w:lastRenderedPageBreak/>
        <w:t>Diseñar e implementar el sistema de admisión a los cursos, diplomados, especialidades, subespecialidades y postgrados organizados por el hospital.</w:t>
      </w:r>
    </w:p>
    <w:p w14:paraId="68BE0C49" w14:textId="77777777" w:rsidR="00476581" w:rsidRPr="00306995" w:rsidRDefault="00476581" w:rsidP="000F0F26">
      <w:pPr>
        <w:pStyle w:val="Prrafodelista"/>
        <w:numPr>
          <w:ilvl w:val="0"/>
          <w:numId w:val="12"/>
        </w:numPr>
        <w:spacing w:after="0" w:line="240" w:lineRule="auto"/>
        <w:jc w:val="both"/>
        <w:rPr>
          <w:rFonts w:eastAsiaTheme="minorEastAsia"/>
          <w:strike/>
          <w:highlight w:val="yellow"/>
        </w:rPr>
      </w:pPr>
      <w:r w:rsidRPr="00306995">
        <w:rPr>
          <w:rFonts w:ascii="Rockwell" w:hAnsi="Rockwell" w:cs="Arial"/>
          <w:strike/>
          <w:highlight w:val="yellow"/>
        </w:rPr>
        <w:t>Organizar, en coordinación con instituciones afines, programas de enseñanza y proyectos de investigación, orientados a mantener la calidad en la atención de los servicios que proporciona el hospital.</w:t>
      </w:r>
    </w:p>
    <w:p w14:paraId="5DEA49F3" w14:textId="77777777" w:rsidR="00476581" w:rsidRPr="00306995" w:rsidRDefault="00476581" w:rsidP="000F0F26">
      <w:pPr>
        <w:pStyle w:val="Prrafodelista"/>
        <w:numPr>
          <w:ilvl w:val="0"/>
          <w:numId w:val="12"/>
        </w:numPr>
        <w:spacing w:after="0" w:line="240" w:lineRule="auto"/>
        <w:jc w:val="both"/>
        <w:rPr>
          <w:rFonts w:eastAsiaTheme="minorEastAsia"/>
          <w:strike/>
          <w:highlight w:val="yellow"/>
        </w:rPr>
      </w:pPr>
      <w:r w:rsidRPr="00306995">
        <w:rPr>
          <w:rFonts w:ascii="Rockwell" w:hAnsi="Rockwell" w:cs="Arial"/>
          <w:strike/>
          <w:highlight w:val="yellow"/>
        </w:rPr>
        <w:t>Determinar los requerimientos de enseñanza, así como acciones de capacitación específica, acorde a las necesidades del personal del hospital, en los diferentes niveles y ámbitos de competencia.</w:t>
      </w:r>
    </w:p>
    <w:p w14:paraId="0023CBAB" w14:textId="77777777" w:rsidR="00476581" w:rsidRPr="00306995" w:rsidRDefault="00476581" w:rsidP="000F0F26">
      <w:pPr>
        <w:pStyle w:val="Prrafodelista"/>
        <w:numPr>
          <w:ilvl w:val="0"/>
          <w:numId w:val="12"/>
        </w:numPr>
        <w:spacing w:after="0" w:line="240" w:lineRule="auto"/>
        <w:jc w:val="both"/>
        <w:rPr>
          <w:rFonts w:eastAsiaTheme="minorEastAsia"/>
          <w:strike/>
          <w:highlight w:val="yellow"/>
        </w:rPr>
      </w:pPr>
      <w:r w:rsidRPr="00306995">
        <w:rPr>
          <w:rFonts w:ascii="Rockwell" w:hAnsi="Rockwell" w:cs="Arial"/>
          <w:strike/>
          <w:highlight w:val="yellow"/>
        </w:rPr>
        <w:t>Elaborar e implementar un modelo operativo de investigación que coadyuve en la retroalimentación de los procesos de atención a la salud del hospital.</w:t>
      </w:r>
    </w:p>
    <w:p w14:paraId="7849112C" w14:textId="77777777" w:rsidR="00476581" w:rsidRPr="00306995" w:rsidRDefault="00476581" w:rsidP="000F0F26">
      <w:pPr>
        <w:pStyle w:val="Prrafodelista"/>
        <w:numPr>
          <w:ilvl w:val="0"/>
          <w:numId w:val="12"/>
        </w:numPr>
        <w:spacing w:after="0" w:line="240" w:lineRule="auto"/>
        <w:jc w:val="both"/>
        <w:rPr>
          <w:rFonts w:eastAsiaTheme="minorEastAsia"/>
          <w:strike/>
          <w:highlight w:val="yellow"/>
        </w:rPr>
      </w:pPr>
      <w:r w:rsidRPr="00306995">
        <w:rPr>
          <w:rFonts w:ascii="Rockwell" w:hAnsi="Rockwell" w:cs="Arial"/>
          <w:strike/>
          <w:highlight w:val="yellow"/>
        </w:rPr>
        <w:t>Establecer los lineamientos para la revisión y actualización de los programas académicos de las diferentes especialidades médicas y quirúrgicas que se desarrollan en el hospital.</w:t>
      </w:r>
    </w:p>
    <w:p w14:paraId="2624ABB7" w14:textId="372DABA0" w:rsidR="00476581" w:rsidRPr="00306995" w:rsidRDefault="00476581" w:rsidP="000F0F26">
      <w:pPr>
        <w:pStyle w:val="Prrafodelista"/>
        <w:numPr>
          <w:ilvl w:val="0"/>
          <w:numId w:val="12"/>
        </w:numPr>
        <w:spacing w:after="0" w:line="240" w:lineRule="auto"/>
        <w:jc w:val="both"/>
        <w:rPr>
          <w:rFonts w:eastAsiaTheme="minorEastAsia"/>
          <w:strike/>
          <w:highlight w:val="yellow"/>
        </w:rPr>
      </w:pPr>
      <w:r w:rsidRPr="00306995">
        <w:rPr>
          <w:rFonts w:ascii="Rockwell" w:hAnsi="Rockwell" w:cs="Arial"/>
          <w:strike/>
          <w:highlight w:val="yellow"/>
        </w:rPr>
        <w:t xml:space="preserve">Coordinar actividades de promoción de cursos, conferencias, seminarios y diplomados para la formación y capacitación del personal del </w:t>
      </w:r>
      <w:r w:rsidR="6419876D" w:rsidRPr="00306995">
        <w:rPr>
          <w:rFonts w:ascii="Rockwell" w:hAnsi="Rockwell" w:cs="Arial"/>
          <w:strike/>
          <w:highlight w:val="yellow"/>
        </w:rPr>
        <w:t>Hospital</w:t>
      </w:r>
      <w:r w:rsidRPr="00306995">
        <w:rPr>
          <w:rFonts w:ascii="Rockwell" w:hAnsi="Rockwell" w:cs="Arial"/>
          <w:strike/>
          <w:highlight w:val="yellow"/>
        </w:rPr>
        <w:t>.</w:t>
      </w:r>
    </w:p>
    <w:p w14:paraId="67DC4E8A" w14:textId="77777777" w:rsidR="00476581" w:rsidRPr="00306995" w:rsidRDefault="00476581" w:rsidP="000F0F26">
      <w:pPr>
        <w:pStyle w:val="Prrafodelista"/>
        <w:numPr>
          <w:ilvl w:val="0"/>
          <w:numId w:val="12"/>
        </w:numPr>
        <w:spacing w:after="0" w:line="240" w:lineRule="auto"/>
        <w:jc w:val="both"/>
        <w:rPr>
          <w:rFonts w:eastAsiaTheme="minorEastAsia"/>
          <w:strike/>
          <w:highlight w:val="yellow"/>
        </w:rPr>
      </w:pPr>
      <w:r w:rsidRPr="00306995">
        <w:rPr>
          <w:rFonts w:ascii="Rockwell" w:hAnsi="Rockwell" w:cs="Arial"/>
          <w:strike/>
          <w:highlight w:val="yellow"/>
        </w:rPr>
        <w:t>Fomentar, organizar y apoyar la celebración de eventos académicos- científicos para beneficio del personal asistencial del hospital.</w:t>
      </w:r>
    </w:p>
    <w:p w14:paraId="09BDF3C8" w14:textId="77777777" w:rsidR="00476581" w:rsidRPr="00306995" w:rsidRDefault="00476581" w:rsidP="000F0F26">
      <w:pPr>
        <w:pStyle w:val="Prrafodelista"/>
        <w:numPr>
          <w:ilvl w:val="0"/>
          <w:numId w:val="12"/>
        </w:numPr>
        <w:spacing w:after="0" w:line="240" w:lineRule="auto"/>
        <w:jc w:val="both"/>
        <w:rPr>
          <w:rFonts w:eastAsiaTheme="minorEastAsia"/>
          <w:strike/>
          <w:highlight w:val="yellow"/>
        </w:rPr>
      </w:pPr>
      <w:r w:rsidRPr="00306995">
        <w:rPr>
          <w:rFonts w:ascii="Rockwell" w:hAnsi="Rockwell" w:cs="Arial"/>
          <w:strike/>
          <w:highlight w:val="yellow"/>
        </w:rPr>
        <w:t>Impulsar, en coordinación con instituciones afines, convenios de colaboración en las áreas de su competencia.</w:t>
      </w:r>
    </w:p>
    <w:p w14:paraId="573DE57E" w14:textId="77777777" w:rsidR="00476581" w:rsidRPr="00306995" w:rsidRDefault="00476581" w:rsidP="000F0F26">
      <w:pPr>
        <w:pStyle w:val="Prrafodelista"/>
        <w:numPr>
          <w:ilvl w:val="0"/>
          <w:numId w:val="12"/>
        </w:numPr>
        <w:spacing w:after="0" w:line="240" w:lineRule="auto"/>
        <w:jc w:val="both"/>
        <w:rPr>
          <w:rFonts w:eastAsiaTheme="minorEastAsia"/>
          <w:strike/>
          <w:highlight w:val="yellow"/>
        </w:rPr>
      </w:pPr>
      <w:r w:rsidRPr="00306995">
        <w:rPr>
          <w:rFonts w:ascii="Rockwell" w:hAnsi="Rockwell" w:cs="Arial"/>
          <w:strike/>
          <w:highlight w:val="yellow"/>
        </w:rPr>
        <w:t xml:space="preserve">Coordinar en conjunto con las autoridades competentes, la expedición de documentación que acredite los cursos y estudios realizados en el hospital. </w:t>
      </w:r>
    </w:p>
    <w:p w14:paraId="7C9A088F" w14:textId="77777777" w:rsidR="00476581" w:rsidRPr="00306995" w:rsidRDefault="00476581" w:rsidP="000F0F26">
      <w:pPr>
        <w:pStyle w:val="Prrafodelista"/>
        <w:numPr>
          <w:ilvl w:val="0"/>
          <w:numId w:val="12"/>
        </w:numPr>
        <w:spacing w:after="0" w:line="240" w:lineRule="auto"/>
        <w:jc w:val="both"/>
        <w:rPr>
          <w:rFonts w:eastAsiaTheme="minorEastAsia"/>
          <w:strike/>
          <w:highlight w:val="yellow"/>
        </w:rPr>
      </w:pPr>
      <w:r w:rsidRPr="00306995">
        <w:rPr>
          <w:rFonts w:ascii="Rockwell" w:hAnsi="Rockwell" w:cs="Arial"/>
          <w:strike/>
          <w:highlight w:val="yellow"/>
        </w:rPr>
        <w:t>Coordinar y verificar la integración de los Comités en materia de Capacitación, Enseñanza e Investigación en las unidades médicas del Instituto.</w:t>
      </w:r>
    </w:p>
    <w:p w14:paraId="3C474478" w14:textId="77777777" w:rsidR="00476581" w:rsidRPr="00306995" w:rsidRDefault="00476581" w:rsidP="000F0F26">
      <w:pPr>
        <w:pStyle w:val="Prrafodelista"/>
        <w:numPr>
          <w:ilvl w:val="0"/>
          <w:numId w:val="12"/>
        </w:numPr>
        <w:spacing w:after="0" w:line="240" w:lineRule="auto"/>
        <w:jc w:val="both"/>
        <w:rPr>
          <w:rFonts w:eastAsiaTheme="minorEastAsia"/>
          <w:strike/>
          <w:highlight w:val="yellow"/>
        </w:rPr>
      </w:pPr>
      <w:r w:rsidRPr="00306995">
        <w:rPr>
          <w:rFonts w:ascii="Rockwell" w:hAnsi="Rockwell" w:cs="Arial"/>
          <w:strike/>
          <w:highlight w:val="yellow"/>
        </w:rPr>
        <w:t>Promover y difundir los resultados de investigación en materia de salud, a través de los medios correspondientes establecidos por el centro hospitalario, página web, foros y eventos académico-científicos.</w:t>
      </w:r>
    </w:p>
    <w:p w14:paraId="151A8670" w14:textId="77777777" w:rsidR="00476581" w:rsidRPr="00306995" w:rsidRDefault="00476581" w:rsidP="000F0F26">
      <w:pPr>
        <w:pStyle w:val="Prrafodelista"/>
        <w:numPr>
          <w:ilvl w:val="0"/>
          <w:numId w:val="12"/>
        </w:numPr>
        <w:spacing w:after="0" w:line="240" w:lineRule="auto"/>
        <w:jc w:val="both"/>
        <w:rPr>
          <w:rFonts w:eastAsiaTheme="minorEastAsia"/>
          <w:strike/>
          <w:highlight w:val="yellow"/>
        </w:rPr>
      </w:pPr>
      <w:r w:rsidRPr="00306995">
        <w:rPr>
          <w:rFonts w:ascii="Rockwell" w:hAnsi="Rockwell" w:cs="Arial"/>
          <w:strike/>
          <w:highlight w:val="yellow"/>
        </w:rPr>
        <w:t>Supervisar el proceso de enseñanza-investigación en las unidades médicas del hospital.</w:t>
      </w:r>
    </w:p>
    <w:p w14:paraId="35A43E2C" w14:textId="77777777" w:rsidR="00476581" w:rsidRPr="00306995" w:rsidRDefault="01CA9991" w:rsidP="000F0F26">
      <w:pPr>
        <w:pStyle w:val="Prrafodelista"/>
        <w:numPr>
          <w:ilvl w:val="0"/>
          <w:numId w:val="12"/>
        </w:numPr>
        <w:spacing w:after="0" w:line="240" w:lineRule="auto"/>
        <w:jc w:val="both"/>
        <w:rPr>
          <w:rFonts w:ascii="Rockwell" w:hAnsi="Rockwell" w:cs="Arial"/>
          <w:strike/>
          <w:highlight w:val="yellow"/>
        </w:rPr>
      </w:pPr>
      <w:r w:rsidRPr="00306995">
        <w:rPr>
          <w:rFonts w:ascii="Rockwell" w:hAnsi="Rockwell" w:cs="Arial"/>
          <w:strike/>
          <w:highlight w:val="yellow"/>
        </w:rPr>
        <w:t>Fomentar la realización de proyectos de investigación orientados a impulsar la mejora continua.</w:t>
      </w:r>
    </w:p>
    <w:p w14:paraId="7CFF302B" w14:textId="03ACD709" w:rsidR="0789C662" w:rsidRPr="00306995" w:rsidRDefault="0789C662" w:rsidP="000F0F26">
      <w:pPr>
        <w:pStyle w:val="Prrafodelista"/>
        <w:numPr>
          <w:ilvl w:val="0"/>
          <w:numId w:val="12"/>
        </w:numPr>
        <w:spacing w:after="0" w:line="240" w:lineRule="auto"/>
        <w:jc w:val="both"/>
        <w:rPr>
          <w:rFonts w:ascii="Rockwell" w:hAnsi="Rockwell" w:cs="Arial"/>
          <w:strike/>
          <w:highlight w:val="yellow"/>
        </w:rPr>
      </w:pPr>
      <w:r w:rsidRPr="00306995">
        <w:rPr>
          <w:rFonts w:ascii="Rockwell" w:hAnsi="Rockwell" w:cs="Arial"/>
          <w:strike/>
          <w:highlight w:val="yellow"/>
        </w:rPr>
        <w:t>Realizar otras funciones afines y complementarias asignadas por una autoridad competente.</w:t>
      </w:r>
    </w:p>
    <w:p w14:paraId="2D965CD9" w14:textId="0E9A4850" w:rsidR="49FAC532" w:rsidRPr="00306995" w:rsidRDefault="49FAC532" w:rsidP="49FAC532">
      <w:pPr>
        <w:spacing w:after="0" w:line="240" w:lineRule="auto"/>
        <w:jc w:val="both"/>
        <w:rPr>
          <w:rFonts w:ascii="Rockwell" w:hAnsi="Rockwell" w:cs="Arial"/>
          <w:strike/>
        </w:rPr>
      </w:pPr>
    </w:p>
    <w:p w14:paraId="78F1DC66" w14:textId="77777777" w:rsidR="00476581" w:rsidRPr="00306995" w:rsidRDefault="00476581" w:rsidP="00476581">
      <w:pPr>
        <w:spacing w:after="0" w:line="240" w:lineRule="auto"/>
        <w:jc w:val="both"/>
        <w:rPr>
          <w:rFonts w:ascii="Rockwell" w:hAnsi="Rockwell" w:cs="Arial"/>
          <w:strike/>
          <w:color w:val="FF0000"/>
        </w:rPr>
      </w:pPr>
    </w:p>
    <w:p w14:paraId="62ED3786" w14:textId="6A109D7C" w:rsidR="00476581" w:rsidRPr="00306995" w:rsidRDefault="00476581" w:rsidP="00476581">
      <w:pPr>
        <w:jc w:val="both"/>
        <w:rPr>
          <w:strike/>
          <w:noProof/>
        </w:rPr>
      </w:pPr>
    </w:p>
    <w:p w14:paraId="354E2B0D" w14:textId="77777777" w:rsidR="00476581" w:rsidRPr="00306995" w:rsidRDefault="00476581" w:rsidP="00476581">
      <w:pPr>
        <w:jc w:val="both"/>
        <w:rPr>
          <w:strike/>
          <w:noProof/>
        </w:rPr>
      </w:pPr>
    </w:p>
    <w:p w14:paraId="46200E09" w14:textId="63B738A8" w:rsidR="00476581" w:rsidRPr="007F2B04" w:rsidRDefault="00476581" w:rsidP="00476581">
      <w:pPr>
        <w:jc w:val="both"/>
        <w:rPr>
          <w:noProof/>
        </w:rPr>
      </w:pPr>
    </w:p>
    <w:p w14:paraId="3937E738" w14:textId="77777777" w:rsidR="00476581" w:rsidRPr="007F2B04" w:rsidRDefault="00476581" w:rsidP="00476581">
      <w:pPr>
        <w:jc w:val="both"/>
        <w:rPr>
          <w:noProof/>
        </w:rPr>
      </w:pPr>
    </w:p>
    <w:p w14:paraId="24C4FDDE" w14:textId="617233F2" w:rsidR="00476581" w:rsidRPr="007F2B04" w:rsidRDefault="00476581" w:rsidP="00476581">
      <w:pPr>
        <w:jc w:val="both"/>
        <w:rPr>
          <w:noProof/>
        </w:rPr>
      </w:pPr>
    </w:p>
    <w:p w14:paraId="626F2799" w14:textId="149E2AE0" w:rsidR="00476581" w:rsidRPr="007F2B04" w:rsidRDefault="00476581" w:rsidP="00476581">
      <w:pPr>
        <w:jc w:val="both"/>
        <w:rPr>
          <w:noProof/>
        </w:rPr>
      </w:pPr>
    </w:p>
    <w:p w14:paraId="3DC470B6" w14:textId="67742227" w:rsidR="00476581" w:rsidRPr="007F2B04" w:rsidRDefault="00476581" w:rsidP="00476581">
      <w:pPr>
        <w:jc w:val="both"/>
        <w:rPr>
          <w:noProof/>
        </w:rPr>
      </w:pPr>
    </w:p>
    <w:p w14:paraId="014552F5" w14:textId="2BDD07C6" w:rsidR="00476581" w:rsidRPr="007F2B04" w:rsidRDefault="00476581" w:rsidP="00476581">
      <w:pPr>
        <w:jc w:val="both"/>
        <w:rPr>
          <w:noProof/>
        </w:rPr>
      </w:pPr>
    </w:p>
    <w:sectPr w:rsidR="00476581" w:rsidRPr="007F2B04" w:rsidSect="001B7126">
      <w:footerReference w:type="default" r:id="rId109"/>
      <w:pgSz w:w="12240" w:h="15840"/>
      <w:pgMar w:top="1417" w:right="1701" w:bottom="1560"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Karen Machuca" w:date="2023-05-30T12:42:00Z" w:initials="KM">
    <w:p w14:paraId="040F1163" w14:textId="58579ECB" w:rsidR="009F0CC0" w:rsidRDefault="009F0CC0">
      <w:pPr>
        <w:pStyle w:val="Textocomentario"/>
      </w:pPr>
      <w:r>
        <w:rPr>
          <w:rStyle w:val="Refdecomentario"/>
        </w:rPr>
        <w:annotationRef/>
      </w:r>
      <w:r>
        <w:t>Continuar ajustando la Introducción acorde al hospital</w:t>
      </w:r>
    </w:p>
  </w:comment>
  <w:comment w:id="6" w:author="Karen Machuca" w:date="2023-06-01T11:25:00Z" w:initials="KM">
    <w:p w14:paraId="7CFD3A8B" w14:textId="56641D18" w:rsidR="00333078" w:rsidRDefault="00333078">
      <w:pPr>
        <w:pStyle w:val="Textocomentario"/>
      </w:pPr>
      <w:r>
        <w:rPr>
          <w:rStyle w:val="Refdecomentario"/>
        </w:rPr>
        <w:annotationRef/>
      </w:r>
      <w:r>
        <w:t>eliminar</w:t>
      </w:r>
    </w:p>
  </w:comment>
  <w:comment w:id="9" w:author="Karen Machuca" w:date="2023-05-30T12:45:00Z" w:initials="KM">
    <w:p w14:paraId="0D8808B9" w14:textId="7B40017B" w:rsidR="009F0CC0" w:rsidRDefault="009F0CC0">
      <w:pPr>
        <w:pStyle w:val="Textocomentario"/>
      </w:pPr>
      <w:r>
        <w:rPr>
          <w:rStyle w:val="Refdecomentario"/>
        </w:rPr>
        <w:annotationRef/>
      </w:r>
      <w:r>
        <w:t>División</w:t>
      </w:r>
    </w:p>
  </w:comment>
  <w:comment w:id="10" w:author="Karen Machuca" w:date="2023-05-30T12:46:00Z" w:initials="KM">
    <w:p w14:paraId="0B166336" w14:textId="6F2413E6" w:rsidR="009F0CC0" w:rsidRDefault="009F0CC0">
      <w:pPr>
        <w:pStyle w:val="Textocomentario"/>
      </w:pPr>
      <w:r>
        <w:rPr>
          <w:rStyle w:val="Refdecomentario"/>
        </w:rPr>
        <w:annotationRef/>
      </w:r>
      <w:r>
        <w:t>División, ver Estructura aprobada del Hospital</w:t>
      </w:r>
    </w:p>
  </w:comment>
  <w:comment w:id="15" w:author="Karen Machuca" w:date="2023-05-30T12:59:00Z" w:initials="KM">
    <w:p w14:paraId="2BB41275" w14:textId="0066B071" w:rsidR="009F0CC0" w:rsidRDefault="009F0CC0">
      <w:pPr>
        <w:pStyle w:val="Textocomentario"/>
      </w:pPr>
      <w:r>
        <w:rPr>
          <w:rStyle w:val="Refdecomentario"/>
        </w:rPr>
        <w:annotationRef/>
      </w:r>
      <w:r>
        <w:t>Se pasó al acápite 2.5</w:t>
      </w:r>
    </w:p>
  </w:comment>
  <w:comment w:id="18" w:author="Karen Machuca" w:date="2023-05-30T13:51:00Z" w:initials="KM">
    <w:p w14:paraId="738E4E24" w14:textId="49A2987D" w:rsidR="009F0CC0" w:rsidRDefault="009F0CC0">
      <w:pPr>
        <w:pStyle w:val="Textocomentario"/>
      </w:pPr>
      <w:r>
        <w:rPr>
          <w:rStyle w:val="Refdecomentario"/>
        </w:rPr>
        <w:annotationRef/>
      </w:r>
      <w:r>
        <w:t xml:space="preserve">Según con la secuencia numérica </w:t>
      </w:r>
    </w:p>
  </w:comment>
  <w:comment w:id="19" w:author="Karen Machuca" w:date="2023-05-30T13:51:00Z" w:initials="KM">
    <w:p w14:paraId="26A73353" w14:textId="100501ED" w:rsidR="009F0CC0" w:rsidRDefault="009F0CC0">
      <w:pPr>
        <w:pStyle w:val="Textocomentario"/>
      </w:pPr>
      <w:r>
        <w:rPr>
          <w:rStyle w:val="Refdecomentario"/>
        </w:rPr>
        <w:annotationRef/>
      </w:r>
      <w:r>
        <w:t xml:space="preserve">Seguir secuencia numérica </w:t>
      </w:r>
    </w:p>
  </w:comment>
  <w:comment w:id="21" w:author="Karen Machuca" w:date="2023-05-26T08:59:00Z" w:initials="KM">
    <w:p w14:paraId="541FCDE2" w14:textId="77777777" w:rsidR="009F0CC0" w:rsidRDefault="009F0CC0" w:rsidP="00665580">
      <w:pPr>
        <w:pStyle w:val="Textocomentario"/>
      </w:pPr>
      <w:r>
        <w:rPr>
          <w:rStyle w:val="Refdecomentario"/>
        </w:rPr>
        <w:annotationRef/>
      </w:r>
      <w:r>
        <w:t xml:space="preserve">Colocar los servicios del hospital </w:t>
      </w:r>
    </w:p>
  </w:comment>
  <w:comment w:id="23" w:author="Karen Machuca" w:date="2023-05-30T13:54:00Z" w:initials="KM">
    <w:p w14:paraId="05029FE2" w14:textId="1F9C8DC9" w:rsidR="009F0CC0" w:rsidRDefault="009F0CC0">
      <w:pPr>
        <w:pStyle w:val="Textocomentario"/>
      </w:pPr>
      <w:r>
        <w:rPr>
          <w:rStyle w:val="Refdecomentario"/>
        </w:rPr>
        <w:annotationRef/>
      </w:r>
      <w:r>
        <w:t>ajustado</w:t>
      </w:r>
    </w:p>
  </w:comment>
  <w:comment w:id="25" w:author="Karen Machuca" w:date="2023-05-26T09:00:00Z" w:initials="KM">
    <w:p w14:paraId="780DB6DA" w14:textId="77777777" w:rsidR="009F0CC0" w:rsidRDefault="009F0CC0" w:rsidP="00665580">
      <w:pPr>
        <w:pStyle w:val="Textocomentario"/>
      </w:pPr>
      <w:r>
        <w:rPr>
          <w:rStyle w:val="Refdecomentario"/>
        </w:rPr>
        <w:annotationRef/>
      </w:r>
      <w:r>
        <w:t xml:space="preserve">Se colocó subtitulo </w:t>
      </w:r>
    </w:p>
  </w:comment>
  <w:comment w:id="26" w:author="Karen Machuca" w:date="2023-05-30T14:02:00Z" w:initials="KM">
    <w:p w14:paraId="3805DF00" w14:textId="7C2AD88D" w:rsidR="009F0CC0" w:rsidRDefault="009F0CC0">
      <w:pPr>
        <w:pStyle w:val="Textocomentario"/>
      </w:pPr>
      <w:r>
        <w:rPr>
          <w:rStyle w:val="Refdecomentario"/>
        </w:rPr>
        <w:annotationRef/>
      </w:r>
      <w:r>
        <w:t>Ajustar acorde a la Res. 019/2022 págs. 3 y 4 respectivamente</w:t>
      </w:r>
    </w:p>
  </w:comment>
  <w:comment w:id="41" w:author="Karen Machuca" w:date="2023-05-30T14:07:00Z" w:initials="KM">
    <w:p w14:paraId="6FCF435D" w14:textId="1EF7A504" w:rsidR="009F0CC0" w:rsidRDefault="009F0CC0">
      <w:pPr>
        <w:pStyle w:val="Textocomentario"/>
      </w:pPr>
      <w:r>
        <w:rPr>
          <w:rStyle w:val="Refdecomentario"/>
        </w:rPr>
        <w:annotationRef/>
      </w:r>
      <w:r>
        <w:t xml:space="preserve">La numeración a colocar es </w:t>
      </w:r>
      <w:r w:rsidRPr="006A7B8E">
        <w:rPr>
          <w:b/>
        </w:rPr>
        <w:t>3.1.</w:t>
      </w:r>
      <w:r>
        <w:t xml:space="preserve"> </w:t>
      </w:r>
    </w:p>
  </w:comment>
  <w:comment w:id="44" w:author="Karen Machuca" w:date="2023-05-30T14:08:00Z" w:initials="KM">
    <w:p w14:paraId="6B4A6A89" w14:textId="4B5DCC7E" w:rsidR="009F0CC0" w:rsidRDefault="009F0CC0">
      <w:pPr>
        <w:pStyle w:val="Textocomentario"/>
      </w:pPr>
      <w:r>
        <w:rPr>
          <w:rStyle w:val="Refdecomentario"/>
        </w:rPr>
        <w:annotationRef/>
      </w:r>
      <w:r>
        <w:t xml:space="preserve">Ajustar secuencia numérica seria 3.1.1. </w:t>
      </w:r>
    </w:p>
  </w:comment>
  <w:comment w:id="45" w:author="Karen Machuca" w:date="2023-05-30T14:10:00Z" w:initials="KM">
    <w:p w14:paraId="6DFFAAA8" w14:textId="3CD1DCE8" w:rsidR="009F0CC0" w:rsidRDefault="009F0CC0">
      <w:pPr>
        <w:pStyle w:val="Textocomentario"/>
      </w:pPr>
      <w:r>
        <w:rPr>
          <w:rStyle w:val="Refdecomentario"/>
        </w:rPr>
        <w:annotationRef/>
      </w:r>
      <w:r>
        <w:t>Eliminar</w:t>
      </w:r>
    </w:p>
  </w:comment>
  <w:comment w:id="46" w:author="Karen Machuca" w:date="2023-05-30T14:10:00Z" w:initials="KM">
    <w:p w14:paraId="40778F13" w14:textId="3DC95F61" w:rsidR="009F0CC0" w:rsidRDefault="009F0CC0">
      <w:pPr>
        <w:pStyle w:val="Textocomentario"/>
      </w:pPr>
      <w:r>
        <w:rPr>
          <w:rStyle w:val="Refdecomentario"/>
        </w:rPr>
        <w:annotationRef/>
      </w:r>
      <w:r>
        <w:t>Eliminar</w:t>
      </w:r>
    </w:p>
  </w:comment>
  <w:comment w:id="47" w:author="Karen Machuca" w:date="2023-05-30T14:11:00Z" w:initials="KM">
    <w:p w14:paraId="40893916" w14:textId="58B5CF66" w:rsidR="009F0CC0" w:rsidRDefault="009F0CC0">
      <w:pPr>
        <w:pStyle w:val="Textocomentario"/>
      </w:pPr>
      <w:r>
        <w:rPr>
          <w:rStyle w:val="Refdecomentario"/>
        </w:rPr>
        <w:annotationRef/>
      </w:r>
      <w:r>
        <w:t>Se ajustó el Organigrama, acorde a la Resolución</w:t>
      </w:r>
    </w:p>
  </w:comment>
  <w:comment w:id="54" w:author="Karen Machuca" w:date="2023-05-26T09:31:00Z" w:initials="KM">
    <w:p w14:paraId="2947638D" w14:textId="77777777" w:rsidR="009F0CC0" w:rsidRDefault="009F0CC0" w:rsidP="005F38C0">
      <w:pPr>
        <w:pStyle w:val="Textocomentario"/>
      </w:pPr>
      <w:r>
        <w:rPr>
          <w:rStyle w:val="Refdecomentario"/>
        </w:rPr>
        <w:annotationRef/>
      </w:r>
      <w:r>
        <w:t xml:space="preserve">Se colocará al final en todos, ver demás ajustados </w:t>
      </w:r>
    </w:p>
  </w:comment>
  <w:comment w:id="55" w:author="Karen Machuca" w:date="2023-05-30T14:14:00Z" w:initials="KM">
    <w:p w14:paraId="590B3B13" w14:textId="7A57F945" w:rsidR="009F0CC0" w:rsidRDefault="009F0CC0">
      <w:pPr>
        <w:pStyle w:val="Textocomentario"/>
      </w:pPr>
      <w:r>
        <w:rPr>
          <w:rStyle w:val="Refdecomentario"/>
        </w:rPr>
        <w:annotationRef/>
      </w:r>
      <w:r>
        <w:t>Eliminar</w:t>
      </w:r>
    </w:p>
  </w:comment>
  <w:comment w:id="59" w:author="Karen Machuca" w:date="2023-05-30T14:15:00Z" w:initials="KM">
    <w:p w14:paraId="05BC4469" w14:textId="4FDCE857" w:rsidR="009F0CC0" w:rsidRDefault="009F0CC0">
      <w:pPr>
        <w:pStyle w:val="Textocomentario"/>
      </w:pPr>
      <w:r>
        <w:rPr>
          <w:rStyle w:val="Refdecomentario"/>
        </w:rPr>
        <w:annotationRef/>
      </w:r>
      <w:r>
        <w:t xml:space="preserve">Ajustar numeración </w:t>
      </w:r>
      <w:r w:rsidRPr="005F38C0">
        <w:rPr>
          <w:b/>
        </w:rPr>
        <w:t>3.2.</w:t>
      </w:r>
    </w:p>
  </w:comment>
  <w:comment w:id="61" w:author="Karen Machuca" w:date="2023-05-30T14:16:00Z" w:initials="KM">
    <w:p w14:paraId="280CED34" w14:textId="2643BAC6" w:rsidR="009F0CC0" w:rsidRDefault="009F0CC0">
      <w:pPr>
        <w:pStyle w:val="Textocomentario"/>
      </w:pPr>
      <w:r>
        <w:rPr>
          <w:rStyle w:val="Refdecomentario"/>
        </w:rPr>
        <w:annotationRef/>
      </w:r>
      <w:r>
        <w:t>Ajustar secuencia numérica 3.2.1.</w:t>
      </w:r>
    </w:p>
  </w:comment>
  <w:comment w:id="62" w:author="Karen Machuca" w:date="2023-05-26T09:31:00Z" w:initials="KM">
    <w:p w14:paraId="6EF442C3" w14:textId="77777777" w:rsidR="009F0CC0" w:rsidRDefault="009F0CC0" w:rsidP="005F38C0">
      <w:pPr>
        <w:pStyle w:val="Textocomentario"/>
      </w:pPr>
      <w:r>
        <w:rPr>
          <w:rStyle w:val="Refdecomentario"/>
        </w:rPr>
        <w:annotationRef/>
      </w:r>
      <w:r>
        <w:t>Se ajustó el Organigrama</w:t>
      </w:r>
    </w:p>
  </w:comment>
  <w:comment w:id="63" w:author="Karen Machuca" w:date="2023-05-26T09:38:00Z" w:initials="KM">
    <w:p w14:paraId="21C33714" w14:textId="77777777" w:rsidR="009F0CC0" w:rsidRDefault="009F0CC0" w:rsidP="005F38C0">
      <w:pPr>
        <w:pStyle w:val="Textocomentario"/>
      </w:pPr>
      <w:r>
        <w:rPr>
          <w:rStyle w:val="Refdecomentario"/>
        </w:rPr>
        <w:annotationRef/>
      </w:r>
      <w:r>
        <w:t xml:space="preserve">Colocar en todos </w:t>
      </w:r>
    </w:p>
  </w:comment>
  <w:comment w:id="65" w:author="Karen Machuca" w:date="2023-05-30T15:29:00Z" w:initials="KM">
    <w:p w14:paraId="7A7FA61D" w14:textId="7017E70B" w:rsidR="009F0CC0" w:rsidRDefault="009F0CC0">
      <w:pPr>
        <w:pStyle w:val="Textocomentario"/>
      </w:pPr>
      <w:r>
        <w:rPr>
          <w:rStyle w:val="Refdecomentario"/>
        </w:rPr>
        <w:annotationRef/>
      </w:r>
      <w:r>
        <w:t xml:space="preserve">Ajustar numeración </w:t>
      </w:r>
    </w:p>
  </w:comment>
  <w:comment w:id="67" w:author="Karen Machuca" w:date="2023-05-30T14:22:00Z" w:initials="KM">
    <w:p w14:paraId="1162B4C7" w14:textId="289C0E23" w:rsidR="009F0CC0" w:rsidRDefault="009F0CC0" w:rsidP="005F38C0">
      <w:pPr>
        <w:pStyle w:val="Textocomentario"/>
      </w:pPr>
      <w:r>
        <w:rPr>
          <w:rStyle w:val="Refdecomentario"/>
        </w:rPr>
        <w:annotationRef/>
      </w:r>
      <w:r>
        <w:t>Se ajustar organigrama</w:t>
      </w:r>
    </w:p>
  </w:comment>
  <w:comment w:id="68" w:author="Karen Machuca" w:date="2023-06-01T11:28:00Z" w:initials="KM">
    <w:p w14:paraId="30297B08" w14:textId="1BCF45D7" w:rsidR="00333078" w:rsidRDefault="00333078">
      <w:pPr>
        <w:pStyle w:val="Textocomentario"/>
      </w:pPr>
      <w:r>
        <w:rPr>
          <w:rStyle w:val="Refdecomentario"/>
        </w:rPr>
        <w:annotationRef/>
      </w:r>
      <w:r>
        <w:t>ajustada</w:t>
      </w:r>
    </w:p>
  </w:comment>
  <w:comment w:id="70" w:author="Karen Machuca" w:date="2023-06-01T11:28:00Z" w:initials="KM">
    <w:p w14:paraId="5CDFC10C" w14:textId="605B735C" w:rsidR="00333078" w:rsidRDefault="00333078">
      <w:pPr>
        <w:pStyle w:val="Textocomentario"/>
      </w:pPr>
      <w:r>
        <w:rPr>
          <w:rStyle w:val="Refdecomentario"/>
        </w:rPr>
        <w:annotationRef/>
      </w:r>
      <w:r>
        <w:t>se ajustó, ya que es un cargo</w:t>
      </w:r>
    </w:p>
  </w:comment>
  <w:comment w:id="71" w:author="Karen Machuca" w:date="2023-05-26T09:31:00Z" w:initials="KM">
    <w:p w14:paraId="6054D33B" w14:textId="77777777" w:rsidR="009F0CC0" w:rsidRDefault="009F0CC0" w:rsidP="00B641A3">
      <w:pPr>
        <w:pStyle w:val="Textocomentario"/>
      </w:pPr>
      <w:r>
        <w:rPr>
          <w:rStyle w:val="Refdecomentario"/>
        </w:rPr>
        <w:annotationRef/>
      </w:r>
      <w:r>
        <w:t>Se colocará en todas las descripciones al final</w:t>
      </w:r>
    </w:p>
  </w:comment>
  <w:comment w:id="73" w:author="Karen Machuca" w:date="2023-05-30T15:27:00Z" w:initials="KM">
    <w:p w14:paraId="4BC30ECF" w14:textId="42B64132" w:rsidR="009F0CC0" w:rsidRDefault="009F0CC0">
      <w:pPr>
        <w:pStyle w:val="Textocomentario"/>
      </w:pPr>
      <w:r>
        <w:rPr>
          <w:rStyle w:val="Refdecomentario"/>
        </w:rPr>
        <w:annotationRef/>
      </w:r>
      <w:r>
        <w:t xml:space="preserve">Se </w:t>
      </w:r>
      <w:proofErr w:type="spellStart"/>
      <w:r>
        <w:t>ajusto</w:t>
      </w:r>
      <w:proofErr w:type="spellEnd"/>
      <w:r>
        <w:t xml:space="preserve"> Organigrama</w:t>
      </w:r>
    </w:p>
  </w:comment>
  <w:comment w:id="75" w:author="Karen Machuca" w:date="2023-05-26T09:31:00Z" w:initials="KM">
    <w:p w14:paraId="25678E76" w14:textId="77777777" w:rsidR="009F0CC0" w:rsidRDefault="009F0CC0" w:rsidP="009A51A5">
      <w:pPr>
        <w:pStyle w:val="Textocomentario"/>
      </w:pPr>
      <w:r>
        <w:rPr>
          <w:rStyle w:val="Refdecomentario"/>
        </w:rPr>
        <w:annotationRef/>
      </w:r>
      <w:r>
        <w:t>Se colocará en todas las descripciones al final</w:t>
      </w:r>
    </w:p>
  </w:comment>
  <w:comment w:id="76" w:author="Karen Machuca" w:date="2023-05-30T15:33:00Z" w:initials="KM">
    <w:p w14:paraId="4AB13794" w14:textId="65F986DA" w:rsidR="009F0CC0" w:rsidRDefault="009F0CC0">
      <w:pPr>
        <w:pStyle w:val="Textocomentario"/>
      </w:pPr>
      <w:r>
        <w:rPr>
          <w:rStyle w:val="Refdecomentario"/>
        </w:rPr>
        <w:annotationRef/>
      </w:r>
      <w:r>
        <w:t>Eliminar, ustedes no tienen dicha unidad</w:t>
      </w:r>
    </w:p>
  </w:comment>
  <w:comment w:id="80" w:author="Karen Machuca" w:date="2023-05-30T15:34:00Z" w:initials="KM">
    <w:p w14:paraId="5B27D460" w14:textId="1B74E4F6" w:rsidR="009F0CC0" w:rsidRDefault="009F0CC0">
      <w:pPr>
        <w:pStyle w:val="Textocomentario"/>
      </w:pPr>
      <w:r>
        <w:rPr>
          <w:rStyle w:val="Refdecomentario"/>
        </w:rPr>
        <w:annotationRef/>
      </w:r>
      <w:r>
        <w:t>Ajustar</w:t>
      </w:r>
    </w:p>
  </w:comment>
  <w:comment w:id="81" w:author="Karen Machuca" w:date="2023-05-30T15:35:00Z" w:initials="KM">
    <w:p w14:paraId="1CBA35B7" w14:textId="3DC65D88" w:rsidR="009F0CC0" w:rsidRDefault="009F0CC0">
      <w:pPr>
        <w:pStyle w:val="Textocomentario"/>
      </w:pPr>
      <w:r>
        <w:rPr>
          <w:rStyle w:val="Refdecomentario"/>
        </w:rPr>
        <w:annotationRef/>
      </w:r>
      <w:r>
        <w:t>Ajustar Organigrama</w:t>
      </w:r>
    </w:p>
  </w:comment>
  <w:comment w:id="83" w:author="Karen Machuca" w:date="2023-05-26T09:26:00Z" w:initials="KM">
    <w:p w14:paraId="092FECE9" w14:textId="77777777" w:rsidR="009F0CC0" w:rsidRDefault="009F0CC0" w:rsidP="009A51A5">
      <w:pPr>
        <w:pStyle w:val="Textocomentario"/>
      </w:pPr>
      <w:r>
        <w:rPr>
          <w:rStyle w:val="Refdecomentario"/>
        </w:rPr>
        <w:annotationRef/>
      </w:r>
      <w:r>
        <w:t>Colocar en todos los demás el Cargo del Encargado y el párrafo debajo</w:t>
      </w:r>
    </w:p>
  </w:comment>
  <w:comment w:id="86" w:author="Karen Machuca" w:date="2023-05-30T15:39:00Z" w:initials="KM">
    <w:p w14:paraId="48A4417F" w14:textId="547875CC" w:rsidR="009F0CC0" w:rsidRDefault="009F0CC0">
      <w:pPr>
        <w:pStyle w:val="Textocomentario"/>
      </w:pPr>
      <w:r>
        <w:rPr>
          <w:rStyle w:val="Refdecomentario"/>
        </w:rPr>
        <w:annotationRef/>
      </w:r>
      <w:r>
        <w:t>Ajustar</w:t>
      </w:r>
    </w:p>
  </w:comment>
  <w:comment w:id="88" w:author="Karen Machuca" w:date="2023-05-30T15:50:00Z" w:initials="KM">
    <w:p w14:paraId="444E24FC" w14:textId="3DFEB9A3" w:rsidR="009F0CC0" w:rsidRDefault="009F0CC0" w:rsidP="0010122A">
      <w:pPr>
        <w:pStyle w:val="Textocomentario"/>
      </w:pPr>
      <w:r>
        <w:rPr>
          <w:rStyle w:val="Refdecomentario"/>
        </w:rPr>
        <w:annotationRef/>
      </w:r>
      <w:r>
        <w:t>Colocar: El personal que la integra</w:t>
      </w:r>
    </w:p>
  </w:comment>
  <w:comment w:id="89" w:author="Karen Machuca" w:date="2023-05-30T15:54:00Z" w:initials="KM">
    <w:p w14:paraId="5441E069" w14:textId="75567C0B" w:rsidR="009F0CC0" w:rsidRDefault="009F0CC0">
      <w:pPr>
        <w:pStyle w:val="Textocomentario"/>
      </w:pPr>
      <w:r>
        <w:rPr>
          <w:rStyle w:val="Refdecomentario"/>
        </w:rPr>
        <w:annotationRef/>
      </w:r>
      <w:r>
        <w:t>Ajustar organigrama acorde con la Resolución aprobada</w:t>
      </w:r>
    </w:p>
  </w:comment>
  <w:comment w:id="92" w:author="Karen Machuca" w:date="2023-05-30T15:56:00Z" w:initials="KM">
    <w:p w14:paraId="139B34E9" w14:textId="44491BFF" w:rsidR="009F0CC0" w:rsidRDefault="009F0CC0">
      <w:pPr>
        <w:pStyle w:val="Textocomentario"/>
      </w:pPr>
      <w:r>
        <w:rPr>
          <w:rStyle w:val="Refdecomentario"/>
        </w:rPr>
        <w:annotationRef/>
      </w:r>
      <w:r>
        <w:t>Ajustar y colocar nivel</w:t>
      </w:r>
    </w:p>
  </w:comment>
  <w:comment w:id="93" w:author="Karen Machuca" w:date="2023-05-30T15:57:00Z" w:initials="KM">
    <w:p w14:paraId="22172094" w14:textId="3A42778C" w:rsidR="009F0CC0" w:rsidRDefault="009F0CC0">
      <w:pPr>
        <w:pStyle w:val="Textocomentario"/>
      </w:pPr>
      <w:r>
        <w:rPr>
          <w:rStyle w:val="Refdecomentario"/>
        </w:rPr>
        <w:annotationRef/>
      </w:r>
      <w:r>
        <w:t>Ajustar</w:t>
      </w:r>
    </w:p>
  </w:comment>
  <w:comment w:id="95" w:author="Karen Machuca" w:date="2023-05-30T15:59:00Z" w:initials="KM">
    <w:p w14:paraId="203955FE" w14:textId="6FAEAF03" w:rsidR="009F0CC0" w:rsidRDefault="009F0CC0">
      <w:pPr>
        <w:pStyle w:val="Textocomentario"/>
      </w:pPr>
      <w:r>
        <w:rPr>
          <w:rStyle w:val="Refdecomentario"/>
        </w:rPr>
        <w:annotationRef/>
      </w:r>
      <w:r>
        <w:t>Ajustar</w:t>
      </w:r>
    </w:p>
  </w:comment>
  <w:comment w:id="96" w:author="Karen Machuca" w:date="2023-05-30T15:59:00Z" w:initials="KM">
    <w:p w14:paraId="3808BCF1" w14:textId="7B67E47C" w:rsidR="009F0CC0" w:rsidRDefault="009F0CC0">
      <w:pPr>
        <w:pStyle w:val="Textocomentario"/>
      </w:pPr>
      <w:r>
        <w:rPr>
          <w:rStyle w:val="Refdecomentario"/>
        </w:rPr>
        <w:annotationRef/>
      </w:r>
      <w:r>
        <w:t>Ajustar organigrama</w:t>
      </w:r>
    </w:p>
  </w:comment>
  <w:comment w:id="103" w:author="Karen Machuca" w:date="2023-05-31T10:51:00Z" w:initials="KM">
    <w:p w14:paraId="76AB151C" w14:textId="7F960426" w:rsidR="009F0CC0" w:rsidRDefault="009F0CC0">
      <w:pPr>
        <w:pStyle w:val="Textocomentario"/>
      </w:pPr>
      <w:r>
        <w:rPr>
          <w:rStyle w:val="Refdecomentario"/>
        </w:rPr>
        <w:annotationRef/>
      </w:r>
      <w:r>
        <w:t>Ajustado</w:t>
      </w:r>
    </w:p>
  </w:comment>
  <w:comment w:id="106" w:author="Karen Machuca" w:date="2023-05-31T10:50:00Z" w:initials="KM">
    <w:p w14:paraId="7C44DB77" w14:textId="6802FDBF" w:rsidR="009F0CC0" w:rsidRDefault="009F0CC0">
      <w:pPr>
        <w:pStyle w:val="Textocomentario"/>
      </w:pPr>
      <w:r>
        <w:rPr>
          <w:rStyle w:val="Refdecomentario"/>
        </w:rPr>
        <w:annotationRef/>
      </w:r>
      <w:r>
        <w:t>Ajustado</w:t>
      </w:r>
    </w:p>
  </w:comment>
  <w:comment w:id="112" w:author="Karen Machuca" w:date="2023-05-31T11:01:00Z" w:initials="KM">
    <w:p w14:paraId="37D6359E" w14:textId="10AF95FE" w:rsidR="009F0CC0" w:rsidRDefault="009F0CC0">
      <w:pPr>
        <w:pStyle w:val="Textocomentario"/>
      </w:pPr>
      <w:r>
        <w:rPr>
          <w:rStyle w:val="Refdecomentario"/>
        </w:rPr>
        <w:annotationRef/>
      </w:r>
      <w:r>
        <w:t xml:space="preserve">Ajustar </w:t>
      </w:r>
    </w:p>
  </w:comment>
  <w:comment w:id="113" w:author="Karen Machuca" w:date="2023-05-31T11:00:00Z" w:initials="KM">
    <w:p w14:paraId="25E6B3C4" w14:textId="5B1DB7E5" w:rsidR="009F0CC0" w:rsidRDefault="009F0CC0">
      <w:pPr>
        <w:pStyle w:val="Textocomentario"/>
      </w:pPr>
      <w:r>
        <w:rPr>
          <w:rStyle w:val="Refdecomentario"/>
        </w:rPr>
        <w:annotationRef/>
      </w:r>
      <w:r>
        <w:t>Ajustado</w:t>
      </w:r>
    </w:p>
  </w:comment>
  <w:comment w:id="118" w:author="Karen Machuca" w:date="2023-05-31T11:05:00Z" w:initials="KM">
    <w:p w14:paraId="22A1E166" w14:textId="217EC84E" w:rsidR="009F0CC0" w:rsidRDefault="009F0CC0">
      <w:pPr>
        <w:pStyle w:val="Textocomentario"/>
      </w:pPr>
      <w:r>
        <w:rPr>
          <w:rStyle w:val="Refdecomentario"/>
        </w:rPr>
        <w:annotationRef/>
      </w:r>
      <w:r>
        <w:t>ajustar</w:t>
      </w:r>
    </w:p>
  </w:comment>
  <w:comment w:id="121" w:author="Karen Machuca" w:date="2023-05-31T11:06:00Z" w:initials="KM">
    <w:p w14:paraId="67A67AD4" w14:textId="7C2D6174" w:rsidR="009F0CC0" w:rsidRDefault="009F0CC0">
      <w:pPr>
        <w:pStyle w:val="Textocomentario"/>
      </w:pPr>
      <w:r>
        <w:rPr>
          <w:rStyle w:val="Refdecomentario"/>
        </w:rPr>
        <w:annotationRef/>
      </w:r>
      <w:r>
        <w:t>se ajusto</w:t>
      </w:r>
    </w:p>
  </w:comment>
  <w:comment w:id="123" w:author="Karen Machuca" w:date="2023-05-26T10:54:00Z" w:initials="KM">
    <w:p w14:paraId="10D4CF11" w14:textId="77777777" w:rsidR="009F0CC0" w:rsidRDefault="009F0CC0" w:rsidP="00B7640C">
      <w:pPr>
        <w:pStyle w:val="Textocomentario"/>
      </w:pPr>
      <w:r>
        <w:rPr>
          <w:rStyle w:val="Refdecomentario"/>
        </w:rPr>
        <w:annotationRef/>
      </w:r>
      <w:r>
        <w:t xml:space="preserve">Eliminar </w:t>
      </w:r>
    </w:p>
  </w:comment>
  <w:comment w:id="124" w:author="Karen Machuca" w:date="2023-05-31T11:11:00Z" w:initials="KM">
    <w:p w14:paraId="1E3819A4" w14:textId="6729077B" w:rsidR="009F0CC0" w:rsidRDefault="009F0CC0">
      <w:pPr>
        <w:pStyle w:val="Textocomentario"/>
      </w:pPr>
      <w:r>
        <w:rPr>
          <w:rStyle w:val="Refdecomentario"/>
        </w:rPr>
        <w:annotationRef/>
      </w:r>
      <w:r>
        <w:t>ajustado acorde al aprobado</w:t>
      </w:r>
    </w:p>
  </w:comment>
  <w:comment w:id="126" w:author="Karen Machuca" w:date="2023-06-01T09:42:00Z" w:initials="KM">
    <w:p w14:paraId="76C2DACF" w14:textId="649548BC" w:rsidR="009F0CC0" w:rsidRDefault="009F0CC0">
      <w:pPr>
        <w:pStyle w:val="Textocomentario"/>
      </w:pPr>
      <w:r>
        <w:rPr>
          <w:rStyle w:val="Refdecomentario"/>
        </w:rPr>
        <w:annotationRef/>
      </w:r>
      <w:r>
        <w:t>Se ajusto</w:t>
      </w:r>
    </w:p>
  </w:comment>
  <w:comment w:id="128" w:author="Karen Machuca" w:date="2023-06-01T09:57:00Z" w:initials="KM">
    <w:p w14:paraId="5A213327" w14:textId="37443412" w:rsidR="00207169" w:rsidRDefault="00207169">
      <w:pPr>
        <w:pStyle w:val="Textocomentario"/>
      </w:pPr>
      <w:r>
        <w:rPr>
          <w:rStyle w:val="Refdecomentario"/>
        </w:rPr>
        <w:annotationRef/>
      </w:r>
      <w:r>
        <w:t>Se colocó nivel</w:t>
      </w:r>
    </w:p>
  </w:comment>
  <w:comment w:id="129" w:author="Karen Machuca" w:date="2023-06-01T09:57:00Z" w:initials="KM">
    <w:p w14:paraId="1F5D87E8" w14:textId="2ABE13B8" w:rsidR="00207169" w:rsidRDefault="00207169">
      <w:pPr>
        <w:pStyle w:val="Textocomentario"/>
      </w:pPr>
      <w:r>
        <w:rPr>
          <w:rStyle w:val="Refdecomentario"/>
        </w:rPr>
        <w:annotationRef/>
      </w:r>
      <w:r>
        <w:t>Se ajusto</w:t>
      </w:r>
    </w:p>
  </w:comment>
  <w:comment w:id="132" w:author="Karen Machuca" w:date="2023-06-01T09:59:00Z" w:initials="KM">
    <w:p w14:paraId="45759DF6" w14:textId="1502CDF9" w:rsidR="00207169" w:rsidRDefault="00207169">
      <w:pPr>
        <w:pStyle w:val="Textocomentario"/>
      </w:pPr>
      <w:r>
        <w:rPr>
          <w:rStyle w:val="Refdecomentario"/>
        </w:rPr>
        <w:annotationRef/>
      </w:r>
      <w:r>
        <w:t>Se ajustó</w:t>
      </w:r>
    </w:p>
  </w:comment>
  <w:comment w:id="137" w:author="Karen Machuca" w:date="2023-06-01T10:31:00Z" w:initials="KM">
    <w:p w14:paraId="33A88036" w14:textId="1AC6A078" w:rsidR="00916F12" w:rsidRDefault="00916F12">
      <w:pPr>
        <w:pStyle w:val="Textocomentario"/>
      </w:pPr>
      <w:r>
        <w:rPr>
          <w:rStyle w:val="Refdecomentario"/>
        </w:rPr>
        <w:annotationRef/>
      </w:r>
      <w:r>
        <w:t>ajustado</w:t>
      </w:r>
    </w:p>
  </w:comment>
  <w:comment w:id="139" w:author="Karen Machuca" w:date="2023-06-01T10:33:00Z" w:initials="KM">
    <w:p w14:paraId="4C14A814" w14:textId="4C56BA27" w:rsidR="00916F12" w:rsidRDefault="00916F12">
      <w:pPr>
        <w:pStyle w:val="Textocomentario"/>
      </w:pPr>
      <w:r>
        <w:rPr>
          <w:rStyle w:val="Refdecomentario"/>
        </w:rPr>
        <w:annotationRef/>
      </w:r>
      <w:r>
        <w:t>Se ajustó</w:t>
      </w:r>
    </w:p>
  </w:comment>
  <w:comment w:id="144" w:author="Karen Machuca" w:date="2023-06-01T10:51:00Z" w:initials="KM">
    <w:p w14:paraId="5478BD4D" w14:textId="5A39BE27" w:rsidR="00306995" w:rsidRDefault="00306995">
      <w:pPr>
        <w:pStyle w:val="Textocomentario"/>
      </w:pPr>
      <w:r>
        <w:rPr>
          <w:rStyle w:val="Refdecomentario"/>
        </w:rPr>
        <w:annotationRef/>
      </w:r>
      <w:r>
        <w:t>ajustado</w:t>
      </w:r>
    </w:p>
  </w:comment>
  <w:comment w:id="145" w:author="Karen Machuca" w:date="2023-06-01T10:50:00Z" w:initials="KM">
    <w:p w14:paraId="0FAAED41" w14:textId="45F712E8" w:rsidR="00306995" w:rsidRDefault="00306995">
      <w:pPr>
        <w:pStyle w:val="Textocomentario"/>
      </w:pPr>
      <w:r>
        <w:rPr>
          <w:rStyle w:val="Refdecomentario"/>
        </w:rPr>
        <w:annotationRef/>
      </w:r>
      <w:r>
        <w:t>No le corresponde. Eliminado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40F1163" w15:done="0"/>
  <w15:commentEx w15:paraId="7CFD3A8B" w15:done="0"/>
  <w15:commentEx w15:paraId="0D8808B9" w15:done="0"/>
  <w15:commentEx w15:paraId="0B166336" w15:done="0"/>
  <w15:commentEx w15:paraId="2BB41275" w15:done="0"/>
  <w15:commentEx w15:paraId="738E4E24" w15:done="0"/>
  <w15:commentEx w15:paraId="26A73353" w15:done="0"/>
  <w15:commentEx w15:paraId="541FCDE2" w15:done="0"/>
  <w15:commentEx w15:paraId="05029FE2" w15:done="0"/>
  <w15:commentEx w15:paraId="780DB6DA" w15:done="0"/>
  <w15:commentEx w15:paraId="3805DF00" w15:done="0"/>
  <w15:commentEx w15:paraId="6FCF435D" w15:done="0"/>
  <w15:commentEx w15:paraId="6B4A6A89" w15:done="0"/>
  <w15:commentEx w15:paraId="6DFFAAA8" w15:done="0"/>
  <w15:commentEx w15:paraId="40778F13" w15:done="0"/>
  <w15:commentEx w15:paraId="40893916" w15:done="0"/>
  <w15:commentEx w15:paraId="2947638D" w15:done="0"/>
  <w15:commentEx w15:paraId="590B3B13" w15:done="0"/>
  <w15:commentEx w15:paraId="05BC4469" w15:done="0"/>
  <w15:commentEx w15:paraId="280CED34" w15:done="0"/>
  <w15:commentEx w15:paraId="6EF442C3" w15:done="0"/>
  <w15:commentEx w15:paraId="21C33714" w15:done="0"/>
  <w15:commentEx w15:paraId="7A7FA61D" w15:done="0"/>
  <w15:commentEx w15:paraId="1162B4C7" w15:done="0"/>
  <w15:commentEx w15:paraId="30297B08" w15:done="0"/>
  <w15:commentEx w15:paraId="5CDFC10C" w15:done="0"/>
  <w15:commentEx w15:paraId="6054D33B" w15:done="0"/>
  <w15:commentEx w15:paraId="4BC30ECF" w15:done="0"/>
  <w15:commentEx w15:paraId="25678E76" w15:done="0"/>
  <w15:commentEx w15:paraId="4AB13794" w15:done="0"/>
  <w15:commentEx w15:paraId="5B27D460" w15:done="0"/>
  <w15:commentEx w15:paraId="1CBA35B7" w15:done="0"/>
  <w15:commentEx w15:paraId="092FECE9" w15:done="0"/>
  <w15:commentEx w15:paraId="48A4417F" w15:done="0"/>
  <w15:commentEx w15:paraId="444E24FC" w15:done="0"/>
  <w15:commentEx w15:paraId="5441E069" w15:done="0"/>
  <w15:commentEx w15:paraId="139B34E9" w15:done="0"/>
  <w15:commentEx w15:paraId="22172094" w15:done="0"/>
  <w15:commentEx w15:paraId="203955FE" w15:done="0"/>
  <w15:commentEx w15:paraId="3808BCF1" w15:done="0"/>
  <w15:commentEx w15:paraId="76AB151C" w15:done="0"/>
  <w15:commentEx w15:paraId="7C44DB77" w15:done="0"/>
  <w15:commentEx w15:paraId="37D6359E" w15:done="0"/>
  <w15:commentEx w15:paraId="25E6B3C4" w15:done="0"/>
  <w15:commentEx w15:paraId="22A1E166" w15:done="0"/>
  <w15:commentEx w15:paraId="67A67AD4" w15:done="0"/>
  <w15:commentEx w15:paraId="10D4CF11" w15:done="0"/>
  <w15:commentEx w15:paraId="1E3819A4" w15:done="0"/>
  <w15:commentEx w15:paraId="76C2DACF" w15:done="0"/>
  <w15:commentEx w15:paraId="5A213327" w15:done="0"/>
  <w15:commentEx w15:paraId="1F5D87E8" w15:done="0"/>
  <w15:commentEx w15:paraId="45759DF6" w15:done="0"/>
  <w15:commentEx w15:paraId="33A88036" w15:done="0"/>
  <w15:commentEx w15:paraId="4C14A814" w15:done="0"/>
  <w15:commentEx w15:paraId="5478BD4D" w15:done="0"/>
  <w15:commentEx w15:paraId="0FAAED41"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A7C9E2" w14:textId="77777777" w:rsidR="009F0CC0" w:rsidRDefault="009F0CC0" w:rsidP="00476581">
      <w:pPr>
        <w:spacing w:after="0" w:line="240" w:lineRule="auto"/>
      </w:pPr>
      <w:r>
        <w:separator/>
      </w:r>
    </w:p>
  </w:endnote>
  <w:endnote w:type="continuationSeparator" w:id="0">
    <w:p w14:paraId="3E52BCC6" w14:textId="77777777" w:rsidR="009F0CC0" w:rsidRDefault="009F0CC0" w:rsidP="004765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Rockwell">
    <w:panose1 w:val="02060603020205020403"/>
    <w:charset w:val="00"/>
    <w:family w:val="roman"/>
    <w:pitch w:val="variable"/>
    <w:sig w:usb0="00000007" w:usb1="00000000" w:usb2="00000000" w:usb3="00000000" w:csb0="00000003" w:csb1="00000000"/>
  </w:font>
  <w:font w:name="Calibri">
    <w:panose1 w:val="020F0502020204030204"/>
    <w:charset w:val="00"/>
    <w:family w:val="swiss"/>
    <w:pitch w:val="variable"/>
    <w:sig w:usb0="E0002AFF" w:usb1="4000ACFF" w:usb2="00000001"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Cambria">
    <w:panose1 w:val="02040503050406030204"/>
    <w:charset w:val="00"/>
    <w:family w:val="roman"/>
    <w:pitch w:val="variable"/>
    <w:sig w:usb0="A00002EF" w:usb1="4000004B" w:usb2="00000000" w:usb3="00000000" w:csb0="0000019F" w:csb1="00000000"/>
  </w:font>
  <w:font w:name="Gill Sans MT">
    <w:altName w:val="Gill Sans"/>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85207410"/>
      <w:docPartObj>
        <w:docPartGallery w:val="Page Numbers (Bottom of Page)"/>
        <w:docPartUnique/>
      </w:docPartObj>
    </w:sdtPr>
    <w:sdtContent>
      <w:p w14:paraId="25E23910" w14:textId="77777777" w:rsidR="009F0CC0" w:rsidRDefault="009F0CC0" w:rsidP="00F84352">
        <w:pPr>
          <w:pStyle w:val="Piedepgina"/>
          <w:jc w:val="center"/>
        </w:pP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25271257"/>
      <w:docPartObj>
        <w:docPartGallery w:val="Page Numbers (Bottom of Page)"/>
        <w:docPartUnique/>
      </w:docPartObj>
    </w:sdtPr>
    <w:sdtContent>
      <w:p w14:paraId="71DB42F7" w14:textId="67525779" w:rsidR="009F0CC0" w:rsidRDefault="009F0CC0">
        <w:pPr>
          <w:pStyle w:val="Piedepgina"/>
          <w:jc w:val="right"/>
        </w:pPr>
        <w:r>
          <w:fldChar w:fldCharType="begin"/>
        </w:r>
        <w:r>
          <w:instrText>PAGE   \* MERGEFORMAT</w:instrText>
        </w:r>
        <w:r>
          <w:fldChar w:fldCharType="separate"/>
        </w:r>
        <w:r w:rsidR="00333078" w:rsidRPr="00333078">
          <w:rPr>
            <w:noProof/>
            <w:lang w:val="es-ES"/>
          </w:rPr>
          <w:t>5</w:t>
        </w:r>
        <w:r>
          <w:fldChar w:fldCharType="end"/>
        </w:r>
      </w:p>
    </w:sdtContent>
  </w:sdt>
  <w:p w14:paraId="03A50355" w14:textId="77777777" w:rsidR="009F0CC0" w:rsidRDefault="009F0CC0">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9633750"/>
      <w:docPartObj>
        <w:docPartGallery w:val="Page Numbers (Bottom of Page)"/>
        <w:docPartUnique/>
      </w:docPartObj>
    </w:sdtPr>
    <w:sdtContent>
      <w:p w14:paraId="181675C5" w14:textId="56EB138A" w:rsidR="009F0CC0" w:rsidRDefault="009F0CC0">
        <w:pPr>
          <w:pStyle w:val="Piedepgina"/>
          <w:jc w:val="right"/>
        </w:pPr>
        <w:r>
          <w:fldChar w:fldCharType="begin"/>
        </w:r>
        <w:r>
          <w:instrText>PAGE   \* MERGEFORMAT</w:instrText>
        </w:r>
        <w:r>
          <w:fldChar w:fldCharType="separate"/>
        </w:r>
        <w:r w:rsidR="00333078" w:rsidRPr="00333078">
          <w:rPr>
            <w:noProof/>
            <w:lang w:val="es-ES"/>
          </w:rPr>
          <w:t>40</w:t>
        </w:r>
        <w:r>
          <w:fldChar w:fldCharType="end"/>
        </w:r>
      </w:p>
    </w:sdtContent>
  </w:sdt>
  <w:p w14:paraId="30B0B912" w14:textId="77777777" w:rsidR="009F0CC0" w:rsidRDefault="009F0CC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5911EE" w14:textId="77777777" w:rsidR="009F0CC0" w:rsidRDefault="009F0CC0" w:rsidP="00476581">
      <w:pPr>
        <w:spacing w:after="0" w:line="240" w:lineRule="auto"/>
      </w:pPr>
      <w:r>
        <w:separator/>
      </w:r>
    </w:p>
  </w:footnote>
  <w:footnote w:type="continuationSeparator" w:id="0">
    <w:p w14:paraId="33E5B2FE" w14:textId="77777777" w:rsidR="009F0CC0" w:rsidRDefault="009F0CC0" w:rsidP="004765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33DE4F" w14:textId="43D2521B" w:rsidR="009F0CC0" w:rsidRDefault="009F0CC0">
    <w:pPr>
      <w:pStyle w:val="Encabezado"/>
    </w:pPr>
    <w:r>
      <w:rPr>
        <w:noProof/>
        <w:lang w:eastAsia="es-DO"/>
      </w:rPr>
      <w:drawing>
        <wp:anchor distT="0" distB="0" distL="114300" distR="114300" simplePos="0" relativeHeight="251662336" behindDoc="0" locked="0" layoutInCell="1" allowOverlap="1" wp14:anchorId="76A4BF3B" wp14:editId="2AD6487A">
          <wp:simplePos x="0" y="0"/>
          <wp:positionH relativeFrom="page">
            <wp:posOffset>133350</wp:posOffset>
          </wp:positionH>
          <wp:positionV relativeFrom="paragraph">
            <wp:posOffset>-686435</wp:posOffset>
          </wp:positionV>
          <wp:extent cx="4072890" cy="1609725"/>
          <wp:effectExtent l="0" t="0" r="0" b="0"/>
          <wp:wrapNone/>
          <wp:docPr id="1" name="Imagen 1" descr="C:\Users\Alex-PC\AppData\Local\Microsoft\Windows\INetCache\Content.Word\HOSPITAL-PROVINCIAL-DR.-JAIME-OLIVER-PINO-2-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lex-PC\AppData\Local\Microsoft\Windows\INetCache\Content.Word\HOSPITAL-PROVINCIAL-DR.-JAIME-OLIVER-PINO-2-0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072890" cy="160972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EEBD26" w14:textId="0DD1FBCE" w:rsidR="009F0CC0" w:rsidRDefault="009F0CC0" w:rsidP="007F2B04">
    <w:pPr>
      <w:pStyle w:val="Encabezado"/>
      <w:tabs>
        <w:tab w:val="right" w:pos="8789"/>
        <w:tab w:val="left" w:pos="8931"/>
      </w:tabs>
      <w:jc w:val="right"/>
      <w:rPr>
        <w:rFonts w:asciiTheme="majorHAnsi" w:hAnsiTheme="majorHAnsi"/>
        <w:u w:val="single"/>
      </w:rPr>
    </w:pPr>
    <w:r>
      <w:rPr>
        <w:noProof/>
        <w:lang w:eastAsia="es-DO"/>
      </w:rPr>
      <w:drawing>
        <wp:anchor distT="0" distB="0" distL="114300" distR="114300" simplePos="0" relativeHeight="251666432" behindDoc="0" locked="0" layoutInCell="1" allowOverlap="1" wp14:anchorId="53456426" wp14:editId="3034175E">
          <wp:simplePos x="0" y="0"/>
          <wp:positionH relativeFrom="page">
            <wp:posOffset>146685</wp:posOffset>
          </wp:positionH>
          <wp:positionV relativeFrom="paragraph">
            <wp:posOffset>-839470</wp:posOffset>
          </wp:positionV>
          <wp:extent cx="4072890" cy="1609725"/>
          <wp:effectExtent l="0" t="0" r="0" b="0"/>
          <wp:wrapNone/>
          <wp:docPr id="12" name="Imagen 12" descr="C:\Users\Alex-PC\AppData\Local\Microsoft\Windows\INetCache\Content.Word\HOSPITAL-PROVINCIAL-DR.-JAIME-OLIVER-PINO-2-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lex-PC\AppData\Local\Microsoft\Windows\INetCache\Content.Word\HOSPITAL-PROVINCIAL-DR.-JAIME-OLIVER-PINO-2-0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072890" cy="1609725"/>
                  </a:xfrm>
                  <a:prstGeom prst="rect">
                    <a:avLst/>
                  </a:prstGeom>
                  <a:noFill/>
                  <a:ln>
                    <a:noFill/>
                  </a:ln>
                </pic:spPr>
              </pic:pic>
            </a:graphicData>
          </a:graphic>
          <wp14:sizeRelH relativeFrom="page">
            <wp14:pctWidth>0</wp14:pctWidth>
          </wp14:sizeRelH>
          <wp14:sizeRelV relativeFrom="page">
            <wp14:pctHeight>0</wp14:pctHeight>
          </wp14:sizeRelV>
        </wp:anchor>
      </w:drawing>
    </w:r>
    <w:r w:rsidRPr="2CE3DE35">
      <w:rPr>
        <w:rFonts w:asciiTheme="majorHAnsi" w:hAnsiTheme="majorHAnsi"/>
        <w:b/>
        <w:bCs/>
        <w:color w:val="545456"/>
        <w:sz w:val="26"/>
        <w:szCs w:val="26"/>
      </w:rPr>
      <w:t xml:space="preserve">                        </w:t>
    </w:r>
    <w:r w:rsidRPr="2CE3DE35">
      <w:rPr>
        <w:rFonts w:asciiTheme="majorHAnsi" w:hAnsiTheme="majorHAnsi"/>
        <w:u w:val="single"/>
      </w:rPr>
      <w:t xml:space="preserve">MANUAL DE ORGANICACIÓN Y FUNCIONES DE LOS HOSPITALES </w:t>
    </w:r>
  </w:p>
  <w:p w14:paraId="78DB0270" w14:textId="231593C0" w:rsidR="009F0CC0" w:rsidRPr="00294849" w:rsidRDefault="009F0CC0" w:rsidP="00EC4863">
    <w:pPr>
      <w:pStyle w:val="Encabezado"/>
      <w:tabs>
        <w:tab w:val="left" w:pos="720"/>
        <w:tab w:val="right" w:pos="8789"/>
        <w:tab w:val="right" w:pos="8838"/>
        <w:tab w:val="left" w:pos="8931"/>
      </w:tabs>
      <w:rPr>
        <w:rFonts w:asciiTheme="majorHAnsi" w:hAnsiTheme="majorHAnsi"/>
        <w:sz w:val="18"/>
      </w:rPr>
    </w:pPr>
    <w:r>
      <w:rPr>
        <w:rFonts w:asciiTheme="majorHAnsi" w:hAnsiTheme="majorHAnsi"/>
        <w:szCs w:val="20"/>
      </w:rPr>
      <w:tab/>
    </w:r>
    <w:r>
      <w:rPr>
        <w:rFonts w:asciiTheme="majorHAnsi" w:hAnsiTheme="majorHAnsi"/>
        <w:szCs w:val="20"/>
      </w:rPr>
      <w:tab/>
    </w:r>
    <w:r>
      <w:rPr>
        <w:rFonts w:asciiTheme="majorHAnsi" w:hAnsiTheme="majorHAnsi"/>
        <w:szCs w:val="20"/>
      </w:rPr>
      <w:tab/>
    </w:r>
    <w:r w:rsidRPr="00294849">
      <w:rPr>
        <w:rFonts w:asciiTheme="majorHAnsi" w:hAnsiTheme="majorHAnsi"/>
        <w:szCs w:val="20"/>
      </w:rPr>
      <w:t>DPD</w:t>
    </w:r>
    <w:r>
      <w:rPr>
        <w:rFonts w:asciiTheme="majorHAnsi" w:hAnsiTheme="majorHAnsi"/>
        <w:szCs w:val="20"/>
      </w:rPr>
      <w:t xml:space="preserve">-MA-008 </w:t>
    </w:r>
    <w:r w:rsidRPr="00294849">
      <w:rPr>
        <w:rFonts w:asciiTheme="majorHAnsi" w:hAnsiTheme="majorHAnsi"/>
        <w:szCs w:val="20"/>
      </w:rPr>
      <w:t>– Versión: 0</w:t>
    </w:r>
    <w:r>
      <w:rPr>
        <w:rFonts w:asciiTheme="majorHAnsi" w:hAnsiTheme="majorHAnsi"/>
        <w:szCs w:val="20"/>
      </w:rPr>
      <w:t>2</w:t>
    </w:r>
    <w:r w:rsidRPr="00294849">
      <w:rPr>
        <w:rFonts w:asciiTheme="majorHAnsi" w:hAnsiTheme="majorHAnsi"/>
        <w:sz w:val="24"/>
      </w:rPr>
      <w:br/>
    </w:r>
    <w:r w:rsidRPr="00294849">
      <w:rPr>
        <w:rFonts w:asciiTheme="majorHAnsi" w:hAnsiTheme="majorHAnsi"/>
        <w:sz w:val="18"/>
      </w:rPr>
      <w:t>Fecha de</w:t>
    </w:r>
    <w:r>
      <w:rPr>
        <w:rFonts w:asciiTheme="majorHAnsi" w:hAnsiTheme="majorHAnsi"/>
        <w:sz w:val="18"/>
      </w:rPr>
      <w:t xml:space="preserve"> revisión</w:t>
    </w:r>
    <w:r w:rsidRPr="00294849">
      <w:rPr>
        <w:rFonts w:asciiTheme="majorHAnsi" w:hAnsiTheme="majorHAnsi"/>
        <w:sz w:val="18"/>
      </w:rPr>
      <w:t>:</w:t>
    </w:r>
    <w:r>
      <w:rPr>
        <w:rFonts w:asciiTheme="majorHAnsi" w:hAnsiTheme="majorHAnsi"/>
        <w:sz w:val="18"/>
      </w:rPr>
      <w:t xml:space="preserve"> 06</w:t>
    </w:r>
    <w:r w:rsidRPr="00294849">
      <w:rPr>
        <w:rFonts w:asciiTheme="majorHAnsi" w:hAnsiTheme="majorHAnsi"/>
        <w:sz w:val="18"/>
      </w:rPr>
      <w:t xml:space="preserve"> /</w:t>
    </w:r>
    <w:r>
      <w:rPr>
        <w:rFonts w:asciiTheme="majorHAnsi" w:hAnsiTheme="majorHAnsi"/>
        <w:sz w:val="18"/>
      </w:rPr>
      <w:t>08</w:t>
    </w:r>
    <w:r w:rsidRPr="00294849">
      <w:rPr>
        <w:rFonts w:asciiTheme="majorHAnsi" w:hAnsiTheme="majorHAnsi"/>
        <w:sz w:val="18"/>
      </w:rPr>
      <w:t>/202</w:t>
    </w:r>
    <w:r>
      <w:rPr>
        <w:rFonts w:asciiTheme="majorHAnsi" w:hAnsiTheme="majorHAnsi"/>
        <w:sz w:val="18"/>
      </w:rPr>
      <w:t>1</w:t>
    </w:r>
  </w:p>
  <w:p w14:paraId="04F98644" w14:textId="77777777" w:rsidR="009F0CC0" w:rsidRPr="0071415B" w:rsidRDefault="009F0CC0" w:rsidP="007F2B04">
    <w:pPr>
      <w:pStyle w:val="Encabezado"/>
      <w:tabs>
        <w:tab w:val="right" w:pos="8789"/>
        <w:tab w:val="left" w:pos="8931"/>
      </w:tabs>
      <w:jc w:val="right"/>
      <w:rPr>
        <w:rFonts w:asciiTheme="majorHAnsi" w:hAnsiTheme="majorHAnsi"/>
        <w:color w:val="545456"/>
        <w:sz w:val="18"/>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FB0887" w14:textId="5196820A" w:rsidR="009F0CC0" w:rsidRDefault="009F0CC0" w:rsidP="007F2B04">
    <w:pPr>
      <w:pStyle w:val="Encabezado"/>
      <w:tabs>
        <w:tab w:val="right" w:pos="8789"/>
        <w:tab w:val="left" w:pos="8931"/>
      </w:tabs>
      <w:jc w:val="right"/>
      <w:rPr>
        <w:rFonts w:asciiTheme="majorHAnsi" w:hAnsiTheme="majorHAnsi"/>
        <w:u w:val="single"/>
      </w:rPr>
    </w:pPr>
    <w:r>
      <w:rPr>
        <w:noProof/>
        <w:lang w:eastAsia="es-DO"/>
      </w:rPr>
      <w:drawing>
        <wp:anchor distT="0" distB="0" distL="114300" distR="114300" simplePos="0" relativeHeight="251664384" behindDoc="0" locked="0" layoutInCell="1" allowOverlap="1" wp14:anchorId="07EF3E7C" wp14:editId="41AA7B30">
          <wp:simplePos x="0" y="0"/>
          <wp:positionH relativeFrom="page">
            <wp:posOffset>95250</wp:posOffset>
          </wp:positionH>
          <wp:positionV relativeFrom="paragraph">
            <wp:posOffset>-782955</wp:posOffset>
          </wp:positionV>
          <wp:extent cx="4072890" cy="1609725"/>
          <wp:effectExtent l="0" t="0" r="0" b="0"/>
          <wp:wrapNone/>
          <wp:docPr id="16" name="Imagen 16" descr="C:\Users\Alex-PC\AppData\Local\Microsoft\Windows\INetCache\Content.Word\HOSPITAL-PROVINCIAL-DR.-JAIME-OLIVER-PINO-2-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lex-PC\AppData\Local\Microsoft\Windows\INetCache\Content.Word\HOSPITAL-PROVINCIAL-DR.-JAIME-OLIVER-PINO-2-0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072890" cy="1609725"/>
                  </a:xfrm>
                  <a:prstGeom prst="rect">
                    <a:avLst/>
                  </a:prstGeom>
                  <a:noFill/>
                  <a:ln>
                    <a:noFill/>
                  </a:ln>
                </pic:spPr>
              </pic:pic>
            </a:graphicData>
          </a:graphic>
          <wp14:sizeRelH relativeFrom="page">
            <wp14:pctWidth>0</wp14:pctWidth>
          </wp14:sizeRelH>
          <wp14:sizeRelV relativeFrom="page">
            <wp14:pctHeight>0</wp14:pctHeight>
          </wp14:sizeRelV>
        </wp:anchor>
      </w:drawing>
    </w:r>
    <w:r w:rsidRPr="2CE3DE35">
      <w:rPr>
        <w:rFonts w:asciiTheme="majorHAnsi" w:hAnsiTheme="majorHAnsi"/>
        <w:b/>
        <w:bCs/>
        <w:sz w:val="26"/>
        <w:szCs w:val="26"/>
      </w:rPr>
      <w:t xml:space="preserve">                     </w:t>
    </w:r>
    <w:r w:rsidRPr="2CE3DE35">
      <w:rPr>
        <w:rFonts w:asciiTheme="majorHAnsi" w:hAnsiTheme="majorHAnsi"/>
        <w:b/>
        <w:bCs/>
        <w:sz w:val="28"/>
        <w:szCs w:val="28"/>
      </w:rPr>
      <w:t xml:space="preserve">   </w:t>
    </w:r>
    <w:r w:rsidRPr="2CE3DE35">
      <w:rPr>
        <w:rFonts w:asciiTheme="majorHAnsi" w:hAnsiTheme="majorHAnsi"/>
        <w:b/>
        <w:bCs/>
        <w:color w:val="545456"/>
        <w:sz w:val="26"/>
        <w:szCs w:val="26"/>
      </w:rPr>
      <w:t xml:space="preserve">                       </w:t>
    </w:r>
    <w:r w:rsidRPr="2CE3DE35">
      <w:rPr>
        <w:rFonts w:asciiTheme="majorHAnsi" w:hAnsiTheme="majorHAnsi"/>
        <w:u w:val="single"/>
      </w:rPr>
      <w:t xml:space="preserve">MANUAL DE ORGANICACIÓN Y FUNCIONES DE LOS HOSPITALES </w:t>
    </w:r>
  </w:p>
  <w:p w14:paraId="2A82E1E9" w14:textId="17090F23" w:rsidR="009F0CC0" w:rsidRPr="00294849" w:rsidRDefault="009F0CC0" w:rsidP="007F2B04">
    <w:pPr>
      <w:pStyle w:val="Encabezado"/>
      <w:tabs>
        <w:tab w:val="right" w:pos="8789"/>
        <w:tab w:val="left" w:pos="8931"/>
      </w:tabs>
      <w:jc w:val="right"/>
      <w:rPr>
        <w:rFonts w:asciiTheme="majorHAnsi" w:hAnsiTheme="majorHAnsi"/>
        <w:sz w:val="18"/>
      </w:rPr>
    </w:pPr>
    <w:r w:rsidRPr="00294849">
      <w:rPr>
        <w:rFonts w:asciiTheme="majorHAnsi" w:hAnsiTheme="majorHAnsi"/>
        <w:szCs w:val="20"/>
      </w:rPr>
      <w:t>DPD</w:t>
    </w:r>
    <w:r>
      <w:rPr>
        <w:rFonts w:asciiTheme="majorHAnsi" w:hAnsiTheme="majorHAnsi"/>
        <w:szCs w:val="20"/>
      </w:rPr>
      <w:t xml:space="preserve">-MA-008 </w:t>
    </w:r>
    <w:r w:rsidRPr="00294849">
      <w:rPr>
        <w:rFonts w:asciiTheme="majorHAnsi" w:hAnsiTheme="majorHAnsi"/>
        <w:szCs w:val="20"/>
      </w:rPr>
      <w:t>– Versión: 0</w:t>
    </w:r>
    <w:r>
      <w:rPr>
        <w:rFonts w:asciiTheme="majorHAnsi" w:hAnsiTheme="majorHAnsi"/>
        <w:szCs w:val="20"/>
      </w:rPr>
      <w:t>2</w:t>
    </w:r>
    <w:r w:rsidRPr="00294849">
      <w:rPr>
        <w:rFonts w:asciiTheme="majorHAnsi" w:hAnsiTheme="majorHAnsi"/>
        <w:sz w:val="24"/>
      </w:rPr>
      <w:br/>
    </w:r>
    <w:r w:rsidRPr="00294849">
      <w:rPr>
        <w:rFonts w:asciiTheme="majorHAnsi" w:hAnsiTheme="majorHAnsi"/>
        <w:sz w:val="18"/>
      </w:rPr>
      <w:t>Fecha de</w:t>
    </w:r>
    <w:r>
      <w:rPr>
        <w:rFonts w:asciiTheme="majorHAnsi" w:hAnsiTheme="majorHAnsi"/>
        <w:sz w:val="18"/>
      </w:rPr>
      <w:t xml:space="preserve"> revisión</w:t>
    </w:r>
    <w:r w:rsidRPr="00294849">
      <w:rPr>
        <w:rFonts w:asciiTheme="majorHAnsi" w:hAnsiTheme="majorHAnsi"/>
        <w:sz w:val="18"/>
      </w:rPr>
      <w:t>:</w:t>
    </w:r>
    <w:r>
      <w:rPr>
        <w:rFonts w:asciiTheme="majorHAnsi" w:hAnsiTheme="majorHAnsi"/>
        <w:sz w:val="18"/>
      </w:rPr>
      <w:t xml:space="preserve"> 06</w:t>
    </w:r>
    <w:r w:rsidRPr="00294849">
      <w:rPr>
        <w:rFonts w:asciiTheme="majorHAnsi" w:hAnsiTheme="majorHAnsi"/>
        <w:sz w:val="18"/>
      </w:rPr>
      <w:t xml:space="preserve"> /</w:t>
    </w:r>
    <w:r>
      <w:rPr>
        <w:rFonts w:asciiTheme="majorHAnsi" w:hAnsiTheme="majorHAnsi"/>
        <w:sz w:val="18"/>
      </w:rPr>
      <w:t>08</w:t>
    </w:r>
    <w:r w:rsidRPr="00294849">
      <w:rPr>
        <w:rFonts w:asciiTheme="majorHAnsi" w:hAnsiTheme="majorHAnsi"/>
        <w:sz w:val="18"/>
      </w:rPr>
      <w:t>/202</w:t>
    </w:r>
    <w:r>
      <w:rPr>
        <w:rFonts w:asciiTheme="majorHAnsi" w:hAnsiTheme="majorHAnsi"/>
        <w:sz w:val="18"/>
      </w:rPr>
      <w:t>1</w:t>
    </w:r>
  </w:p>
  <w:p w14:paraId="7A216A54" w14:textId="77777777" w:rsidR="009F0CC0" w:rsidRDefault="009F0CC0" w:rsidP="007F2B04">
    <w:pPr>
      <w:pStyle w:val="Encabezado"/>
      <w:tabs>
        <w:tab w:val="right" w:pos="8789"/>
        <w:tab w:val="left" w:pos="8931"/>
      </w:tabs>
      <w:jc w:val="right"/>
    </w:pPr>
  </w:p>
</w:hdr>
</file>

<file path=word/intelligence.xml><?xml version="1.0" encoding="utf-8"?>
<int:Intelligence xmlns:int="http://schemas.microsoft.com/office/intelligence/2019/intelligence">
  <int:IntelligenceSettings/>
  <int:Manifest>
    <int:WordHash hashCode="Mav6DuYQE1KSpe" id="XfpeZtdT"/>
    <int:WordHash hashCode="MgNdHxzaOsOyrk" id="2+VOk/BM"/>
    <int:WordHash hashCode="uBEw+5yDELP62H" id="/zC8TZQ8"/>
  </int:Manifest>
  <int:Observations>
    <int:Content id="XfpeZtdT">
      <int:Rejection type="AugLoop_Text_Critique"/>
    </int:Content>
    <int:Content id="2+VOk/BM">
      <int:Rejection type="LegacyProofing"/>
    </int:Content>
    <int:Content id="/zC8TZQ8">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E20D9"/>
    <w:multiLevelType w:val="hybridMultilevel"/>
    <w:tmpl w:val="DBB08DBA"/>
    <w:lvl w:ilvl="0" w:tplc="9208E6E2">
      <w:start w:val="1"/>
      <w:numFmt w:val="decimal"/>
      <w:lvlText w:val="%1."/>
      <w:lvlJc w:val="left"/>
      <w:pPr>
        <w:ind w:left="720" w:hanging="360"/>
      </w:pPr>
    </w:lvl>
    <w:lvl w:ilvl="1" w:tplc="26805CBC">
      <w:start w:val="1"/>
      <w:numFmt w:val="lowerLetter"/>
      <w:lvlText w:val="%2."/>
      <w:lvlJc w:val="left"/>
      <w:pPr>
        <w:ind w:left="1440" w:hanging="360"/>
      </w:pPr>
    </w:lvl>
    <w:lvl w:ilvl="2" w:tplc="0114C688">
      <w:start w:val="1"/>
      <w:numFmt w:val="lowerRoman"/>
      <w:lvlText w:val="%3."/>
      <w:lvlJc w:val="right"/>
      <w:pPr>
        <w:ind w:left="2160" w:hanging="180"/>
      </w:pPr>
    </w:lvl>
    <w:lvl w:ilvl="3" w:tplc="D4BA952E">
      <w:start w:val="1"/>
      <w:numFmt w:val="decimal"/>
      <w:lvlText w:val="%4."/>
      <w:lvlJc w:val="left"/>
      <w:pPr>
        <w:ind w:left="2880" w:hanging="360"/>
      </w:pPr>
    </w:lvl>
    <w:lvl w:ilvl="4" w:tplc="94EE0266">
      <w:start w:val="1"/>
      <w:numFmt w:val="lowerLetter"/>
      <w:lvlText w:val="%5."/>
      <w:lvlJc w:val="left"/>
      <w:pPr>
        <w:ind w:left="3600" w:hanging="360"/>
      </w:pPr>
    </w:lvl>
    <w:lvl w:ilvl="5" w:tplc="3EC80F66">
      <w:start w:val="1"/>
      <w:numFmt w:val="lowerRoman"/>
      <w:lvlText w:val="%6."/>
      <w:lvlJc w:val="right"/>
      <w:pPr>
        <w:ind w:left="4320" w:hanging="180"/>
      </w:pPr>
    </w:lvl>
    <w:lvl w:ilvl="6" w:tplc="20BC4E24">
      <w:start w:val="1"/>
      <w:numFmt w:val="decimal"/>
      <w:lvlText w:val="%7."/>
      <w:lvlJc w:val="left"/>
      <w:pPr>
        <w:ind w:left="5040" w:hanging="360"/>
      </w:pPr>
    </w:lvl>
    <w:lvl w:ilvl="7" w:tplc="0B10D01C">
      <w:start w:val="1"/>
      <w:numFmt w:val="lowerLetter"/>
      <w:lvlText w:val="%8."/>
      <w:lvlJc w:val="left"/>
      <w:pPr>
        <w:ind w:left="5760" w:hanging="360"/>
      </w:pPr>
    </w:lvl>
    <w:lvl w:ilvl="8" w:tplc="58A4EE32">
      <w:start w:val="1"/>
      <w:numFmt w:val="lowerRoman"/>
      <w:lvlText w:val="%9."/>
      <w:lvlJc w:val="right"/>
      <w:pPr>
        <w:ind w:left="6480" w:hanging="180"/>
      </w:pPr>
    </w:lvl>
  </w:abstractNum>
  <w:abstractNum w:abstractNumId="1" w15:restartNumberingAfterBreak="0">
    <w:nsid w:val="01EE25FB"/>
    <w:multiLevelType w:val="hybridMultilevel"/>
    <w:tmpl w:val="74FE9C6A"/>
    <w:lvl w:ilvl="0" w:tplc="39E20A64">
      <w:start w:val="1"/>
      <w:numFmt w:val="decimal"/>
      <w:lvlText w:val="%1."/>
      <w:lvlJc w:val="left"/>
      <w:pPr>
        <w:ind w:left="720" w:hanging="360"/>
      </w:pPr>
    </w:lvl>
    <w:lvl w:ilvl="1" w:tplc="E620E6C8">
      <w:start w:val="1"/>
      <w:numFmt w:val="lowerLetter"/>
      <w:lvlText w:val="%2."/>
      <w:lvlJc w:val="left"/>
      <w:pPr>
        <w:ind w:left="1440" w:hanging="360"/>
      </w:pPr>
    </w:lvl>
    <w:lvl w:ilvl="2" w:tplc="0B66A0E6">
      <w:start w:val="1"/>
      <w:numFmt w:val="lowerRoman"/>
      <w:lvlText w:val="%3."/>
      <w:lvlJc w:val="right"/>
      <w:pPr>
        <w:ind w:left="2160" w:hanging="180"/>
      </w:pPr>
    </w:lvl>
    <w:lvl w:ilvl="3" w:tplc="3DDED0CE">
      <w:start w:val="1"/>
      <w:numFmt w:val="decimal"/>
      <w:lvlText w:val="%4."/>
      <w:lvlJc w:val="left"/>
      <w:pPr>
        <w:ind w:left="2880" w:hanging="360"/>
      </w:pPr>
    </w:lvl>
    <w:lvl w:ilvl="4" w:tplc="2B76ABFC">
      <w:start w:val="1"/>
      <w:numFmt w:val="lowerLetter"/>
      <w:lvlText w:val="%5."/>
      <w:lvlJc w:val="left"/>
      <w:pPr>
        <w:ind w:left="3600" w:hanging="360"/>
      </w:pPr>
    </w:lvl>
    <w:lvl w:ilvl="5" w:tplc="72BCF5B0">
      <w:start w:val="1"/>
      <w:numFmt w:val="lowerRoman"/>
      <w:lvlText w:val="%6."/>
      <w:lvlJc w:val="right"/>
      <w:pPr>
        <w:ind w:left="4320" w:hanging="180"/>
      </w:pPr>
    </w:lvl>
    <w:lvl w:ilvl="6" w:tplc="FF226EF4">
      <w:start w:val="1"/>
      <w:numFmt w:val="decimal"/>
      <w:lvlText w:val="%7."/>
      <w:lvlJc w:val="left"/>
      <w:pPr>
        <w:ind w:left="5040" w:hanging="360"/>
      </w:pPr>
    </w:lvl>
    <w:lvl w:ilvl="7" w:tplc="E354ABAA">
      <w:start w:val="1"/>
      <w:numFmt w:val="lowerLetter"/>
      <w:lvlText w:val="%8."/>
      <w:lvlJc w:val="left"/>
      <w:pPr>
        <w:ind w:left="5760" w:hanging="360"/>
      </w:pPr>
    </w:lvl>
    <w:lvl w:ilvl="8" w:tplc="21D0B07E">
      <w:start w:val="1"/>
      <w:numFmt w:val="lowerRoman"/>
      <w:lvlText w:val="%9."/>
      <w:lvlJc w:val="right"/>
      <w:pPr>
        <w:ind w:left="6480" w:hanging="180"/>
      </w:pPr>
    </w:lvl>
  </w:abstractNum>
  <w:abstractNum w:abstractNumId="2" w15:restartNumberingAfterBreak="0">
    <w:nsid w:val="061925FE"/>
    <w:multiLevelType w:val="hybridMultilevel"/>
    <w:tmpl w:val="7D140344"/>
    <w:lvl w:ilvl="0" w:tplc="04090003">
      <w:start w:val="1"/>
      <w:numFmt w:val="bullet"/>
      <w:lvlText w:val="o"/>
      <w:lvlJc w:val="left"/>
      <w:pPr>
        <w:ind w:left="2138" w:hanging="360"/>
      </w:pPr>
      <w:rPr>
        <w:rFonts w:ascii="Courier New" w:hAnsi="Courier New" w:cs="Courier New" w:hint="default"/>
      </w:rPr>
    </w:lvl>
    <w:lvl w:ilvl="1" w:tplc="0C0A0003" w:tentative="1">
      <w:start w:val="1"/>
      <w:numFmt w:val="bullet"/>
      <w:lvlText w:val="o"/>
      <w:lvlJc w:val="left"/>
      <w:pPr>
        <w:ind w:left="2858" w:hanging="360"/>
      </w:pPr>
      <w:rPr>
        <w:rFonts w:ascii="Courier New" w:hAnsi="Courier New" w:cs="Courier New" w:hint="default"/>
      </w:rPr>
    </w:lvl>
    <w:lvl w:ilvl="2" w:tplc="0C0A0005" w:tentative="1">
      <w:start w:val="1"/>
      <w:numFmt w:val="bullet"/>
      <w:lvlText w:val=""/>
      <w:lvlJc w:val="left"/>
      <w:pPr>
        <w:ind w:left="3578" w:hanging="360"/>
      </w:pPr>
      <w:rPr>
        <w:rFonts w:ascii="Wingdings" w:hAnsi="Wingdings" w:hint="default"/>
      </w:rPr>
    </w:lvl>
    <w:lvl w:ilvl="3" w:tplc="0C0A0001" w:tentative="1">
      <w:start w:val="1"/>
      <w:numFmt w:val="bullet"/>
      <w:lvlText w:val=""/>
      <w:lvlJc w:val="left"/>
      <w:pPr>
        <w:ind w:left="4298" w:hanging="360"/>
      </w:pPr>
      <w:rPr>
        <w:rFonts w:ascii="Symbol" w:hAnsi="Symbol" w:hint="default"/>
      </w:rPr>
    </w:lvl>
    <w:lvl w:ilvl="4" w:tplc="0C0A0003" w:tentative="1">
      <w:start w:val="1"/>
      <w:numFmt w:val="bullet"/>
      <w:lvlText w:val="o"/>
      <w:lvlJc w:val="left"/>
      <w:pPr>
        <w:ind w:left="5018" w:hanging="360"/>
      </w:pPr>
      <w:rPr>
        <w:rFonts w:ascii="Courier New" w:hAnsi="Courier New" w:cs="Courier New" w:hint="default"/>
      </w:rPr>
    </w:lvl>
    <w:lvl w:ilvl="5" w:tplc="0C0A0005" w:tentative="1">
      <w:start w:val="1"/>
      <w:numFmt w:val="bullet"/>
      <w:lvlText w:val=""/>
      <w:lvlJc w:val="left"/>
      <w:pPr>
        <w:ind w:left="5738" w:hanging="360"/>
      </w:pPr>
      <w:rPr>
        <w:rFonts w:ascii="Wingdings" w:hAnsi="Wingdings" w:hint="default"/>
      </w:rPr>
    </w:lvl>
    <w:lvl w:ilvl="6" w:tplc="0C0A0001" w:tentative="1">
      <w:start w:val="1"/>
      <w:numFmt w:val="bullet"/>
      <w:lvlText w:val=""/>
      <w:lvlJc w:val="left"/>
      <w:pPr>
        <w:ind w:left="6458" w:hanging="360"/>
      </w:pPr>
      <w:rPr>
        <w:rFonts w:ascii="Symbol" w:hAnsi="Symbol" w:hint="default"/>
      </w:rPr>
    </w:lvl>
    <w:lvl w:ilvl="7" w:tplc="0C0A0003" w:tentative="1">
      <w:start w:val="1"/>
      <w:numFmt w:val="bullet"/>
      <w:lvlText w:val="o"/>
      <w:lvlJc w:val="left"/>
      <w:pPr>
        <w:ind w:left="7178" w:hanging="360"/>
      </w:pPr>
      <w:rPr>
        <w:rFonts w:ascii="Courier New" w:hAnsi="Courier New" w:cs="Courier New" w:hint="default"/>
      </w:rPr>
    </w:lvl>
    <w:lvl w:ilvl="8" w:tplc="0C0A0005" w:tentative="1">
      <w:start w:val="1"/>
      <w:numFmt w:val="bullet"/>
      <w:lvlText w:val=""/>
      <w:lvlJc w:val="left"/>
      <w:pPr>
        <w:ind w:left="7898" w:hanging="360"/>
      </w:pPr>
      <w:rPr>
        <w:rFonts w:ascii="Wingdings" w:hAnsi="Wingdings" w:hint="default"/>
      </w:rPr>
    </w:lvl>
  </w:abstractNum>
  <w:abstractNum w:abstractNumId="3" w15:restartNumberingAfterBreak="0">
    <w:nsid w:val="07DD491C"/>
    <w:multiLevelType w:val="hybridMultilevel"/>
    <w:tmpl w:val="EBDA8A58"/>
    <w:lvl w:ilvl="0" w:tplc="B61610CA">
      <w:start w:val="1"/>
      <w:numFmt w:val="decimal"/>
      <w:lvlText w:val="%1."/>
      <w:lvlJc w:val="left"/>
      <w:pPr>
        <w:ind w:left="720" w:hanging="360"/>
      </w:pPr>
    </w:lvl>
    <w:lvl w:ilvl="1" w:tplc="95880C1A">
      <w:start w:val="1"/>
      <w:numFmt w:val="lowerLetter"/>
      <w:lvlText w:val="%2."/>
      <w:lvlJc w:val="left"/>
      <w:pPr>
        <w:ind w:left="1440" w:hanging="360"/>
      </w:pPr>
    </w:lvl>
    <w:lvl w:ilvl="2" w:tplc="9DCE68E8">
      <w:start w:val="1"/>
      <w:numFmt w:val="lowerRoman"/>
      <w:lvlText w:val="%3."/>
      <w:lvlJc w:val="right"/>
      <w:pPr>
        <w:ind w:left="2160" w:hanging="180"/>
      </w:pPr>
    </w:lvl>
    <w:lvl w:ilvl="3" w:tplc="208881D4">
      <w:start w:val="1"/>
      <w:numFmt w:val="decimal"/>
      <w:lvlText w:val="%4."/>
      <w:lvlJc w:val="left"/>
      <w:pPr>
        <w:ind w:left="2880" w:hanging="360"/>
      </w:pPr>
    </w:lvl>
    <w:lvl w:ilvl="4" w:tplc="35D0EE5A">
      <w:start w:val="1"/>
      <w:numFmt w:val="lowerLetter"/>
      <w:lvlText w:val="%5."/>
      <w:lvlJc w:val="left"/>
      <w:pPr>
        <w:ind w:left="3600" w:hanging="360"/>
      </w:pPr>
    </w:lvl>
    <w:lvl w:ilvl="5" w:tplc="7938DB16">
      <w:start w:val="1"/>
      <w:numFmt w:val="lowerRoman"/>
      <w:lvlText w:val="%6."/>
      <w:lvlJc w:val="right"/>
      <w:pPr>
        <w:ind w:left="4320" w:hanging="180"/>
      </w:pPr>
    </w:lvl>
    <w:lvl w:ilvl="6" w:tplc="72324BAA">
      <w:start w:val="1"/>
      <w:numFmt w:val="decimal"/>
      <w:lvlText w:val="%7."/>
      <w:lvlJc w:val="left"/>
      <w:pPr>
        <w:ind w:left="5040" w:hanging="360"/>
      </w:pPr>
    </w:lvl>
    <w:lvl w:ilvl="7" w:tplc="4100204C">
      <w:start w:val="1"/>
      <w:numFmt w:val="lowerLetter"/>
      <w:lvlText w:val="%8."/>
      <w:lvlJc w:val="left"/>
      <w:pPr>
        <w:ind w:left="5760" w:hanging="360"/>
      </w:pPr>
    </w:lvl>
    <w:lvl w:ilvl="8" w:tplc="575CF1AC">
      <w:start w:val="1"/>
      <w:numFmt w:val="lowerRoman"/>
      <w:lvlText w:val="%9."/>
      <w:lvlJc w:val="right"/>
      <w:pPr>
        <w:ind w:left="6480" w:hanging="180"/>
      </w:pPr>
    </w:lvl>
  </w:abstractNum>
  <w:abstractNum w:abstractNumId="4" w15:restartNumberingAfterBreak="0">
    <w:nsid w:val="0CB81934"/>
    <w:multiLevelType w:val="hybridMultilevel"/>
    <w:tmpl w:val="0CBC0538"/>
    <w:lvl w:ilvl="0" w:tplc="FFFFFFFF">
      <w:start w:val="1"/>
      <w:numFmt w:val="decimal"/>
      <w:lvlText w:val="%1."/>
      <w:lvlJc w:val="left"/>
      <w:pPr>
        <w:ind w:left="720" w:hanging="360"/>
      </w:pPr>
    </w:lvl>
    <w:lvl w:ilvl="1" w:tplc="44D62436">
      <w:start w:val="1"/>
      <w:numFmt w:val="lowerLetter"/>
      <w:lvlText w:val="%2."/>
      <w:lvlJc w:val="left"/>
      <w:pPr>
        <w:ind w:left="1440" w:hanging="360"/>
      </w:pPr>
    </w:lvl>
    <w:lvl w:ilvl="2" w:tplc="AF00183C">
      <w:start w:val="1"/>
      <w:numFmt w:val="lowerRoman"/>
      <w:lvlText w:val="%3."/>
      <w:lvlJc w:val="right"/>
      <w:pPr>
        <w:ind w:left="2160" w:hanging="180"/>
      </w:pPr>
    </w:lvl>
    <w:lvl w:ilvl="3" w:tplc="284676D6">
      <w:start w:val="1"/>
      <w:numFmt w:val="decimal"/>
      <w:lvlText w:val="%4."/>
      <w:lvlJc w:val="left"/>
      <w:pPr>
        <w:ind w:left="2880" w:hanging="360"/>
      </w:pPr>
    </w:lvl>
    <w:lvl w:ilvl="4" w:tplc="7564E6AA">
      <w:start w:val="1"/>
      <w:numFmt w:val="lowerLetter"/>
      <w:lvlText w:val="%5."/>
      <w:lvlJc w:val="left"/>
      <w:pPr>
        <w:ind w:left="3600" w:hanging="360"/>
      </w:pPr>
    </w:lvl>
    <w:lvl w:ilvl="5" w:tplc="A76AFFE8">
      <w:start w:val="1"/>
      <w:numFmt w:val="lowerRoman"/>
      <w:lvlText w:val="%6."/>
      <w:lvlJc w:val="right"/>
      <w:pPr>
        <w:ind w:left="4320" w:hanging="180"/>
      </w:pPr>
    </w:lvl>
    <w:lvl w:ilvl="6" w:tplc="F0884E90">
      <w:start w:val="1"/>
      <w:numFmt w:val="decimal"/>
      <w:lvlText w:val="%7."/>
      <w:lvlJc w:val="left"/>
      <w:pPr>
        <w:ind w:left="5040" w:hanging="360"/>
      </w:pPr>
    </w:lvl>
    <w:lvl w:ilvl="7" w:tplc="54B2BF72">
      <w:start w:val="1"/>
      <w:numFmt w:val="lowerLetter"/>
      <w:lvlText w:val="%8."/>
      <w:lvlJc w:val="left"/>
      <w:pPr>
        <w:ind w:left="5760" w:hanging="360"/>
      </w:pPr>
    </w:lvl>
    <w:lvl w:ilvl="8" w:tplc="E89A1144">
      <w:start w:val="1"/>
      <w:numFmt w:val="lowerRoman"/>
      <w:lvlText w:val="%9."/>
      <w:lvlJc w:val="right"/>
      <w:pPr>
        <w:ind w:left="6480" w:hanging="180"/>
      </w:pPr>
    </w:lvl>
  </w:abstractNum>
  <w:abstractNum w:abstractNumId="5" w15:restartNumberingAfterBreak="0">
    <w:nsid w:val="0DD02789"/>
    <w:multiLevelType w:val="hybridMultilevel"/>
    <w:tmpl w:val="FB9C580E"/>
    <w:lvl w:ilvl="0" w:tplc="696018B0">
      <w:start w:val="1"/>
      <w:numFmt w:val="decimal"/>
      <w:lvlText w:val="%1."/>
      <w:lvlJc w:val="left"/>
      <w:pPr>
        <w:ind w:left="720" w:hanging="360"/>
      </w:pPr>
    </w:lvl>
    <w:lvl w:ilvl="1" w:tplc="7D5A4D0A">
      <w:start w:val="1"/>
      <w:numFmt w:val="lowerLetter"/>
      <w:lvlText w:val="%2."/>
      <w:lvlJc w:val="left"/>
      <w:pPr>
        <w:ind w:left="1440" w:hanging="360"/>
      </w:pPr>
    </w:lvl>
    <w:lvl w:ilvl="2" w:tplc="DEDE6A22">
      <w:start w:val="1"/>
      <w:numFmt w:val="lowerRoman"/>
      <w:lvlText w:val="%3."/>
      <w:lvlJc w:val="right"/>
      <w:pPr>
        <w:ind w:left="2160" w:hanging="180"/>
      </w:pPr>
    </w:lvl>
    <w:lvl w:ilvl="3" w:tplc="FEDA9446">
      <w:start w:val="1"/>
      <w:numFmt w:val="decimal"/>
      <w:lvlText w:val="%4."/>
      <w:lvlJc w:val="left"/>
      <w:pPr>
        <w:ind w:left="2880" w:hanging="360"/>
      </w:pPr>
    </w:lvl>
    <w:lvl w:ilvl="4" w:tplc="E8B066EA">
      <w:start w:val="1"/>
      <w:numFmt w:val="lowerLetter"/>
      <w:lvlText w:val="%5."/>
      <w:lvlJc w:val="left"/>
      <w:pPr>
        <w:ind w:left="3600" w:hanging="360"/>
      </w:pPr>
    </w:lvl>
    <w:lvl w:ilvl="5" w:tplc="8C28621E">
      <w:start w:val="1"/>
      <w:numFmt w:val="lowerRoman"/>
      <w:lvlText w:val="%6."/>
      <w:lvlJc w:val="right"/>
      <w:pPr>
        <w:ind w:left="4320" w:hanging="180"/>
      </w:pPr>
    </w:lvl>
    <w:lvl w:ilvl="6" w:tplc="6EF8C0A2">
      <w:start w:val="1"/>
      <w:numFmt w:val="decimal"/>
      <w:lvlText w:val="%7."/>
      <w:lvlJc w:val="left"/>
      <w:pPr>
        <w:ind w:left="5040" w:hanging="360"/>
      </w:pPr>
    </w:lvl>
    <w:lvl w:ilvl="7" w:tplc="98AC7E90">
      <w:start w:val="1"/>
      <w:numFmt w:val="lowerLetter"/>
      <w:lvlText w:val="%8."/>
      <w:lvlJc w:val="left"/>
      <w:pPr>
        <w:ind w:left="5760" w:hanging="360"/>
      </w:pPr>
    </w:lvl>
    <w:lvl w:ilvl="8" w:tplc="F15A94C2">
      <w:start w:val="1"/>
      <w:numFmt w:val="lowerRoman"/>
      <w:lvlText w:val="%9."/>
      <w:lvlJc w:val="right"/>
      <w:pPr>
        <w:ind w:left="6480" w:hanging="180"/>
      </w:pPr>
    </w:lvl>
  </w:abstractNum>
  <w:abstractNum w:abstractNumId="6" w15:restartNumberingAfterBreak="0">
    <w:nsid w:val="0FD46C49"/>
    <w:multiLevelType w:val="hybridMultilevel"/>
    <w:tmpl w:val="EE24806A"/>
    <w:lvl w:ilvl="0" w:tplc="C92C36C4">
      <w:start w:val="1"/>
      <w:numFmt w:val="bullet"/>
      <w:lvlText w:val=""/>
      <w:lvlJc w:val="left"/>
      <w:pPr>
        <w:ind w:left="720" w:hanging="360"/>
      </w:pPr>
      <w:rPr>
        <w:rFonts w:ascii="Symbol" w:hAnsi="Symbol" w:hint="default"/>
      </w:rPr>
    </w:lvl>
    <w:lvl w:ilvl="1" w:tplc="6012290A">
      <w:start w:val="1"/>
      <w:numFmt w:val="bullet"/>
      <w:lvlText w:val="o"/>
      <w:lvlJc w:val="left"/>
      <w:pPr>
        <w:ind w:left="1440" w:hanging="360"/>
      </w:pPr>
      <w:rPr>
        <w:rFonts w:ascii="Courier New" w:hAnsi="Courier New" w:hint="default"/>
      </w:rPr>
    </w:lvl>
    <w:lvl w:ilvl="2" w:tplc="AD3A3470">
      <w:start w:val="1"/>
      <w:numFmt w:val="bullet"/>
      <w:lvlText w:val=""/>
      <w:lvlJc w:val="left"/>
      <w:pPr>
        <w:ind w:left="2160" w:hanging="360"/>
      </w:pPr>
      <w:rPr>
        <w:rFonts w:ascii="Wingdings" w:hAnsi="Wingdings" w:hint="default"/>
      </w:rPr>
    </w:lvl>
    <w:lvl w:ilvl="3" w:tplc="349A5EC4">
      <w:start w:val="1"/>
      <w:numFmt w:val="bullet"/>
      <w:lvlText w:val=""/>
      <w:lvlJc w:val="left"/>
      <w:pPr>
        <w:ind w:left="2880" w:hanging="360"/>
      </w:pPr>
      <w:rPr>
        <w:rFonts w:ascii="Symbol" w:hAnsi="Symbol" w:hint="default"/>
      </w:rPr>
    </w:lvl>
    <w:lvl w:ilvl="4" w:tplc="131092C8">
      <w:start w:val="1"/>
      <w:numFmt w:val="bullet"/>
      <w:lvlText w:val="o"/>
      <w:lvlJc w:val="left"/>
      <w:pPr>
        <w:ind w:left="3600" w:hanging="360"/>
      </w:pPr>
      <w:rPr>
        <w:rFonts w:ascii="Courier New" w:hAnsi="Courier New" w:hint="default"/>
      </w:rPr>
    </w:lvl>
    <w:lvl w:ilvl="5" w:tplc="9104B68A">
      <w:start w:val="1"/>
      <w:numFmt w:val="bullet"/>
      <w:lvlText w:val=""/>
      <w:lvlJc w:val="left"/>
      <w:pPr>
        <w:ind w:left="4320" w:hanging="360"/>
      </w:pPr>
      <w:rPr>
        <w:rFonts w:ascii="Wingdings" w:hAnsi="Wingdings" w:hint="default"/>
      </w:rPr>
    </w:lvl>
    <w:lvl w:ilvl="6" w:tplc="747C420A">
      <w:start w:val="1"/>
      <w:numFmt w:val="bullet"/>
      <w:lvlText w:val=""/>
      <w:lvlJc w:val="left"/>
      <w:pPr>
        <w:ind w:left="5040" w:hanging="360"/>
      </w:pPr>
      <w:rPr>
        <w:rFonts w:ascii="Symbol" w:hAnsi="Symbol" w:hint="default"/>
      </w:rPr>
    </w:lvl>
    <w:lvl w:ilvl="7" w:tplc="C62E75F2">
      <w:start w:val="1"/>
      <w:numFmt w:val="bullet"/>
      <w:lvlText w:val="o"/>
      <w:lvlJc w:val="left"/>
      <w:pPr>
        <w:ind w:left="5760" w:hanging="360"/>
      </w:pPr>
      <w:rPr>
        <w:rFonts w:ascii="Courier New" w:hAnsi="Courier New" w:hint="default"/>
      </w:rPr>
    </w:lvl>
    <w:lvl w:ilvl="8" w:tplc="2AD48894">
      <w:start w:val="1"/>
      <w:numFmt w:val="bullet"/>
      <w:lvlText w:val=""/>
      <w:lvlJc w:val="left"/>
      <w:pPr>
        <w:ind w:left="6480" w:hanging="360"/>
      </w:pPr>
      <w:rPr>
        <w:rFonts w:ascii="Wingdings" w:hAnsi="Wingdings" w:hint="default"/>
      </w:rPr>
    </w:lvl>
  </w:abstractNum>
  <w:abstractNum w:abstractNumId="7" w15:restartNumberingAfterBreak="0">
    <w:nsid w:val="116C1D53"/>
    <w:multiLevelType w:val="hybridMultilevel"/>
    <w:tmpl w:val="5810E456"/>
    <w:lvl w:ilvl="0" w:tplc="04090001">
      <w:start w:val="1"/>
      <w:numFmt w:val="bullet"/>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8" w15:restartNumberingAfterBreak="0">
    <w:nsid w:val="12131447"/>
    <w:multiLevelType w:val="hybridMultilevel"/>
    <w:tmpl w:val="2CAE95AA"/>
    <w:lvl w:ilvl="0" w:tplc="130ABA70">
      <w:start w:val="1"/>
      <w:numFmt w:val="decimal"/>
      <w:lvlText w:val="%1."/>
      <w:lvlJc w:val="left"/>
      <w:pPr>
        <w:ind w:left="720" w:hanging="360"/>
      </w:pPr>
    </w:lvl>
    <w:lvl w:ilvl="1" w:tplc="F39E798C">
      <w:start w:val="1"/>
      <w:numFmt w:val="lowerLetter"/>
      <w:lvlText w:val="%2."/>
      <w:lvlJc w:val="left"/>
      <w:pPr>
        <w:ind w:left="1440" w:hanging="360"/>
      </w:pPr>
    </w:lvl>
    <w:lvl w:ilvl="2" w:tplc="7234B03C">
      <w:start w:val="1"/>
      <w:numFmt w:val="lowerRoman"/>
      <w:lvlText w:val="%3."/>
      <w:lvlJc w:val="right"/>
      <w:pPr>
        <w:ind w:left="2160" w:hanging="180"/>
      </w:pPr>
    </w:lvl>
    <w:lvl w:ilvl="3" w:tplc="9C18F0C2">
      <w:start w:val="1"/>
      <w:numFmt w:val="decimal"/>
      <w:lvlText w:val="%4."/>
      <w:lvlJc w:val="left"/>
      <w:pPr>
        <w:ind w:left="2880" w:hanging="360"/>
      </w:pPr>
    </w:lvl>
    <w:lvl w:ilvl="4" w:tplc="0080A258">
      <w:start w:val="1"/>
      <w:numFmt w:val="lowerLetter"/>
      <w:lvlText w:val="%5."/>
      <w:lvlJc w:val="left"/>
      <w:pPr>
        <w:ind w:left="3600" w:hanging="360"/>
      </w:pPr>
    </w:lvl>
    <w:lvl w:ilvl="5" w:tplc="A83800BA">
      <w:start w:val="1"/>
      <w:numFmt w:val="lowerRoman"/>
      <w:lvlText w:val="%6."/>
      <w:lvlJc w:val="right"/>
      <w:pPr>
        <w:ind w:left="4320" w:hanging="180"/>
      </w:pPr>
    </w:lvl>
    <w:lvl w:ilvl="6" w:tplc="36A00C5E">
      <w:start w:val="1"/>
      <w:numFmt w:val="decimal"/>
      <w:lvlText w:val="%7."/>
      <w:lvlJc w:val="left"/>
      <w:pPr>
        <w:ind w:left="5040" w:hanging="360"/>
      </w:pPr>
    </w:lvl>
    <w:lvl w:ilvl="7" w:tplc="E8D0283C">
      <w:start w:val="1"/>
      <w:numFmt w:val="lowerLetter"/>
      <w:lvlText w:val="%8."/>
      <w:lvlJc w:val="left"/>
      <w:pPr>
        <w:ind w:left="5760" w:hanging="360"/>
      </w:pPr>
    </w:lvl>
    <w:lvl w:ilvl="8" w:tplc="F69A0386">
      <w:start w:val="1"/>
      <w:numFmt w:val="lowerRoman"/>
      <w:lvlText w:val="%9."/>
      <w:lvlJc w:val="right"/>
      <w:pPr>
        <w:ind w:left="6480" w:hanging="180"/>
      </w:pPr>
    </w:lvl>
  </w:abstractNum>
  <w:abstractNum w:abstractNumId="9" w15:restartNumberingAfterBreak="0">
    <w:nsid w:val="16002DC6"/>
    <w:multiLevelType w:val="hybridMultilevel"/>
    <w:tmpl w:val="7BC009CC"/>
    <w:lvl w:ilvl="0" w:tplc="54EC6C7E">
      <w:start w:val="1"/>
      <w:numFmt w:val="decimal"/>
      <w:lvlText w:val="%1."/>
      <w:lvlJc w:val="left"/>
      <w:pPr>
        <w:ind w:left="720" w:hanging="360"/>
      </w:pPr>
    </w:lvl>
    <w:lvl w:ilvl="1" w:tplc="A43AB828">
      <w:start w:val="1"/>
      <w:numFmt w:val="lowerLetter"/>
      <w:lvlText w:val="%2."/>
      <w:lvlJc w:val="left"/>
      <w:pPr>
        <w:ind w:left="1440" w:hanging="360"/>
      </w:pPr>
    </w:lvl>
    <w:lvl w:ilvl="2" w:tplc="766EC8B4">
      <w:start w:val="1"/>
      <w:numFmt w:val="lowerRoman"/>
      <w:lvlText w:val="%3."/>
      <w:lvlJc w:val="right"/>
      <w:pPr>
        <w:ind w:left="2160" w:hanging="180"/>
      </w:pPr>
    </w:lvl>
    <w:lvl w:ilvl="3" w:tplc="56D804F8">
      <w:start w:val="1"/>
      <w:numFmt w:val="decimal"/>
      <w:lvlText w:val="%4."/>
      <w:lvlJc w:val="left"/>
      <w:pPr>
        <w:ind w:left="2880" w:hanging="360"/>
      </w:pPr>
    </w:lvl>
    <w:lvl w:ilvl="4" w:tplc="FCCE0E86">
      <w:start w:val="1"/>
      <w:numFmt w:val="lowerLetter"/>
      <w:lvlText w:val="%5."/>
      <w:lvlJc w:val="left"/>
      <w:pPr>
        <w:ind w:left="3600" w:hanging="360"/>
      </w:pPr>
    </w:lvl>
    <w:lvl w:ilvl="5" w:tplc="947CD28C">
      <w:start w:val="1"/>
      <w:numFmt w:val="lowerRoman"/>
      <w:lvlText w:val="%6."/>
      <w:lvlJc w:val="right"/>
      <w:pPr>
        <w:ind w:left="4320" w:hanging="180"/>
      </w:pPr>
    </w:lvl>
    <w:lvl w:ilvl="6" w:tplc="C494DE74">
      <w:start w:val="1"/>
      <w:numFmt w:val="decimal"/>
      <w:lvlText w:val="%7."/>
      <w:lvlJc w:val="left"/>
      <w:pPr>
        <w:ind w:left="5040" w:hanging="360"/>
      </w:pPr>
    </w:lvl>
    <w:lvl w:ilvl="7" w:tplc="9BEAE3D0">
      <w:start w:val="1"/>
      <w:numFmt w:val="lowerLetter"/>
      <w:lvlText w:val="%8."/>
      <w:lvlJc w:val="left"/>
      <w:pPr>
        <w:ind w:left="5760" w:hanging="360"/>
      </w:pPr>
    </w:lvl>
    <w:lvl w:ilvl="8" w:tplc="334AECE4">
      <w:start w:val="1"/>
      <w:numFmt w:val="lowerRoman"/>
      <w:lvlText w:val="%9."/>
      <w:lvlJc w:val="right"/>
      <w:pPr>
        <w:ind w:left="6480" w:hanging="180"/>
      </w:pPr>
    </w:lvl>
  </w:abstractNum>
  <w:abstractNum w:abstractNumId="10" w15:restartNumberingAfterBreak="0">
    <w:nsid w:val="183676A1"/>
    <w:multiLevelType w:val="hybridMultilevel"/>
    <w:tmpl w:val="BD0E45C4"/>
    <w:lvl w:ilvl="0" w:tplc="01987AFA">
      <w:start w:val="1"/>
      <w:numFmt w:val="decimal"/>
      <w:lvlText w:val="%1."/>
      <w:lvlJc w:val="left"/>
      <w:pPr>
        <w:ind w:left="720" w:hanging="360"/>
      </w:pPr>
    </w:lvl>
    <w:lvl w:ilvl="1" w:tplc="5EA8B33C">
      <w:start w:val="1"/>
      <w:numFmt w:val="lowerLetter"/>
      <w:lvlText w:val="%2."/>
      <w:lvlJc w:val="left"/>
      <w:pPr>
        <w:ind w:left="1440" w:hanging="360"/>
      </w:pPr>
    </w:lvl>
    <w:lvl w:ilvl="2" w:tplc="73949070">
      <w:start w:val="1"/>
      <w:numFmt w:val="lowerRoman"/>
      <w:lvlText w:val="%3."/>
      <w:lvlJc w:val="right"/>
      <w:pPr>
        <w:ind w:left="2160" w:hanging="180"/>
      </w:pPr>
    </w:lvl>
    <w:lvl w:ilvl="3" w:tplc="86F01966">
      <w:start w:val="1"/>
      <w:numFmt w:val="decimal"/>
      <w:lvlText w:val="%4."/>
      <w:lvlJc w:val="left"/>
      <w:pPr>
        <w:ind w:left="2880" w:hanging="360"/>
      </w:pPr>
    </w:lvl>
    <w:lvl w:ilvl="4" w:tplc="CCB60F58">
      <w:start w:val="1"/>
      <w:numFmt w:val="lowerLetter"/>
      <w:lvlText w:val="%5."/>
      <w:lvlJc w:val="left"/>
      <w:pPr>
        <w:ind w:left="3600" w:hanging="360"/>
      </w:pPr>
    </w:lvl>
    <w:lvl w:ilvl="5" w:tplc="FBD0022E">
      <w:start w:val="1"/>
      <w:numFmt w:val="lowerRoman"/>
      <w:lvlText w:val="%6."/>
      <w:lvlJc w:val="right"/>
      <w:pPr>
        <w:ind w:left="4320" w:hanging="180"/>
      </w:pPr>
    </w:lvl>
    <w:lvl w:ilvl="6" w:tplc="EC70409C">
      <w:start w:val="1"/>
      <w:numFmt w:val="decimal"/>
      <w:lvlText w:val="%7."/>
      <w:lvlJc w:val="left"/>
      <w:pPr>
        <w:ind w:left="5040" w:hanging="360"/>
      </w:pPr>
    </w:lvl>
    <w:lvl w:ilvl="7" w:tplc="0BE8472A">
      <w:start w:val="1"/>
      <w:numFmt w:val="lowerLetter"/>
      <w:lvlText w:val="%8."/>
      <w:lvlJc w:val="left"/>
      <w:pPr>
        <w:ind w:left="5760" w:hanging="360"/>
      </w:pPr>
    </w:lvl>
    <w:lvl w:ilvl="8" w:tplc="68AAA540">
      <w:start w:val="1"/>
      <w:numFmt w:val="lowerRoman"/>
      <w:lvlText w:val="%9."/>
      <w:lvlJc w:val="right"/>
      <w:pPr>
        <w:ind w:left="6480" w:hanging="180"/>
      </w:pPr>
    </w:lvl>
  </w:abstractNum>
  <w:abstractNum w:abstractNumId="11" w15:restartNumberingAfterBreak="0">
    <w:nsid w:val="188A1797"/>
    <w:multiLevelType w:val="multilevel"/>
    <w:tmpl w:val="30E05DE4"/>
    <w:lvl w:ilvl="0">
      <w:start w:val="1"/>
      <w:numFmt w:val="decimal"/>
      <w:lvlText w:val="%1."/>
      <w:lvlJc w:val="left"/>
      <w:pPr>
        <w:ind w:left="644" w:hanging="360"/>
      </w:pPr>
      <w:rPr>
        <w:rFonts w:hint="default"/>
      </w:rPr>
    </w:lvl>
    <w:lvl w:ilvl="1">
      <w:start w:val="1"/>
      <w:numFmt w:val="decimal"/>
      <w:lvlText w:val="%1.%2."/>
      <w:lvlJc w:val="left"/>
      <w:pPr>
        <w:ind w:left="1080" w:hanging="720"/>
      </w:pPr>
      <w:rPr>
        <w:strike/>
      </w:rPr>
    </w:lvl>
    <w:lvl w:ilvl="2">
      <w:start w:val="1"/>
      <w:numFmt w:val="decimal"/>
      <w:pStyle w:val="Ttulo3"/>
      <w:lvlText w:val="%1.%2.%3."/>
      <w:lvlJc w:val="left"/>
      <w:pPr>
        <w:ind w:left="1505" w:hanging="1080"/>
      </w:pPr>
      <w:rPr>
        <w:rFonts w:ascii="Rockwell" w:hAnsi="Rockwell" w:hint="default"/>
        <w:strike/>
      </w:rPr>
    </w:lvl>
    <w:lvl w:ilvl="3">
      <w:start w:val="1"/>
      <w:numFmt w:val="decimal"/>
      <w:pStyle w:val="Ttulo4"/>
      <w:lvlText w:val="%1.%2.%3.%4."/>
      <w:lvlJc w:val="left"/>
      <w:pPr>
        <w:ind w:left="1592" w:hanging="1080"/>
      </w:pPr>
    </w:lvl>
    <w:lvl w:ilvl="4">
      <w:start w:val="1"/>
      <w:numFmt w:val="decimal"/>
      <w:isLgl/>
      <w:lvlText w:val="%1.%2.%3.%4.%5."/>
      <w:lvlJc w:val="left"/>
      <w:pPr>
        <w:ind w:left="2028" w:hanging="1440"/>
      </w:pPr>
      <w:rPr>
        <w:rFonts w:hint="default"/>
      </w:rPr>
    </w:lvl>
    <w:lvl w:ilvl="5">
      <w:start w:val="1"/>
      <w:numFmt w:val="decimal"/>
      <w:isLgl/>
      <w:lvlText w:val="%1.%2.%3.%4.%5.%6."/>
      <w:lvlJc w:val="left"/>
      <w:pPr>
        <w:ind w:left="2464" w:hanging="1800"/>
      </w:pPr>
      <w:rPr>
        <w:rFonts w:hint="default"/>
      </w:rPr>
    </w:lvl>
    <w:lvl w:ilvl="6">
      <w:start w:val="1"/>
      <w:numFmt w:val="decimal"/>
      <w:isLgl/>
      <w:lvlText w:val="%1.%2.%3.%4.%5.%6.%7."/>
      <w:lvlJc w:val="left"/>
      <w:pPr>
        <w:ind w:left="2540" w:hanging="1800"/>
      </w:pPr>
      <w:rPr>
        <w:rFonts w:hint="default"/>
      </w:rPr>
    </w:lvl>
    <w:lvl w:ilvl="7">
      <w:start w:val="1"/>
      <w:numFmt w:val="decimal"/>
      <w:isLgl/>
      <w:lvlText w:val="%1.%2.%3.%4.%5.%6.%7.%8."/>
      <w:lvlJc w:val="left"/>
      <w:pPr>
        <w:ind w:left="2976" w:hanging="2160"/>
      </w:pPr>
      <w:rPr>
        <w:rFonts w:hint="default"/>
      </w:rPr>
    </w:lvl>
    <w:lvl w:ilvl="8">
      <w:start w:val="1"/>
      <w:numFmt w:val="decimal"/>
      <w:isLgl/>
      <w:lvlText w:val="%1.%2.%3.%4.%5.%6.%7.%8.%9."/>
      <w:lvlJc w:val="left"/>
      <w:pPr>
        <w:ind w:left="3412" w:hanging="2520"/>
      </w:pPr>
      <w:rPr>
        <w:rFonts w:hint="default"/>
      </w:rPr>
    </w:lvl>
  </w:abstractNum>
  <w:abstractNum w:abstractNumId="12" w15:restartNumberingAfterBreak="0">
    <w:nsid w:val="1B9A14B9"/>
    <w:multiLevelType w:val="hybridMultilevel"/>
    <w:tmpl w:val="52EE00B4"/>
    <w:lvl w:ilvl="0" w:tplc="1C0A0003">
      <w:start w:val="1"/>
      <w:numFmt w:val="bullet"/>
      <w:lvlText w:val="o"/>
      <w:lvlJc w:val="left"/>
      <w:pPr>
        <w:ind w:left="2138" w:hanging="360"/>
      </w:pPr>
      <w:rPr>
        <w:rFonts w:ascii="Courier New" w:hAnsi="Courier New" w:cs="Courier New" w:hint="default"/>
      </w:rPr>
    </w:lvl>
    <w:lvl w:ilvl="1" w:tplc="1C0A0003" w:tentative="1">
      <w:start w:val="1"/>
      <w:numFmt w:val="bullet"/>
      <w:lvlText w:val="o"/>
      <w:lvlJc w:val="left"/>
      <w:pPr>
        <w:ind w:left="2858" w:hanging="360"/>
      </w:pPr>
      <w:rPr>
        <w:rFonts w:ascii="Courier New" w:hAnsi="Courier New" w:cs="Courier New" w:hint="default"/>
      </w:rPr>
    </w:lvl>
    <w:lvl w:ilvl="2" w:tplc="1C0A0005" w:tentative="1">
      <w:start w:val="1"/>
      <w:numFmt w:val="bullet"/>
      <w:lvlText w:val=""/>
      <w:lvlJc w:val="left"/>
      <w:pPr>
        <w:ind w:left="3578" w:hanging="360"/>
      </w:pPr>
      <w:rPr>
        <w:rFonts w:ascii="Wingdings" w:hAnsi="Wingdings" w:hint="default"/>
      </w:rPr>
    </w:lvl>
    <w:lvl w:ilvl="3" w:tplc="1C0A0001" w:tentative="1">
      <w:start w:val="1"/>
      <w:numFmt w:val="bullet"/>
      <w:lvlText w:val=""/>
      <w:lvlJc w:val="left"/>
      <w:pPr>
        <w:ind w:left="4298" w:hanging="360"/>
      </w:pPr>
      <w:rPr>
        <w:rFonts w:ascii="Symbol" w:hAnsi="Symbol" w:hint="default"/>
      </w:rPr>
    </w:lvl>
    <w:lvl w:ilvl="4" w:tplc="1C0A0003" w:tentative="1">
      <w:start w:val="1"/>
      <w:numFmt w:val="bullet"/>
      <w:lvlText w:val="o"/>
      <w:lvlJc w:val="left"/>
      <w:pPr>
        <w:ind w:left="5018" w:hanging="360"/>
      </w:pPr>
      <w:rPr>
        <w:rFonts w:ascii="Courier New" w:hAnsi="Courier New" w:cs="Courier New" w:hint="default"/>
      </w:rPr>
    </w:lvl>
    <w:lvl w:ilvl="5" w:tplc="1C0A0005" w:tentative="1">
      <w:start w:val="1"/>
      <w:numFmt w:val="bullet"/>
      <w:lvlText w:val=""/>
      <w:lvlJc w:val="left"/>
      <w:pPr>
        <w:ind w:left="5738" w:hanging="360"/>
      </w:pPr>
      <w:rPr>
        <w:rFonts w:ascii="Wingdings" w:hAnsi="Wingdings" w:hint="default"/>
      </w:rPr>
    </w:lvl>
    <w:lvl w:ilvl="6" w:tplc="1C0A0001" w:tentative="1">
      <w:start w:val="1"/>
      <w:numFmt w:val="bullet"/>
      <w:lvlText w:val=""/>
      <w:lvlJc w:val="left"/>
      <w:pPr>
        <w:ind w:left="6458" w:hanging="360"/>
      </w:pPr>
      <w:rPr>
        <w:rFonts w:ascii="Symbol" w:hAnsi="Symbol" w:hint="default"/>
      </w:rPr>
    </w:lvl>
    <w:lvl w:ilvl="7" w:tplc="1C0A0003" w:tentative="1">
      <w:start w:val="1"/>
      <w:numFmt w:val="bullet"/>
      <w:lvlText w:val="o"/>
      <w:lvlJc w:val="left"/>
      <w:pPr>
        <w:ind w:left="7178" w:hanging="360"/>
      </w:pPr>
      <w:rPr>
        <w:rFonts w:ascii="Courier New" w:hAnsi="Courier New" w:cs="Courier New" w:hint="default"/>
      </w:rPr>
    </w:lvl>
    <w:lvl w:ilvl="8" w:tplc="1C0A0005" w:tentative="1">
      <w:start w:val="1"/>
      <w:numFmt w:val="bullet"/>
      <w:lvlText w:val=""/>
      <w:lvlJc w:val="left"/>
      <w:pPr>
        <w:ind w:left="7898" w:hanging="360"/>
      </w:pPr>
      <w:rPr>
        <w:rFonts w:ascii="Wingdings" w:hAnsi="Wingdings" w:hint="default"/>
      </w:rPr>
    </w:lvl>
  </w:abstractNum>
  <w:abstractNum w:abstractNumId="13" w15:restartNumberingAfterBreak="0">
    <w:nsid w:val="1C4F4586"/>
    <w:multiLevelType w:val="hybridMultilevel"/>
    <w:tmpl w:val="B2A4B62C"/>
    <w:lvl w:ilvl="0" w:tplc="ED0812AC">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1DE5045A"/>
    <w:multiLevelType w:val="hybridMultilevel"/>
    <w:tmpl w:val="33EE9388"/>
    <w:lvl w:ilvl="0" w:tplc="680C0AAC">
      <w:start w:val="1"/>
      <w:numFmt w:val="decimal"/>
      <w:lvlText w:val="%1."/>
      <w:lvlJc w:val="left"/>
      <w:pPr>
        <w:ind w:left="720" w:hanging="360"/>
      </w:pPr>
    </w:lvl>
    <w:lvl w:ilvl="1" w:tplc="DDB0512C">
      <w:start w:val="1"/>
      <w:numFmt w:val="lowerLetter"/>
      <w:lvlText w:val="%2."/>
      <w:lvlJc w:val="left"/>
      <w:pPr>
        <w:ind w:left="1440" w:hanging="360"/>
      </w:pPr>
    </w:lvl>
    <w:lvl w:ilvl="2" w:tplc="8C1C7BE2">
      <w:start w:val="1"/>
      <w:numFmt w:val="lowerRoman"/>
      <w:lvlText w:val="%3."/>
      <w:lvlJc w:val="right"/>
      <w:pPr>
        <w:ind w:left="2160" w:hanging="180"/>
      </w:pPr>
    </w:lvl>
    <w:lvl w:ilvl="3" w:tplc="EE80313A">
      <w:start w:val="1"/>
      <w:numFmt w:val="decimal"/>
      <w:lvlText w:val="%4."/>
      <w:lvlJc w:val="left"/>
      <w:pPr>
        <w:ind w:left="2880" w:hanging="360"/>
      </w:pPr>
    </w:lvl>
    <w:lvl w:ilvl="4" w:tplc="D68C325A">
      <w:start w:val="1"/>
      <w:numFmt w:val="lowerLetter"/>
      <w:lvlText w:val="%5."/>
      <w:lvlJc w:val="left"/>
      <w:pPr>
        <w:ind w:left="3600" w:hanging="360"/>
      </w:pPr>
    </w:lvl>
    <w:lvl w:ilvl="5" w:tplc="13D65A2A">
      <w:start w:val="1"/>
      <w:numFmt w:val="lowerRoman"/>
      <w:lvlText w:val="%6."/>
      <w:lvlJc w:val="right"/>
      <w:pPr>
        <w:ind w:left="4320" w:hanging="180"/>
      </w:pPr>
    </w:lvl>
    <w:lvl w:ilvl="6" w:tplc="59D014EE">
      <w:start w:val="1"/>
      <w:numFmt w:val="decimal"/>
      <w:lvlText w:val="%7."/>
      <w:lvlJc w:val="left"/>
      <w:pPr>
        <w:ind w:left="5040" w:hanging="360"/>
      </w:pPr>
    </w:lvl>
    <w:lvl w:ilvl="7" w:tplc="42BCA53E">
      <w:start w:val="1"/>
      <w:numFmt w:val="lowerLetter"/>
      <w:lvlText w:val="%8."/>
      <w:lvlJc w:val="left"/>
      <w:pPr>
        <w:ind w:left="5760" w:hanging="360"/>
      </w:pPr>
    </w:lvl>
    <w:lvl w:ilvl="8" w:tplc="CC2AEBAA">
      <w:start w:val="1"/>
      <w:numFmt w:val="lowerRoman"/>
      <w:lvlText w:val="%9."/>
      <w:lvlJc w:val="right"/>
      <w:pPr>
        <w:ind w:left="6480" w:hanging="180"/>
      </w:pPr>
    </w:lvl>
  </w:abstractNum>
  <w:abstractNum w:abstractNumId="15" w15:restartNumberingAfterBreak="0">
    <w:nsid w:val="21E051B0"/>
    <w:multiLevelType w:val="hybridMultilevel"/>
    <w:tmpl w:val="22A20A54"/>
    <w:lvl w:ilvl="0" w:tplc="AC1C5DD0">
      <w:start w:val="1"/>
      <w:numFmt w:val="decimal"/>
      <w:lvlText w:val="%1."/>
      <w:lvlJc w:val="left"/>
      <w:pPr>
        <w:ind w:left="720" w:hanging="360"/>
      </w:pPr>
    </w:lvl>
    <w:lvl w:ilvl="1" w:tplc="5FF264F8">
      <w:start w:val="1"/>
      <w:numFmt w:val="lowerLetter"/>
      <w:lvlText w:val="%2."/>
      <w:lvlJc w:val="left"/>
      <w:pPr>
        <w:ind w:left="1440" w:hanging="360"/>
      </w:pPr>
    </w:lvl>
    <w:lvl w:ilvl="2" w:tplc="F644140A">
      <w:start w:val="1"/>
      <w:numFmt w:val="lowerRoman"/>
      <w:lvlText w:val="%3."/>
      <w:lvlJc w:val="right"/>
      <w:pPr>
        <w:ind w:left="2160" w:hanging="180"/>
      </w:pPr>
    </w:lvl>
    <w:lvl w:ilvl="3" w:tplc="306E758A">
      <w:start w:val="1"/>
      <w:numFmt w:val="decimal"/>
      <w:lvlText w:val="%4."/>
      <w:lvlJc w:val="left"/>
      <w:pPr>
        <w:ind w:left="2880" w:hanging="360"/>
      </w:pPr>
    </w:lvl>
    <w:lvl w:ilvl="4" w:tplc="C854C13A">
      <w:start w:val="1"/>
      <w:numFmt w:val="lowerLetter"/>
      <w:lvlText w:val="%5."/>
      <w:lvlJc w:val="left"/>
      <w:pPr>
        <w:ind w:left="3600" w:hanging="360"/>
      </w:pPr>
    </w:lvl>
    <w:lvl w:ilvl="5" w:tplc="6CE03EBA">
      <w:start w:val="1"/>
      <w:numFmt w:val="lowerRoman"/>
      <w:lvlText w:val="%6."/>
      <w:lvlJc w:val="right"/>
      <w:pPr>
        <w:ind w:left="4320" w:hanging="180"/>
      </w:pPr>
    </w:lvl>
    <w:lvl w:ilvl="6" w:tplc="FAD8F832">
      <w:start w:val="1"/>
      <w:numFmt w:val="decimal"/>
      <w:lvlText w:val="%7."/>
      <w:lvlJc w:val="left"/>
      <w:pPr>
        <w:ind w:left="5040" w:hanging="360"/>
      </w:pPr>
    </w:lvl>
    <w:lvl w:ilvl="7" w:tplc="536E30EA">
      <w:start w:val="1"/>
      <w:numFmt w:val="lowerLetter"/>
      <w:lvlText w:val="%8."/>
      <w:lvlJc w:val="left"/>
      <w:pPr>
        <w:ind w:left="5760" w:hanging="360"/>
      </w:pPr>
    </w:lvl>
    <w:lvl w:ilvl="8" w:tplc="C5D4D618">
      <w:start w:val="1"/>
      <w:numFmt w:val="lowerRoman"/>
      <w:lvlText w:val="%9."/>
      <w:lvlJc w:val="right"/>
      <w:pPr>
        <w:ind w:left="6480" w:hanging="180"/>
      </w:pPr>
    </w:lvl>
  </w:abstractNum>
  <w:abstractNum w:abstractNumId="16" w15:restartNumberingAfterBreak="0">
    <w:nsid w:val="237E59CD"/>
    <w:multiLevelType w:val="multilevel"/>
    <w:tmpl w:val="C5562DDA"/>
    <w:lvl w:ilvl="0">
      <w:start w:val="1"/>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ascii="Rockwell" w:hAnsi="Rockwell"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7" w15:restartNumberingAfterBreak="0">
    <w:nsid w:val="250A2E68"/>
    <w:multiLevelType w:val="hybridMultilevel"/>
    <w:tmpl w:val="1B92EECC"/>
    <w:lvl w:ilvl="0" w:tplc="B4907530">
      <w:start w:val="1"/>
      <w:numFmt w:val="decimal"/>
      <w:lvlText w:val="%1."/>
      <w:lvlJc w:val="left"/>
      <w:pPr>
        <w:ind w:left="720" w:hanging="360"/>
      </w:pPr>
    </w:lvl>
    <w:lvl w:ilvl="1" w:tplc="55527D98">
      <w:start w:val="1"/>
      <w:numFmt w:val="lowerLetter"/>
      <w:lvlText w:val="%2."/>
      <w:lvlJc w:val="left"/>
      <w:pPr>
        <w:ind w:left="1440" w:hanging="360"/>
      </w:pPr>
    </w:lvl>
    <w:lvl w:ilvl="2" w:tplc="A63E4AC0">
      <w:start w:val="1"/>
      <w:numFmt w:val="lowerRoman"/>
      <w:lvlText w:val="%3."/>
      <w:lvlJc w:val="right"/>
      <w:pPr>
        <w:ind w:left="2160" w:hanging="180"/>
      </w:pPr>
    </w:lvl>
    <w:lvl w:ilvl="3" w:tplc="32623D8E">
      <w:start w:val="1"/>
      <w:numFmt w:val="decimal"/>
      <w:lvlText w:val="%4."/>
      <w:lvlJc w:val="left"/>
      <w:pPr>
        <w:ind w:left="2880" w:hanging="360"/>
      </w:pPr>
    </w:lvl>
    <w:lvl w:ilvl="4" w:tplc="C8365502">
      <w:start w:val="1"/>
      <w:numFmt w:val="lowerLetter"/>
      <w:lvlText w:val="%5."/>
      <w:lvlJc w:val="left"/>
      <w:pPr>
        <w:ind w:left="3600" w:hanging="360"/>
      </w:pPr>
    </w:lvl>
    <w:lvl w:ilvl="5" w:tplc="B81693D2">
      <w:start w:val="1"/>
      <w:numFmt w:val="lowerRoman"/>
      <w:lvlText w:val="%6."/>
      <w:lvlJc w:val="right"/>
      <w:pPr>
        <w:ind w:left="4320" w:hanging="180"/>
      </w:pPr>
    </w:lvl>
    <w:lvl w:ilvl="6" w:tplc="6838B860">
      <w:start w:val="1"/>
      <w:numFmt w:val="decimal"/>
      <w:lvlText w:val="%7."/>
      <w:lvlJc w:val="left"/>
      <w:pPr>
        <w:ind w:left="5040" w:hanging="360"/>
      </w:pPr>
    </w:lvl>
    <w:lvl w:ilvl="7" w:tplc="C1B6EB9E">
      <w:start w:val="1"/>
      <w:numFmt w:val="lowerLetter"/>
      <w:lvlText w:val="%8."/>
      <w:lvlJc w:val="left"/>
      <w:pPr>
        <w:ind w:left="5760" w:hanging="360"/>
      </w:pPr>
    </w:lvl>
    <w:lvl w:ilvl="8" w:tplc="B1A0E036">
      <w:start w:val="1"/>
      <w:numFmt w:val="lowerRoman"/>
      <w:lvlText w:val="%9."/>
      <w:lvlJc w:val="right"/>
      <w:pPr>
        <w:ind w:left="6480" w:hanging="180"/>
      </w:pPr>
    </w:lvl>
  </w:abstractNum>
  <w:abstractNum w:abstractNumId="18" w15:restartNumberingAfterBreak="0">
    <w:nsid w:val="260B2273"/>
    <w:multiLevelType w:val="hybridMultilevel"/>
    <w:tmpl w:val="69622DF2"/>
    <w:lvl w:ilvl="0" w:tplc="FFFFFFFF">
      <w:start w:val="1"/>
      <w:numFmt w:val="bullet"/>
      <w:lvlText w:val=""/>
      <w:lvlJc w:val="left"/>
      <w:pPr>
        <w:ind w:left="1004" w:hanging="360"/>
      </w:pPr>
      <w:rPr>
        <w:rFonts w:ascii="Symbol" w:hAnsi="Symbol" w:hint="default"/>
      </w:rPr>
    </w:lvl>
    <w:lvl w:ilvl="1" w:tplc="1C0A0003">
      <w:start w:val="1"/>
      <w:numFmt w:val="bullet"/>
      <w:lvlText w:val="o"/>
      <w:lvlJc w:val="left"/>
      <w:pPr>
        <w:ind w:left="1724" w:hanging="360"/>
      </w:pPr>
      <w:rPr>
        <w:rFonts w:ascii="Courier New" w:hAnsi="Courier New" w:cs="Courier New" w:hint="default"/>
      </w:rPr>
    </w:lvl>
    <w:lvl w:ilvl="2" w:tplc="1C0A0005" w:tentative="1">
      <w:start w:val="1"/>
      <w:numFmt w:val="bullet"/>
      <w:lvlText w:val=""/>
      <w:lvlJc w:val="left"/>
      <w:pPr>
        <w:ind w:left="2444" w:hanging="360"/>
      </w:pPr>
      <w:rPr>
        <w:rFonts w:ascii="Wingdings" w:hAnsi="Wingdings" w:hint="default"/>
      </w:rPr>
    </w:lvl>
    <w:lvl w:ilvl="3" w:tplc="1C0A0001" w:tentative="1">
      <w:start w:val="1"/>
      <w:numFmt w:val="bullet"/>
      <w:lvlText w:val=""/>
      <w:lvlJc w:val="left"/>
      <w:pPr>
        <w:ind w:left="3164" w:hanging="360"/>
      </w:pPr>
      <w:rPr>
        <w:rFonts w:ascii="Symbol" w:hAnsi="Symbol" w:hint="default"/>
      </w:rPr>
    </w:lvl>
    <w:lvl w:ilvl="4" w:tplc="1C0A0003" w:tentative="1">
      <w:start w:val="1"/>
      <w:numFmt w:val="bullet"/>
      <w:lvlText w:val="o"/>
      <w:lvlJc w:val="left"/>
      <w:pPr>
        <w:ind w:left="3884" w:hanging="360"/>
      </w:pPr>
      <w:rPr>
        <w:rFonts w:ascii="Courier New" w:hAnsi="Courier New" w:cs="Courier New" w:hint="default"/>
      </w:rPr>
    </w:lvl>
    <w:lvl w:ilvl="5" w:tplc="1C0A0005" w:tentative="1">
      <w:start w:val="1"/>
      <w:numFmt w:val="bullet"/>
      <w:lvlText w:val=""/>
      <w:lvlJc w:val="left"/>
      <w:pPr>
        <w:ind w:left="4604" w:hanging="360"/>
      </w:pPr>
      <w:rPr>
        <w:rFonts w:ascii="Wingdings" w:hAnsi="Wingdings" w:hint="default"/>
      </w:rPr>
    </w:lvl>
    <w:lvl w:ilvl="6" w:tplc="1C0A0001" w:tentative="1">
      <w:start w:val="1"/>
      <w:numFmt w:val="bullet"/>
      <w:lvlText w:val=""/>
      <w:lvlJc w:val="left"/>
      <w:pPr>
        <w:ind w:left="5324" w:hanging="360"/>
      </w:pPr>
      <w:rPr>
        <w:rFonts w:ascii="Symbol" w:hAnsi="Symbol" w:hint="default"/>
      </w:rPr>
    </w:lvl>
    <w:lvl w:ilvl="7" w:tplc="1C0A0003" w:tentative="1">
      <w:start w:val="1"/>
      <w:numFmt w:val="bullet"/>
      <w:lvlText w:val="o"/>
      <w:lvlJc w:val="left"/>
      <w:pPr>
        <w:ind w:left="6044" w:hanging="360"/>
      </w:pPr>
      <w:rPr>
        <w:rFonts w:ascii="Courier New" w:hAnsi="Courier New" w:cs="Courier New" w:hint="default"/>
      </w:rPr>
    </w:lvl>
    <w:lvl w:ilvl="8" w:tplc="1C0A0005" w:tentative="1">
      <w:start w:val="1"/>
      <w:numFmt w:val="bullet"/>
      <w:lvlText w:val=""/>
      <w:lvlJc w:val="left"/>
      <w:pPr>
        <w:ind w:left="6764" w:hanging="360"/>
      </w:pPr>
      <w:rPr>
        <w:rFonts w:ascii="Wingdings" w:hAnsi="Wingdings" w:hint="default"/>
      </w:rPr>
    </w:lvl>
  </w:abstractNum>
  <w:abstractNum w:abstractNumId="19" w15:restartNumberingAfterBreak="0">
    <w:nsid w:val="27C97830"/>
    <w:multiLevelType w:val="hybridMultilevel"/>
    <w:tmpl w:val="40C42D4C"/>
    <w:lvl w:ilvl="0" w:tplc="31CA6028">
      <w:start w:val="1"/>
      <w:numFmt w:val="decimal"/>
      <w:lvlText w:val="%1."/>
      <w:lvlJc w:val="left"/>
      <w:pPr>
        <w:ind w:left="720" w:hanging="360"/>
      </w:pPr>
    </w:lvl>
    <w:lvl w:ilvl="1" w:tplc="62D03BFA">
      <w:start w:val="1"/>
      <w:numFmt w:val="lowerLetter"/>
      <w:lvlText w:val="%2."/>
      <w:lvlJc w:val="left"/>
      <w:pPr>
        <w:ind w:left="1440" w:hanging="360"/>
      </w:pPr>
    </w:lvl>
    <w:lvl w:ilvl="2" w:tplc="42BC9D50">
      <w:start w:val="1"/>
      <w:numFmt w:val="lowerRoman"/>
      <w:lvlText w:val="%3."/>
      <w:lvlJc w:val="right"/>
      <w:pPr>
        <w:ind w:left="2160" w:hanging="180"/>
      </w:pPr>
    </w:lvl>
    <w:lvl w:ilvl="3" w:tplc="B1C08FA0">
      <w:start w:val="1"/>
      <w:numFmt w:val="decimal"/>
      <w:lvlText w:val="%4."/>
      <w:lvlJc w:val="left"/>
      <w:pPr>
        <w:ind w:left="2880" w:hanging="360"/>
      </w:pPr>
    </w:lvl>
    <w:lvl w:ilvl="4" w:tplc="6B5AEDC0">
      <w:start w:val="1"/>
      <w:numFmt w:val="lowerLetter"/>
      <w:lvlText w:val="%5."/>
      <w:lvlJc w:val="left"/>
      <w:pPr>
        <w:ind w:left="3600" w:hanging="360"/>
      </w:pPr>
    </w:lvl>
    <w:lvl w:ilvl="5" w:tplc="9D706D76">
      <w:start w:val="1"/>
      <w:numFmt w:val="lowerRoman"/>
      <w:lvlText w:val="%6."/>
      <w:lvlJc w:val="right"/>
      <w:pPr>
        <w:ind w:left="4320" w:hanging="180"/>
      </w:pPr>
    </w:lvl>
    <w:lvl w:ilvl="6" w:tplc="D43C89EA">
      <w:start w:val="1"/>
      <w:numFmt w:val="decimal"/>
      <w:lvlText w:val="%7."/>
      <w:lvlJc w:val="left"/>
      <w:pPr>
        <w:ind w:left="5040" w:hanging="360"/>
      </w:pPr>
    </w:lvl>
    <w:lvl w:ilvl="7" w:tplc="7B8AD500">
      <w:start w:val="1"/>
      <w:numFmt w:val="lowerLetter"/>
      <w:lvlText w:val="%8."/>
      <w:lvlJc w:val="left"/>
      <w:pPr>
        <w:ind w:left="5760" w:hanging="360"/>
      </w:pPr>
    </w:lvl>
    <w:lvl w:ilvl="8" w:tplc="EE56ED12">
      <w:start w:val="1"/>
      <w:numFmt w:val="lowerRoman"/>
      <w:lvlText w:val="%9."/>
      <w:lvlJc w:val="right"/>
      <w:pPr>
        <w:ind w:left="6480" w:hanging="180"/>
      </w:pPr>
    </w:lvl>
  </w:abstractNum>
  <w:abstractNum w:abstractNumId="20" w15:restartNumberingAfterBreak="0">
    <w:nsid w:val="27FD4690"/>
    <w:multiLevelType w:val="hybridMultilevel"/>
    <w:tmpl w:val="8B5233E4"/>
    <w:lvl w:ilvl="0" w:tplc="424A7AFC">
      <w:start w:val="1"/>
      <w:numFmt w:val="bullet"/>
      <w:lvlText w:val=""/>
      <w:lvlJc w:val="left"/>
      <w:pPr>
        <w:ind w:left="720" w:hanging="360"/>
      </w:pPr>
      <w:rPr>
        <w:rFonts w:ascii="Symbol" w:hAnsi="Symbol" w:hint="default"/>
      </w:rPr>
    </w:lvl>
    <w:lvl w:ilvl="1" w:tplc="BB5C31A6">
      <w:start w:val="1"/>
      <w:numFmt w:val="bullet"/>
      <w:lvlText w:val="o"/>
      <w:lvlJc w:val="left"/>
      <w:pPr>
        <w:ind w:left="1440" w:hanging="360"/>
      </w:pPr>
      <w:rPr>
        <w:rFonts w:ascii="Courier New" w:hAnsi="Courier New" w:hint="default"/>
      </w:rPr>
    </w:lvl>
    <w:lvl w:ilvl="2" w:tplc="1AB4BDA8">
      <w:start w:val="1"/>
      <w:numFmt w:val="bullet"/>
      <w:lvlText w:val=""/>
      <w:lvlJc w:val="left"/>
      <w:pPr>
        <w:ind w:left="2160" w:hanging="360"/>
      </w:pPr>
      <w:rPr>
        <w:rFonts w:ascii="Wingdings" w:hAnsi="Wingdings" w:hint="default"/>
      </w:rPr>
    </w:lvl>
    <w:lvl w:ilvl="3" w:tplc="4664CDA0">
      <w:start w:val="1"/>
      <w:numFmt w:val="bullet"/>
      <w:lvlText w:val=""/>
      <w:lvlJc w:val="left"/>
      <w:pPr>
        <w:ind w:left="2880" w:hanging="360"/>
      </w:pPr>
      <w:rPr>
        <w:rFonts w:ascii="Symbol" w:hAnsi="Symbol" w:hint="default"/>
      </w:rPr>
    </w:lvl>
    <w:lvl w:ilvl="4" w:tplc="F3F224AC">
      <w:start w:val="1"/>
      <w:numFmt w:val="bullet"/>
      <w:lvlText w:val="o"/>
      <w:lvlJc w:val="left"/>
      <w:pPr>
        <w:ind w:left="3600" w:hanging="360"/>
      </w:pPr>
      <w:rPr>
        <w:rFonts w:ascii="Courier New" w:hAnsi="Courier New" w:hint="default"/>
      </w:rPr>
    </w:lvl>
    <w:lvl w:ilvl="5" w:tplc="5004FD78">
      <w:start w:val="1"/>
      <w:numFmt w:val="bullet"/>
      <w:lvlText w:val=""/>
      <w:lvlJc w:val="left"/>
      <w:pPr>
        <w:ind w:left="4320" w:hanging="360"/>
      </w:pPr>
      <w:rPr>
        <w:rFonts w:ascii="Wingdings" w:hAnsi="Wingdings" w:hint="default"/>
      </w:rPr>
    </w:lvl>
    <w:lvl w:ilvl="6" w:tplc="6DD87CAE">
      <w:start w:val="1"/>
      <w:numFmt w:val="bullet"/>
      <w:lvlText w:val=""/>
      <w:lvlJc w:val="left"/>
      <w:pPr>
        <w:ind w:left="5040" w:hanging="360"/>
      </w:pPr>
      <w:rPr>
        <w:rFonts w:ascii="Symbol" w:hAnsi="Symbol" w:hint="default"/>
      </w:rPr>
    </w:lvl>
    <w:lvl w:ilvl="7" w:tplc="BA365F68">
      <w:start w:val="1"/>
      <w:numFmt w:val="bullet"/>
      <w:lvlText w:val="o"/>
      <w:lvlJc w:val="left"/>
      <w:pPr>
        <w:ind w:left="5760" w:hanging="360"/>
      </w:pPr>
      <w:rPr>
        <w:rFonts w:ascii="Courier New" w:hAnsi="Courier New" w:hint="default"/>
      </w:rPr>
    </w:lvl>
    <w:lvl w:ilvl="8" w:tplc="92D8E4E0">
      <w:start w:val="1"/>
      <w:numFmt w:val="bullet"/>
      <w:lvlText w:val=""/>
      <w:lvlJc w:val="left"/>
      <w:pPr>
        <w:ind w:left="6480" w:hanging="360"/>
      </w:pPr>
      <w:rPr>
        <w:rFonts w:ascii="Wingdings" w:hAnsi="Wingdings" w:hint="default"/>
      </w:rPr>
    </w:lvl>
  </w:abstractNum>
  <w:abstractNum w:abstractNumId="21" w15:restartNumberingAfterBreak="0">
    <w:nsid w:val="30310FCD"/>
    <w:multiLevelType w:val="hybridMultilevel"/>
    <w:tmpl w:val="B6706BB2"/>
    <w:lvl w:ilvl="0" w:tplc="0F9ADE5A">
      <w:start w:val="1"/>
      <w:numFmt w:val="decimal"/>
      <w:lvlText w:val="%1."/>
      <w:lvlJc w:val="left"/>
      <w:pPr>
        <w:ind w:left="720" w:hanging="360"/>
      </w:pPr>
    </w:lvl>
    <w:lvl w:ilvl="1" w:tplc="A7388340">
      <w:start w:val="1"/>
      <w:numFmt w:val="lowerLetter"/>
      <w:lvlText w:val="%2."/>
      <w:lvlJc w:val="left"/>
      <w:pPr>
        <w:ind w:left="1440" w:hanging="360"/>
      </w:pPr>
    </w:lvl>
    <w:lvl w:ilvl="2" w:tplc="98A6C82E">
      <w:start w:val="1"/>
      <w:numFmt w:val="lowerRoman"/>
      <w:lvlText w:val="%3."/>
      <w:lvlJc w:val="right"/>
      <w:pPr>
        <w:ind w:left="2160" w:hanging="180"/>
      </w:pPr>
    </w:lvl>
    <w:lvl w:ilvl="3" w:tplc="1DC8EF8E">
      <w:start w:val="1"/>
      <w:numFmt w:val="decimal"/>
      <w:lvlText w:val="%4."/>
      <w:lvlJc w:val="left"/>
      <w:pPr>
        <w:ind w:left="2880" w:hanging="360"/>
      </w:pPr>
    </w:lvl>
    <w:lvl w:ilvl="4" w:tplc="D6680080">
      <w:start w:val="1"/>
      <w:numFmt w:val="lowerLetter"/>
      <w:lvlText w:val="%5."/>
      <w:lvlJc w:val="left"/>
      <w:pPr>
        <w:ind w:left="3600" w:hanging="360"/>
      </w:pPr>
    </w:lvl>
    <w:lvl w:ilvl="5" w:tplc="85EAC45C">
      <w:start w:val="1"/>
      <w:numFmt w:val="lowerRoman"/>
      <w:lvlText w:val="%6."/>
      <w:lvlJc w:val="right"/>
      <w:pPr>
        <w:ind w:left="4320" w:hanging="180"/>
      </w:pPr>
    </w:lvl>
    <w:lvl w:ilvl="6" w:tplc="7E32A682">
      <w:start w:val="1"/>
      <w:numFmt w:val="decimal"/>
      <w:lvlText w:val="%7."/>
      <w:lvlJc w:val="left"/>
      <w:pPr>
        <w:ind w:left="5040" w:hanging="360"/>
      </w:pPr>
    </w:lvl>
    <w:lvl w:ilvl="7" w:tplc="63644A10">
      <w:start w:val="1"/>
      <w:numFmt w:val="lowerLetter"/>
      <w:lvlText w:val="%8."/>
      <w:lvlJc w:val="left"/>
      <w:pPr>
        <w:ind w:left="5760" w:hanging="360"/>
      </w:pPr>
    </w:lvl>
    <w:lvl w:ilvl="8" w:tplc="BDA4B1B8">
      <w:start w:val="1"/>
      <w:numFmt w:val="lowerRoman"/>
      <w:lvlText w:val="%9."/>
      <w:lvlJc w:val="right"/>
      <w:pPr>
        <w:ind w:left="6480" w:hanging="180"/>
      </w:pPr>
    </w:lvl>
  </w:abstractNum>
  <w:abstractNum w:abstractNumId="22" w15:restartNumberingAfterBreak="0">
    <w:nsid w:val="30D16F49"/>
    <w:multiLevelType w:val="multilevel"/>
    <w:tmpl w:val="300C888C"/>
    <w:lvl w:ilvl="0">
      <w:start w:val="2"/>
      <w:numFmt w:val="decimal"/>
      <w:lvlText w:val="%1."/>
      <w:lvlJc w:val="left"/>
      <w:pPr>
        <w:ind w:left="576" w:hanging="576"/>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15:restartNumberingAfterBreak="0">
    <w:nsid w:val="349E5E4E"/>
    <w:multiLevelType w:val="hybridMultilevel"/>
    <w:tmpl w:val="576C1BFE"/>
    <w:lvl w:ilvl="0" w:tplc="645C91DC">
      <w:start w:val="1"/>
      <w:numFmt w:val="decimal"/>
      <w:lvlText w:val="%1."/>
      <w:lvlJc w:val="left"/>
      <w:pPr>
        <w:ind w:left="720" w:hanging="360"/>
      </w:pPr>
    </w:lvl>
    <w:lvl w:ilvl="1" w:tplc="297E4076">
      <w:start w:val="1"/>
      <w:numFmt w:val="lowerLetter"/>
      <w:lvlText w:val="%2."/>
      <w:lvlJc w:val="left"/>
      <w:pPr>
        <w:ind w:left="1440" w:hanging="360"/>
      </w:pPr>
    </w:lvl>
    <w:lvl w:ilvl="2" w:tplc="50BC9C0A">
      <w:start w:val="1"/>
      <w:numFmt w:val="lowerRoman"/>
      <w:lvlText w:val="%3."/>
      <w:lvlJc w:val="right"/>
      <w:pPr>
        <w:ind w:left="2160" w:hanging="180"/>
      </w:pPr>
    </w:lvl>
    <w:lvl w:ilvl="3" w:tplc="9D36A11E">
      <w:start w:val="1"/>
      <w:numFmt w:val="decimal"/>
      <w:lvlText w:val="%4."/>
      <w:lvlJc w:val="left"/>
      <w:pPr>
        <w:ind w:left="2880" w:hanging="360"/>
      </w:pPr>
    </w:lvl>
    <w:lvl w:ilvl="4" w:tplc="7048DB16">
      <w:start w:val="1"/>
      <w:numFmt w:val="lowerLetter"/>
      <w:lvlText w:val="%5."/>
      <w:lvlJc w:val="left"/>
      <w:pPr>
        <w:ind w:left="3600" w:hanging="360"/>
      </w:pPr>
    </w:lvl>
    <w:lvl w:ilvl="5" w:tplc="8EE2DA48">
      <w:start w:val="1"/>
      <w:numFmt w:val="lowerRoman"/>
      <w:lvlText w:val="%6."/>
      <w:lvlJc w:val="right"/>
      <w:pPr>
        <w:ind w:left="4320" w:hanging="180"/>
      </w:pPr>
    </w:lvl>
    <w:lvl w:ilvl="6" w:tplc="B1442562">
      <w:start w:val="1"/>
      <w:numFmt w:val="decimal"/>
      <w:lvlText w:val="%7."/>
      <w:lvlJc w:val="left"/>
      <w:pPr>
        <w:ind w:left="5040" w:hanging="360"/>
      </w:pPr>
    </w:lvl>
    <w:lvl w:ilvl="7" w:tplc="8AAEB22A">
      <w:start w:val="1"/>
      <w:numFmt w:val="lowerLetter"/>
      <w:lvlText w:val="%8."/>
      <w:lvlJc w:val="left"/>
      <w:pPr>
        <w:ind w:left="5760" w:hanging="360"/>
      </w:pPr>
    </w:lvl>
    <w:lvl w:ilvl="8" w:tplc="A5E02FCA">
      <w:start w:val="1"/>
      <w:numFmt w:val="lowerRoman"/>
      <w:lvlText w:val="%9."/>
      <w:lvlJc w:val="right"/>
      <w:pPr>
        <w:ind w:left="6480" w:hanging="180"/>
      </w:pPr>
    </w:lvl>
  </w:abstractNum>
  <w:abstractNum w:abstractNumId="24" w15:restartNumberingAfterBreak="0">
    <w:nsid w:val="35A078B8"/>
    <w:multiLevelType w:val="hybridMultilevel"/>
    <w:tmpl w:val="EC5639BE"/>
    <w:lvl w:ilvl="0" w:tplc="04090003">
      <w:start w:val="1"/>
      <w:numFmt w:val="bullet"/>
      <w:lvlText w:val="o"/>
      <w:lvlJc w:val="left"/>
      <w:pPr>
        <w:ind w:left="2138" w:hanging="360"/>
      </w:pPr>
      <w:rPr>
        <w:rFonts w:ascii="Courier New" w:hAnsi="Courier New" w:cs="Courier New"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25" w15:restartNumberingAfterBreak="0">
    <w:nsid w:val="35B9330A"/>
    <w:multiLevelType w:val="hybridMultilevel"/>
    <w:tmpl w:val="8434619E"/>
    <w:lvl w:ilvl="0" w:tplc="6DEA10A2">
      <w:start w:val="1"/>
      <w:numFmt w:val="decimal"/>
      <w:lvlText w:val="%1."/>
      <w:lvlJc w:val="left"/>
      <w:pPr>
        <w:ind w:left="720" w:hanging="360"/>
      </w:pPr>
    </w:lvl>
    <w:lvl w:ilvl="1" w:tplc="60CCE278">
      <w:start w:val="1"/>
      <w:numFmt w:val="lowerLetter"/>
      <w:lvlText w:val="%2."/>
      <w:lvlJc w:val="left"/>
      <w:pPr>
        <w:ind w:left="1440" w:hanging="360"/>
      </w:pPr>
    </w:lvl>
    <w:lvl w:ilvl="2" w:tplc="CA34D796">
      <w:start w:val="1"/>
      <w:numFmt w:val="lowerRoman"/>
      <w:lvlText w:val="%3."/>
      <w:lvlJc w:val="right"/>
      <w:pPr>
        <w:ind w:left="2160" w:hanging="180"/>
      </w:pPr>
    </w:lvl>
    <w:lvl w:ilvl="3" w:tplc="1DF0037E">
      <w:start w:val="1"/>
      <w:numFmt w:val="decimal"/>
      <w:lvlText w:val="%4."/>
      <w:lvlJc w:val="left"/>
      <w:pPr>
        <w:ind w:left="2880" w:hanging="360"/>
      </w:pPr>
    </w:lvl>
    <w:lvl w:ilvl="4" w:tplc="5614BBE0">
      <w:start w:val="1"/>
      <w:numFmt w:val="lowerLetter"/>
      <w:lvlText w:val="%5."/>
      <w:lvlJc w:val="left"/>
      <w:pPr>
        <w:ind w:left="3600" w:hanging="360"/>
      </w:pPr>
    </w:lvl>
    <w:lvl w:ilvl="5" w:tplc="07F8F73C">
      <w:start w:val="1"/>
      <w:numFmt w:val="lowerRoman"/>
      <w:lvlText w:val="%6."/>
      <w:lvlJc w:val="right"/>
      <w:pPr>
        <w:ind w:left="4320" w:hanging="180"/>
      </w:pPr>
    </w:lvl>
    <w:lvl w:ilvl="6" w:tplc="3A74BFAC">
      <w:start w:val="1"/>
      <w:numFmt w:val="decimal"/>
      <w:lvlText w:val="%7."/>
      <w:lvlJc w:val="left"/>
      <w:pPr>
        <w:ind w:left="5040" w:hanging="360"/>
      </w:pPr>
    </w:lvl>
    <w:lvl w:ilvl="7" w:tplc="C1CC6B56">
      <w:start w:val="1"/>
      <w:numFmt w:val="lowerLetter"/>
      <w:lvlText w:val="%8."/>
      <w:lvlJc w:val="left"/>
      <w:pPr>
        <w:ind w:left="5760" w:hanging="360"/>
      </w:pPr>
    </w:lvl>
    <w:lvl w:ilvl="8" w:tplc="1D70A5C4">
      <w:start w:val="1"/>
      <w:numFmt w:val="lowerRoman"/>
      <w:lvlText w:val="%9."/>
      <w:lvlJc w:val="right"/>
      <w:pPr>
        <w:ind w:left="6480" w:hanging="180"/>
      </w:pPr>
    </w:lvl>
  </w:abstractNum>
  <w:abstractNum w:abstractNumId="26" w15:restartNumberingAfterBreak="0">
    <w:nsid w:val="3FFE2404"/>
    <w:multiLevelType w:val="hybridMultilevel"/>
    <w:tmpl w:val="A7AE4302"/>
    <w:lvl w:ilvl="0" w:tplc="0080AAF2">
      <w:start w:val="1"/>
      <w:numFmt w:val="decimal"/>
      <w:lvlText w:val="%1."/>
      <w:lvlJc w:val="left"/>
      <w:pPr>
        <w:ind w:left="720" w:hanging="360"/>
      </w:pPr>
    </w:lvl>
    <w:lvl w:ilvl="1" w:tplc="B70825E2">
      <w:start w:val="1"/>
      <w:numFmt w:val="lowerLetter"/>
      <w:lvlText w:val="%2."/>
      <w:lvlJc w:val="left"/>
      <w:pPr>
        <w:ind w:left="1440" w:hanging="360"/>
      </w:pPr>
    </w:lvl>
    <w:lvl w:ilvl="2" w:tplc="B8344BEA">
      <w:start w:val="1"/>
      <w:numFmt w:val="lowerRoman"/>
      <w:lvlText w:val="%3."/>
      <w:lvlJc w:val="right"/>
      <w:pPr>
        <w:ind w:left="2160" w:hanging="180"/>
      </w:pPr>
    </w:lvl>
    <w:lvl w:ilvl="3" w:tplc="AAF276F0">
      <w:start w:val="1"/>
      <w:numFmt w:val="decimal"/>
      <w:lvlText w:val="%4."/>
      <w:lvlJc w:val="left"/>
      <w:pPr>
        <w:ind w:left="2880" w:hanging="360"/>
      </w:pPr>
    </w:lvl>
    <w:lvl w:ilvl="4" w:tplc="427AC82C">
      <w:start w:val="1"/>
      <w:numFmt w:val="lowerLetter"/>
      <w:lvlText w:val="%5."/>
      <w:lvlJc w:val="left"/>
      <w:pPr>
        <w:ind w:left="3600" w:hanging="360"/>
      </w:pPr>
    </w:lvl>
    <w:lvl w:ilvl="5" w:tplc="F3BADF2E">
      <w:start w:val="1"/>
      <w:numFmt w:val="lowerRoman"/>
      <w:lvlText w:val="%6."/>
      <w:lvlJc w:val="right"/>
      <w:pPr>
        <w:ind w:left="4320" w:hanging="180"/>
      </w:pPr>
    </w:lvl>
    <w:lvl w:ilvl="6" w:tplc="7B6C7E44">
      <w:start w:val="1"/>
      <w:numFmt w:val="decimal"/>
      <w:lvlText w:val="%7."/>
      <w:lvlJc w:val="left"/>
      <w:pPr>
        <w:ind w:left="5040" w:hanging="360"/>
      </w:pPr>
    </w:lvl>
    <w:lvl w:ilvl="7" w:tplc="6E56784C">
      <w:start w:val="1"/>
      <w:numFmt w:val="lowerLetter"/>
      <w:lvlText w:val="%8."/>
      <w:lvlJc w:val="left"/>
      <w:pPr>
        <w:ind w:left="5760" w:hanging="360"/>
      </w:pPr>
    </w:lvl>
    <w:lvl w:ilvl="8" w:tplc="8FECE49C">
      <w:start w:val="1"/>
      <w:numFmt w:val="lowerRoman"/>
      <w:lvlText w:val="%9."/>
      <w:lvlJc w:val="right"/>
      <w:pPr>
        <w:ind w:left="6480" w:hanging="180"/>
      </w:pPr>
    </w:lvl>
  </w:abstractNum>
  <w:abstractNum w:abstractNumId="27" w15:restartNumberingAfterBreak="0">
    <w:nsid w:val="408E4280"/>
    <w:multiLevelType w:val="hybridMultilevel"/>
    <w:tmpl w:val="B484B07C"/>
    <w:lvl w:ilvl="0" w:tplc="126E62FC">
      <w:start w:val="1"/>
      <w:numFmt w:val="decimal"/>
      <w:lvlText w:val="%1."/>
      <w:lvlJc w:val="left"/>
      <w:pPr>
        <w:ind w:left="720" w:hanging="360"/>
      </w:pPr>
    </w:lvl>
    <w:lvl w:ilvl="1" w:tplc="ED36DEBA">
      <w:start w:val="1"/>
      <w:numFmt w:val="lowerLetter"/>
      <w:lvlText w:val="%2."/>
      <w:lvlJc w:val="left"/>
      <w:pPr>
        <w:ind w:left="1440" w:hanging="360"/>
      </w:pPr>
    </w:lvl>
    <w:lvl w:ilvl="2" w:tplc="1048E8E2">
      <w:start w:val="1"/>
      <w:numFmt w:val="lowerRoman"/>
      <w:lvlText w:val="%3."/>
      <w:lvlJc w:val="right"/>
      <w:pPr>
        <w:ind w:left="2160" w:hanging="180"/>
      </w:pPr>
    </w:lvl>
    <w:lvl w:ilvl="3" w:tplc="AB3492F0">
      <w:start w:val="1"/>
      <w:numFmt w:val="decimal"/>
      <w:lvlText w:val="%4."/>
      <w:lvlJc w:val="left"/>
      <w:pPr>
        <w:ind w:left="2880" w:hanging="360"/>
      </w:pPr>
    </w:lvl>
    <w:lvl w:ilvl="4" w:tplc="A1C46A68">
      <w:start w:val="1"/>
      <w:numFmt w:val="lowerLetter"/>
      <w:lvlText w:val="%5."/>
      <w:lvlJc w:val="left"/>
      <w:pPr>
        <w:ind w:left="3600" w:hanging="360"/>
      </w:pPr>
    </w:lvl>
    <w:lvl w:ilvl="5" w:tplc="A7501BAE">
      <w:start w:val="1"/>
      <w:numFmt w:val="lowerRoman"/>
      <w:lvlText w:val="%6."/>
      <w:lvlJc w:val="right"/>
      <w:pPr>
        <w:ind w:left="4320" w:hanging="180"/>
      </w:pPr>
    </w:lvl>
    <w:lvl w:ilvl="6" w:tplc="4912BC90">
      <w:start w:val="1"/>
      <w:numFmt w:val="decimal"/>
      <w:lvlText w:val="%7."/>
      <w:lvlJc w:val="left"/>
      <w:pPr>
        <w:ind w:left="5040" w:hanging="360"/>
      </w:pPr>
    </w:lvl>
    <w:lvl w:ilvl="7" w:tplc="8B744EE2">
      <w:start w:val="1"/>
      <w:numFmt w:val="lowerLetter"/>
      <w:lvlText w:val="%8."/>
      <w:lvlJc w:val="left"/>
      <w:pPr>
        <w:ind w:left="5760" w:hanging="360"/>
      </w:pPr>
    </w:lvl>
    <w:lvl w:ilvl="8" w:tplc="98407B5C">
      <w:start w:val="1"/>
      <w:numFmt w:val="lowerRoman"/>
      <w:lvlText w:val="%9."/>
      <w:lvlJc w:val="right"/>
      <w:pPr>
        <w:ind w:left="6480" w:hanging="180"/>
      </w:pPr>
    </w:lvl>
  </w:abstractNum>
  <w:abstractNum w:abstractNumId="28" w15:restartNumberingAfterBreak="0">
    <w:nsid w:val="40B63CE4"/>
    <w:multiLevelType w:val="hybridMultilevel"/>
    <w:tmpl w:val="829C113E"/>
    <w:lvl w:ilvl="0" w:tplc="BF2688AE">
      <w:start w:val="1"/>
      <w:numFmt w:val="decimal"/>
      <w:lvlText w:val="%1."/>
      <w:lvlJc w:val="left"/>
      <w:pPr>
        <w:ind w:left="720" w:hanging="360"/>
      </w:pPr>
    </w:lvl>
    <w:lvl w:ilvl="1" w:tplc="F978305E">
      <w:start w:val="1"/>
      <w:numFmt w:val="lowerLetter"/>
      <w:lvlText w:val="%2."/>
      <w:lvlJc w:val="left"/>
      <w:pPr>
        <w:ind w:left="1440" w:hanging="360"/>
      </w:pPr>
    </w:lvl>
    <w:lvl w:ilvl="2" w:tplc="107EF968">
      <w:start w:val="1"/>
      <w:numFmt w:val="lowerRoman"/>
      <w:lvlText w:val="%3."/>
      <w:lvlJc w:val="right"/>
      <w:pPr>
        <w:ind w:left="2160" w:hanging="180"/>
      </w:pPr>
    </w:lvl>
    <w:lvl w:ilvl="3" w:tplc="A572A378">
      <w:start w:val="1"/>
      <w:numFmt w:val="decimal"/>
      <w:lvlText w:val="%4."/>
      <w:lvlJc w:val="left"/>
      <w:pPr>
        <w:ind w:left="2880" w:hanging="360"/>
      </w:pPr>
    </w:lvl>
    <w:lvl w:ilvl="4" w:tplc="DE7A9B18">
      <w:start w:val="1"/>
      <w:numFmt w:val="lowerLetter"/>
      <w:lvlText w:val="%5."/>
      <w:lvlJc w:val="left"/>
      <w:pPr>
        <w:ind w:left="3600" w:hanging="360"/>
      </w:pPr>
    </w:lvl>
    <w:lvl w:ilvl="5" w:tplc="7ADCD856">
      <w:start w:val="1"/>
      <w:numFmt w:val="lowerRoman"/>
      <w:lvlText w:val="%6."/>
      <w:lvlJc w:val="right"/>
      <w:pPr>
        <w:ind w:left="4320" w:hanging="180"/>
      </w:pPr>
    </w:lvl>
    <w:lvl w:ilvl="6" w:tplc="17708588">
      <w:start w:val="1"/>
      <w:numFmt w:val="decimal"/>
      <w:lvlText w:val="%7."/>
      <w:lvlJc w:val="left"/>
      <w:pPr>
        <w:ind w:left="5040" w:hanging="360"/>
      </w:pPr>
    </w:lvl>
    <w:lvl w:ilvl="7" w:tplc="53901FF8">
      <w:start w:val="1"/>
      <w:numFmt w:val="lowerLetter"/>
      <w:lvlText w:val="%8."/>
      <w:lvlJc w:val="left"/>
      <w:pPr>
        <w:ind w:left="5760" w:hanging="360"/>
      </w:pPr>
    </w:lvl>
    <w:lvl w:ilvl="8" w:tplc="ACEA1E40">
      <w:start w:val="1"/>
      <w:numFmt w:val="lowerRoman"/>
      <w:lvlText w:val="%9."/>
      <w:lvlJc w:val="right"/>
      <w:pPr>
        <w:ind w:left="6480" w:hanging="180"/>
      </w:pPr>
    </w:lvl>
  </w:abstractNum>
  <w:abstractNum w:abstractNumId="29" w15:restartNumberingAfterBreak="0">
    <w:nsid w:val="439D20B6"/>
    <w:multiLevelType w:val="hybridMultilevel"/>
    <w:tmpl w:val="5FCA42B0"/>
    <w:lvl w:ilvl="0" w:tplc="C778CD60">
      <w:start w:val="1"/>
      <w:numFmt w:val="decimal"/>
      <w:lvlText w:val="%1."/>
      <w:lvlJc w:val="left"/>
      <w:pPr>
        <w:ind w:left="720" w:hanging="360"/>
      </w:pPr>
    </w:lvl>
    <w:lvl w:ilvl="1" w:tplc="8D9291A4">
      <w:start w:val="1"/>
      <w:numFmt w:val="lowerLetter"/>
      <w:lvlText w:val="%2."/>
      <w:lvlJc w:val="left"/>
      <w:pPr>
        <w:ind w:left="1440" w:hanging="360"/>
      </w:pPr>
    </w:lvl>
    <w:lvl w:ilvl="2" w:tplc="E1924E00">
      <w:start w:val="1"/>
      <w:numFmt w:val="lowerRoman"/>
      <w:lvlText w:val="%3."/>
      <w:lvlJc w:val="right"/>
      <w:pPr>
        <w:ind w:left="2160" w:hanging="180"/>
      </w:pPr>
    </w:lvl>
    <w:lvl w:ilvl="3" w:tplc="DCECFA2C">
      <w:start w:val="1"/>
      <w:numFmt w:val="decimal"/>
      <w:lvlText w:val="%4."/>
      <w:lvlJc w:val="left"/>
      <w:pPr>
        <w:ind w:left="2880" w:hanging="360"/>
      </w:pPr>
    </w:lvl>
    <w:lvl w:ilvl="4" w:tplc="0E8098D2">
      <w:start w:val="1"/>
      <w:numFmt w:val="lowerLetter"/>
      <w:lvlText w:val="%5."/>
      <w:lvlJc w:val="left"/>
      <w:pPr>
        <w:ind w:left="3600" w:hanging="360"/>
      </w:pPr>
    </w:lvl>
    <w:lvl w:ilvl="5" w:tplc="2E9ED9CC">
      <w:start w:val="1"/>
      <w:numFmt w:val="lowerRoman"/>
      <w:lvlText w:val="%6."/>
      <w:lvlJc w:val="right"/>
      <w:pPr>
        <w:ind w:left="4320" w:hanging="180"/>
      </w:pPr>
    </w:lvl>
    <w:lvl w:ilvl="6" w:tplc="E736BF7A">
      <w:start w:val="1"/>
      <w:numFmt w:val="decimal"/>
      <w:lvlText w:val="%7."/>
      <w:lvlJc w:val="left"/>
      <w:pPr>
        <w:ind w:left="5040" w:hanging="360"/>
      </w:pPr>
    </w:lvl>
    <w:lvl w:ilvl="7" w:tplc="475AD43E">
      <w:start w:val="1"/>
      <w:numFmt w:val="lowerLetter"/>
      <w:lvlText w:val="%8."/>
      <w:lvlJc w:val="left"/>
      <w:pPr>
        <w:ind w:left="5760" w:hanging="360"/>
      </w:pPr>
    </w:lvl>
    <w:lvl w:ilvl="8" w:tplc="FFEC9C8E">
      <w:start w:val="1"/>
      <w:numFmt w:val="lowerRoman"/>
      <w:lvlText w:val="%9."/>
      <w:lvlJc w:val="right"/>
      <w:pPr>
        <w:ind w:left="6480" w:hanging="180"/>
      </w:pPr>
    </w:lvl>
  </w:abstractNum>
  <w:abstractNum w:abstractNumId="30" w15:restartNumberingAfterBreak="0">
    <w:nsid w:val="448B43D2"/>
    <w:multiLevelType w:val="hybridMultilevel"/>
    <w:tmpl w:val="434AD030"/>
    <w:lvl w:ilvl="0" w:tplc="7C00A7DC">
      <w:start w:val="1"/>
      <w:numFmt w:val="decimal"/>
      <w:lvlText w:val="%1."/>
      <w:lvlJc w:val="left"/>
      <w:pPr>
        <w:ind w:left="720" w:hanging="360"/>
      </w:pPr>
    </w:lvl>
    <w:lvl w:ilvl="1" w:tplc="51B4E424">
      <w:start w:val="1"/>
      <w:numFmt w:val="lowerLetter"/>
      <w:lvlText w:val="%2."/>
      <w:lvlJc w:val="left"/>
      <w:pPr>
        <w:ind w:left="1440" w:hanging="360"/>
      </w:pPr>
    </w:lvl>
    <w:lvl w:ilvl="2" w:tplc="F95E2326">
      <w:start w:val="1"/>
      <w:numFmt w:val="lowerRoman"/>
      <w:lvlText w:val="%3."/>
      <w:lvlJc w:val="right"/>
      <w:pPr>
        <w:ind w:left="2160" w:hanging="180"/>
      </w:pPr>
    </w:lvl>
    <w:lvl w:ilvl="3" w:tplc="EC0E528E">
      <w:start w:val="1"/>
      <w:numFmt w:val="decimal"/>
      <w:lvlText w:val="%4."/>
      <w:lvlJc w:val="left"/>
      <w:pPr>
        <w:ind w:left="2880" w:hanging="360"/>
      </w:pPr>
    </w:lvl>
    <w:lvl w:ilvl="4" w:tplc="8556AE30">
      <w:start w:val="1"/>
      <w:numFmt w:val="lowerLetter"/>
      <w:lvlText w:val="%5."/>
      <w:lvlJc w:val="left"/>
      <w:pPr>
        <w:ind w:left="3600" w:hanging="360"/>
      </w:pPr>
    </w:lvl>
    <w:lvl w:ilvl="5" w:tplc="D7A8C22E">
      <w:start w:val="1"/>
      <w:numFmt w:val="lowerRoman"/>
      <w:lvlText w:val="%6."/>
      <w:lvlJc w:val="right"/>
      <w:pPr>
        <w:ind w:left="4320" w:hanging="180"/>
      </w:pPr>
    </w:lvl>
    <w:lvl w:ilvl="6" w:tplc="139EDB12">
      <w:start w:val="1"/>
      <w:numFmt w:val="decimal"/>
      <w:lvlText w:val="%7."/>
      <w:lvlJc w:val="left"/>
      <w:pPr>
        <w:ind w:left="5040" w:hanging="360"/>
      </w:pPr>
    </w:lvl>
    <w:lvl w:ilvl="7" w:tplc="F326AB70">
      <w:start w:val="1"/>
      <w:numFmt w:val="lowerLetter"/>
      <w:lvlText w:val="%8."/>
      <w:lvlJc w:val="left"/>
      <w:pPr>
        <w:ind w:left="5760" w:hanging="360"/>
      </w:pPr>
    </w:lvl>
    <w:lvl w:ilvl="8" w:tplc="81A65368">
      <w:start w:val="1"/>
      <w:numFmt w:val="lowerRoman"/>
      <w:lvlText w:val="%9."/>
      <w:lvlJc w:val="right"/>
      <w:pPr>
        <w:ind w:left="6480" w:hanging="180"/>
      </w:pPr>
    </w:lvl>
  </w:abstractNum>
  <w:abstractNum w:abstractNumId="31" w15:restartNumberingAfterBreak="0">
    <w:nsid w:val="46E04EAF"/>
    <w:multiLevelType w:val="multilevel"/>
    <w:tmpl w:val="36C0AAB8"/>
    <w:lvl w:ilvl="0">
      <w:start w:val="1"/>
      <w:numFmt w:val="upperRoman"/>
      <w:lvlText w:val="%1."/>
      <w:lvlJc w:val="right"/>
      <w:pPr>
        <w:ind w:left="360" w:hanging="360"/>
      </w:pPr>
    </w:lvl>
    <w:lvl w:ilvl="1">
      <w:start w:val="1"/>
      <w:numFmt w:val="decimal"/>
      <w:pStyle w:val="Ttulo2"/>
      <w:lvlText w:val="%1.%2."/>
      <w:lvlJc w:val="left"/>
      <w:pPr>
        <w:ind w:left="720" w:hanging="720"/>
      </w:pPr>
    </w:lvl>
    <w:lvl w:ilvl="2">
      <w:start w:val="1"/>
      <w:numFmt w:val="decimal"/>
      <w:lvlText w:val="%1.%2.%3."/>
      <w:lvlJc w:val="left"/>
      <w:pPr>
        <w:ind w:left="1080" w:hanging="1080"/>
      </w:pPr>
      <w:rPr>
        <w:b w:val="0"/>
        <w:bCs w:val="0"/>
      </w:rPr>
    </w:lvl>
    <w:lvl w:ilvl="3">
      <w:start w:val="1"/>
      <w:numFmt w:val="decimal"/>
      <w:lvlText w:val="%1.%2.%3.%4."/>
      <w:lvlJc w:val="left"/>
      <w:pPr>
        <w:ind w:left="1363" w:hanging="1440"/>
      </w:pPr>
      <w:rPr>
        <w:b w:val="0"/>
        <w:bCs w:val="0"/>
      </w:rPr>
    </w:lvl>
    <w:lvl w:ilvl="4">
      <w:start w:val="1"/>
      <w:numFmt w:val="decimal"/>
      <w:pStyle w:val="Ttulo5"/>
      <w:lvlText w:val="%1.%2.%3.%4.%5."/>
      <w:lvlJc w:val="left"/>
      <w:pPr>
        <w:ind w:left="1440" w:hanging="1440"/>
      </w:pPr>
      <w:rPr>
        <w:b w:val="0"/>
        <w:bCs w:val="0"/>
      </w:rPr>
    </w:lvl>
    <w:lvl w:ilvl="5">
      <w:start w:val="1"/>
      <w:numFmt w:val="decimal"/>
      <w:isLgl/>
      <w:lvlText w:val="%1.%2.%3.%4.%5.%6."/>
      <w:lvlJc w:val="left"/>
      <w:pPr>
        <w:ind w:left="1800" w:hanging="1800"/>
      </w:pPr>
      <w:rPr>
        <w:rFonts w:hint="default"/>
      </w:rPr>
    </w:lvl>
    <w:lvl w:ilvl="6">
      <w:start w:val="1"/>
      <w:numFmt w:val="decimal"/>
      <w:isLgl/>
      <w:lvlText w:val="%1.%2.%3.%4.%5.%6.%7."/>
      <w:lvlJc w:val="left"/>
      <w:pPr>
        <w:ind w:left="2160" w:hanging="2160"/>
      </w:pPr>
      <w:rPr>
        <w:rFonts w:hint="default"/>
      </w:rPr>
    </w:lvl>
    <w:lvl w:ilvl="7">
      <w:start w:val="1"/>
      <w:numFmt w:val="decimal"/>
      <w:isLgl/>
      <w:lvlText w:val="%1.%2.%3.%4.%5.%6.%7.%8."/>
      <w:lvlJc w:val="left"/>
      <w:pPr>
        <w:ind w:left="2520" w:hanging="2520"/>
      </w:pPr>
      <w:rPr>
        <w:rFonts w:hint="default"/>
      </w:rPr>
    </w:lvl>
    <w:lvl w:ilvl="8">
      <w:start w:val="1"/>
      <w:numFmt w:val="decimal"/>
      <w:isLgl/>
      <w:lvlText w:val="%1.%2.%3.%4.%5.%6.%7.%8.%9."/>
      <w:lvlJc w:val="left"/>
      <w:pPr>
        <w:ind w:left="2880" w:hanging="2880"/>
      </w:pPr>
      <w:rPr>
        <w:rFonts w:hint="default"/>
      </w:rPr>
    </w:lvl>
  </w:abstractNum>
  <w:abstractNum w:abstractNumId="32" w15:restartNumberingAfterBreak="0">
    <w:nsid w:val="476C48E0"/>
    <w:multiLevelType w:val="hybridMultilevel"/>
    <w:tmpl w:val="0EFA03C6"/>
    <w:lvl w:ilvl="0" w:tplc="1C0A0001">
      <w:start w:val="1"/>
      <w:numFmt w:val="bullet"/>
      <w:lvlText w:val=""/>
      <w:lvlJc w:val="left"/>
      <w:pPr>
        <w:ind w:left="1713" w:hanging="360"/>
      </w:pPr>
      <w:rPr>
        <w:rFonts w:ascii="Symbol" w:hAnsi="Symbol" w:hint="default"/>
      </w:rPr>
    </w:lvl>
    <w:lvl w:ilvl="1" w:tplc="1C0A0003" w:tentative="1">
      <w:start w:val="1"/>
      <w:numFmt w:val="bullet"/>
      <w:lvlText w:val="o"/>
      <w:lvlJc w:val="left"/>
      <w:pPr>
        <w:ind w:left="2433" w:hanging="360"/>
      </w:pPr>
      <w:rPr>
        <w:rFonts w:ascii="Courier New" w:hAnsi="Courier New" w:cs="Courier New" w:hint="default"/>
      </w:rPr>
    </w:lvl>
    <w:lvl w:ilvl="2" w:tplc="1C0A0005" w:tentative="1">
      <w:start w:val="1"/>
      <w:numFmt w:val="bullet"/>
      <w:lvlText w:val=""/>
      <w:lvlJc w:val="left"/>
      <w:pPr>
        <w:ind w:left="3153" w:hanging="360"/>
      </w:pPr>
      <w:rPr>
        <w:rFonts w:ascii="Wingdings" w:hAnsi="Wingdings" w:hint="default"/>
      </w:rPr>
    </w:lvl>
    <w:lvl w:ilvl="3" w:tplc="1C0A0001" w:tentative="1">
      <w:start w:val="1"/>
      <w:numFmt w:val="bullet"/>
      <w:lvlText w:val=""/>
      <w:lvlJc w:val="left"/>
      <w:pPr>
        <w:ind w:left="3873" w:hanging="360"/>
      </w:pPr>
      <w:rPr>
        <w:rFonts w:ascii="Symbol" w:hAnsi="Symbol" w:hint="default"/>
      </w:rPr>
    </w:lvl>
    <w:lvl w:ilvl="4" w:tplc="1C0A0003" w:tentative="1">
      <w:start w:val="1"/>
      <w:numFmt w:val="bullet"/>
      <w:lvlText w:val="o"/>
      <w:lvlJc w:val="left"/>
      <w:pPr>
        <w:ind w:left="4593" w:hanging="360"/>
      </w:pPr>
      <w:rPr>
        <w:rFonts w:ascii="Courier New" w:hAnsi="Courier New" w:cs="Courier New" w:hint="default"/>
      </w:rPr>
    </w:lvl>
    <w:lvl w:ilvl="5" w:tplc="1C0A0005" w:tentative="1">
      <w:start w:val="1"/>
      <w:numFmt w:val="bullet"/>
      <w:lvlText w:val=""/>
      <w:lvlJc w:val="left"/>
      <w:pPr>
        <w:ind w:left="5313" w:hanging="360"/>
      </w:pPr>
      <w:rPr>
        <w:rFonts w:ascii="Wingdings" w:hAnsi="Wingdings" w:hint="default"/>
      </w:rPr>
    </w:lvl>
    <w:lvl w:ilvl="6" w:tplc="1C0A0001" w:tentative="1">
      <w:start w:val="1"/>
      <w:numFmt w:val="bullet"/>
      <w:lvlText w:val=""/>
      <w:lvlJc w:val="left"/>
      <w:pPr>
        <w:ind w:left="6033" w:hanging="360"/>
      </w:pPr>
      <w:rPr>
        <w:rFonts w:ascii="Symbol" w:hAnsi="Symbol" w:hint="default"/>
      </w:rPr>
    </w:lvl>
    <w:lvl w:ilvl="7" w:tplc="1C0A0003" w:tentative="1">
      <w:start w:val="1"/>
      <w:numFmt w:val="bullet"/>
      <w:lvlText w:val="o"/>
      <w:lvlJc w:val="left"/>
      <w:pPr>
        <w:ind w:left="6753" w:hanging="360"/>
      </w:pPr>
      <w:rPr>
        <w:rFonts w:ascii="Courier New" w:hAnsi="Courier New" w:cs="Courier New" w:hint="default"/>
      </w:rPr>
    </w:lvl>
    <w:lvl w:ilvl="8" w:tplc="1C0A0005" w:tentative="1">
      <w:start w:val="1"/>
      <w:numFmt w:val="bullet"/>
      <w:lvlText w:val=""/>
      <w:lvlJc w:val="left"/>
      <w:pPr>
        <w:ind w:left="7473" w:hanging="360"/>
      </w:pPr>
      <w:rPr>
        <w:rFonts w:ascii="Wingdings" w:hAnsi="Wingdings" w:hint="default"/>
      </w:rPr>
    </w:lvl>
  </w:abstractNum>
  <w:abstractNum w:abstractNumId="33" w15:restartNumberingAfterBreak="0">
    <w:nsid w:val="49341064"/>
    <w:multiLevelType w:val="hybridMultilevel"/>
    <w:tmpl w:val="E752BCD4"/>
    <w:lvl w:ilvl="0" w:tplc="04090003">
      <w:start w:val="1"/>
      <w:numFmt w:val="bullet"/>
      <w:lvlText w:val="o"/>
      <w:lvlJc w:val="left"/>
      <w:pPr>
        <w:ind w:left="2138" w:hanging="360"/>
      </w:pPr>
      <w:rPr>
        <w:rFonts w:ascii="Courier New" w:hAnsi="Courier New" w:cs="Courier New" w:hint="default"/>
      </w:rPr>
    </w:lvl>
    <w:lvl w:ilvl="1" w:tplc="0C0A0003" w:tentative="1">
      <w:start w:val="1"/>
      <w:numFmt w:val="bullet"/>
      <w:lvlText w:val="o"/>
      <w:lvlJc w:val="left"/>
      <w:pPr>
        <w:ind w:left="2858" w:hanging="360"/>
      </w:pPr>
      <w:rPr>
        <w:rFonts w:ascii="Courier New" w:hAnsi="Courier New" w:cs="Courier New" w:hint="default"/>
      </w:rPr>
    </w:lvl>
    <w:lvl w:ilvl="2" w:tplc="0C0A0005" w:tentative="1">
      <w:start w:val="1"/>
      <w:numFmt w:val="bullet"/>
      <w:lvlText w:val=""/>
      <w:lvlJc w:val="left"/>
      <w:pPr>
        <w:ind w:left="3578" w:hanging="360"/>
      </w:pPr>
      <w:rPr>
        <w:rFonts w:ascii="Wingdings" w:hAnsi="Wingdings" w:hint="default"/>
      </w:rPr>
    </w:lvl>
    <w:lvl w:ilvl="3" w:tplc="0C0A0001" w:tentative="1">
      <w:start w:val="1"/>
      <w:numFmt w:val="bullet"/>
      <w:lvlText w:val=""/>
      <w:lvlJc w:val="left"/>
      <w:pPr>
        <w:ind w:left="4298" w:hanging="360"/>
      </w:pPr>
      <w:rPr>
        <w:rFonts w:ascii="Symbol" w:hAnsi="Symbol" w:hint="default"/>
      </w:rPr>
    </w:lvl>
    <w:lvl w:ilvl="4" w:tplc="0C0A0003" w:tentative="1">
      <w:start w:val="1"/>
      <w:numFmt w:val="bullet"/>
      <w:lvlText w:val="o"/>
      <w:lvlJc w:val="left"/>
      <w:pPr>
        <w:ind w:left="5018" w:hanging="360"/>
      </w:pPr>
      <w:rPr>
        <w:rFonts w:ascii="Courier New" w:hAnsi="Courier New" w:cs="Courier New" w:hint="default"/>
      </w:rPr>
    </w:lvl>
    <w:lvl w:ilvl="5" w:tplc="0C0A0005" w:tentative="1">
      <w:start w:val="1"/>
      <w:numFmt w:val="bullet"/>
      <w:lvlText w:val=""/>
      <w:lvlJc w:val="left"/>
      <w:pPr>
        <w:ind w:left="5738" w:hanging="360"/>
      </w:pPr>
      <w:rPr>
        <w:rFonts w:ascii="Wingdings" w:hAnsi="Wingdings" w:hint="default"/>
      </w:rPr>
    </w:lvl>
    <w:lvl w:ilvl="6" w:tplc="0C0A0001" w:tentative="1">
      <w:start w:val="1"/>
      <w:numFmt w:val="bullet"/>
      <w:lvlText w:val=""/>
      <w:lvlJc w:val="left"/>
      <w:pPr>
        <w:ind w:left="6458" w:hanging="360"/>
      </w:pPr>
      <w:rPr>
        <w:rFonts w:ascii="Symbol" w:hAnsi="Symbol" w:hint="default"/>
      </w:rPr>
    </w:lvl>
    <w:lvl w:ilvl="7" w:tplc="0C0A0003" w:tentative="1">
      <w:start w:val="1"/>
      <w:numFmt w:val="bullet"/>
      <w:lvlText w:val="o"/>
      <w:lvlJc w:val="left"/>
      <w:pPr>
        <w:ind w:left="7178" w:hanging="360"/>
      </w:pPr>
      <w:rPr>
        <w:rFonts w:ascii="Courier New" w:hAnsi="Courier New" w:cs="Courier New" w:hint="default"/>
      </w:rPr>
    </w:lvl>
    <w:lvl w:ilvl="8" w:tplc="0C0A0005" w:tentative="1">
      <w:start w:val="1"/>
      <w:numFmt w:val="bullet"/>
      <w:lvlText w:val=""/>
      <w:lvlJc w:val="left"/>
      <w:pPr>
        <w:ind w:left="7898" w:hanging="360"/>
      </w:pPr>
      <w:rPr>
        <w:rFonts w:ascii="Wingdings" w:hAnsi="Wingdings" w:hint="default"/>
      </w:rPr>
    </w:lvl>
  </w:abstractNum>
  <w:abstractNum w:abstractNumId="34" w15:restartNumberingAfterBreak="0">
    <w:nsid w:val="4AD45AAE"/>
    <w:multiLevelType w:val="hybridMultilevel"/>
    <w:tmpl w:val="054ECD38"/>
    <w:lvl w:ilvl="0" w:tplc="5382061C">
      <w:start w:val="1"/>
      <w:numFmt w:val="decimal"/>
      <w:lvlText w:val="%1."/>
      <w:lvlJc w:val="left"/>
      <w:pPr>
        <w:ind w:left="720" w:hanging="360"/>
      </w:pPr>
    </w:lvl>
    <w:lvl w:ilvl="1" w:tplc="C714D17A">
      <w:start w:val="1"/>
      <w:numFmt w:val="lowerLetter"/>
      <w:lvlText w:val="%2."/>
      <w:lvlJc w:val="left"/>
      <w:pPr>
        <w:ind w:left="1440" w:hanging="360"/>
      </w:pPr>
    </w:lvl>
    <w:lvl w:ilvl="2" w:tplc="DE24B176">
      <w:start w:val="1"/>
      <w:numFmt w:val="lowerRoman"/>
      <w:lvlText w:val="%3."/>
      <w:lvlJc w:val="right"/>
      <w:pPr>
        <w:ind w:left="2160" w:hanging="180"/>
      </w:pPr>
    </w:lvl>
    <w:lvl w:ilvl="3" w:tplc="7A98C072">
      <w:start w:val="1"/>
      <w:numFmt w:val="decimal"/>
      <w:lvlText w:val="%4."/>
      <w:lvlJc w:val="left"/>
      <w:pPr>
        <w:ind w:left="2880" w:hanging="360"/>
      </w:pPr>
    </w:lvl>
    <w:lvl w:ilvl="4" w:tplc="68C49526">
      <w:start w:val="1"/>
      <w:numFmt w:val="lowerLetter"/>
      <w:lvlText w:val="%5."/>
      <w:lvlJc w:val="left"/>
      <w:pPr>
        <w:ind w:left="3600" w:hanging="360"/>
      </w:pPr>
    </w:lvl>
    <w:lvl w:ilvl="5" w:tplc="38F8DDF2">
      <w:start w:val="1"/>
      <w:numFmt w:val="lowerRoman"/>
      <w:lvlText w:val="%6."/>
      <w:lvlJc w:val="right"/>
      <w:pPr>
        <w:ind w:left="4320" w:hanging="180"/>
      </w:pPr>
    </w:lvl>
    <w:lvl w:ilvl="6" w:tplc="0B2A8872">
      <w:start w:val="1"/>
      <w:numFmt w:val="decimal"/>
      <w:lvlText w:val="%7."/>
      <w:lvlJc w:val="left"/>
      <w:pPr>
        <w:ind w:left="5040" w:hanging="360"/>
      </w:pPr>
    </w:lvl>
    <w:lvl w:ilvl="7" w:tplc="09021730">
      <w:start w:val="1"/>
      <w:numFmt w:val="lowerLetter"/>
      <w:lvlText w:val="%8."/>
      <w:lvlJc w:val="left"/>
      <w:pPr>
        <w:ind w:left="5760" w:hanging="360"/>
      </w:pPr>
    </w:lvl>
    <w:lvl w:ilvl="8" w:tplc="F350E220">
      <w:start w:val="1"/>
      <w:numFmt w:val="lowerRoman"/>
      <w:lvlText w:val="%9."/>
      <w:lvlJc w:val="right"/>
      <w:pPr>
        <w:ind w:left="6480" w:hanging="180"/>
      </w:pPr>
    </w:lvl>
  </w:abstractNum>
  <w:abstractNum w:abstractNumId="35" w15:restartNumberingAfterBreak="0">
    <w:nsid w:val="4AFE2F5D"/>
    <w:multiLevelType w:val="hybridMultilevel"/>
    <w:tmpl w:val="737A8196"/>
    <w:lvl w:ilvl="0" w:tplc="CEC88B80">
      <w:start w:val="1"/>
      <w:numFmt w:val="decimal"/>
      <w:lvlText w:val="%1."/>
      <w:lvlJc w:val="left"/>
      <w:pPr>
        <w:ind w:left="720" w:hanging="360"/>
      </w:pPr>
    </w:lvl>
    <w:lvl w:ilvl="1" w:tplc="30744CBC">
      <w:start w:val="1"/>
      <w:numFmt w:val="lowerLetter"/>
      <w:lvlText w:val="%2."/>
      <w:lvlJc w:val="left"/>
      <w:pPr>
        <w:ind w:left="1440" w:hanging="360"/>
      </w:pPr>
    </w:lvl>
    <w:lvl w:ilvl="2" w:tplc="17CE8260">
      <w:start w:val="1"/>
      <w:numFmt w:val="lowerRoman"/>
      <w:lvlText w:val="%3."/>
      <w:lvlJc w:val="right"/>
      <w:pPr>
        <w:ind w:left="2160" w:hanging="180"/>
      </w:pPr>
    </w:lvl>
    <w:lvl w:ilvl="3" w:tplc="16F8835A">
      <w:start w:val="1"/>
      <w:numFmt w:val="decimal"/>
      <w:lvlText w:val="%4."/>
      <w:lvlJc w:val="left"/>
      <w:pPr>
        <w:ind w:left="2880" w:hanging="360"/>
      </w:pPr>
    </w:lvl>
    <w:lvl w:ilvl="4" w:tplc="884C44B2">
      <w:start w:val="1"/>
      <w:numFmt w:val="lowerLetter"/>
      <w:lvlText w:val="%5."/>
      <w:lvlJc w:val="left"/>
      <w:pPr>
        <w:ind w:left="3600" w:hanging="360"/>
      </w:pPr>
    </w:lvl>
    <w:lvl w:ilvl="5" w:tplc="AB5C556E">
      <w:start w:val="1"/>
      <w:numFmt w:val="lowerRoman"/>
      <w:lvlText w:val="%6."/>
      <w:lvlJc w:val="right"/>
      <w:pPr>
        <w:ind w:left="4320" w:hanging="180"/>
      </w:pPr>
    </w:lvl>
    <w:lvl w:ilvl="6" w:tplc="BBA42474">
      <w:start w:val="1"/>
      <w:numFmt w:val="decimal"/>
      <w:lvlText w:val="%7."/>
      <w:lvlJc w:val="left"/>
      <w:pPr>
        <w:ind w:left="5040" w:hanging="360"/>
      </w:pPr>
    </w:lvl>
    <w:lvl w:ilvl="7" w:tplc="F878C00A">
      <w:start w:val="1"/>
      <w:numFmt w:val="lowerLetter"/>
      <w:lvlText w:val="%8."/>
      <w:lvlJc w:val="left"/>
      <w:pPr>
        <w:ind w:left="5760" w:hanging="360"/>
      </w:pPr>
    </w:lvl>
    <w:lvl w:ilvl="8" w:tplc="B24813AA">
      <w:start w:val="1"/>
      <w:numFmt w:val="lowerRoman"/>
      <w:lvlText w:val="%9."/>
      <w:lvlJc w:val="right"/>
      <w:pPr>
        <w:ind w:left="6480" w:hanging="180"/>
      </w:pPr>
    </w:lvl>
  </w:abstractNum>
  <w:abstractNum w:abstractNumId="36" w15:restartNumberingAfterBreak="0">
    <w:nsid w:val="4B2D41FD"/>
    <w:multiLevelType w:val="hybridMultilevel"/>
    <w:tmpl w:val="AD3C4256"/>
    <w:lvl w:ilvl="0" w:tplc="72C42838">
      <w:start w:val="1"/>
      <w:numFmt w:val="decimal"/>
      <w:lvlText w:val="%1."/>
      <w:lvlJc w:val="left"/>
      <w:pPr>
        <w:ind w:left="720" w:hanging="360"/>
      </w:pPr>
    </w:lvl>
    <w:lvl w:ilvl="1" w:tplc="4008D208">
      <w:start w:val="1"/>
      <w:numFmt w:val="lowerLetter"/>
      <w:lvlText w:val="%2."/>
      <w:lvlJc w:val="left"/>
      <w:pPr>
        <w:ind w:left="1440" w:hanging="360"/>
      </w:pPr>
    </w:lvl>
    <w:lvl w:ilvl="2" w:tplc="07106B9E">
      <w:start w:val="1"/>
      <w:numFmt w:val="lowerRoman"/>
      <w:lvlText w:val="%3."/>
      <w:lvlJc w:val="right"/>
      <w:pPr>
        <w:ind w:left="2160" w:hanging="180"/>
      </w:pPr>
    </w:lvl>
    <w:lvl w:ilvl="3" w:tplc="EF46EC62">
      <w:start w:val="1"/>
      <w:numFmt w:val="decimal"/>
      <w:lvlText w:val="%4."/>
      <w:lvlJc w:val="left"/>
      <w:pPr>
        <w:ind w:left="2880" w:hanging="360"/>
      </w:pPr>
    </w:lvl>
    <w:lvl w:ilvl="4" w:tplc="32E25E80">
      <w:start w:val="1"/>
      <w:numFmt w:val="lowerLetter"/>
      <w:lvlText w:val="%5."/>
      <w:lvlJc w:val="left"/>
      <w:pPr>
        <w:ind w:left="3600" w:hanging="360"/>
      </w:pPr>
    </w:lvl>
    <w:lvl w:ilvl="5" w:tplc="C17EB0A4">
      <w:start w:val="1"/>
      <w:numFmt w:val="lowerRoman"/>
      <w:lvlText w:val="%6."/>
      <w:lvlJc w:val="right"/>
      <w:pPr>
        <w:ind w:left="4320" w:hanging="180"/>
      </w:pPr>
    </w:lvl>
    <w:lvl w:ilvl="6" w:tplc="0EE0155E">
      <w:start w:val="1"/>
      <w:numFmt w:val="decimal"/>
      <w:lvlText w:val="%7."/>
      <w:lvlJc w:val="left"/>
      <w:pPr>
        <w:ind w:left="5040" w:hanging="360"/>
      </w:pPr>
    </w:lvl>
    <w:lvl w:ilvl="7" w:tplc="008E9CFC">
      <w:start w:val="1"/>
      <w:numFmt w:val="lowerLetter"/>
      <w:lvlText w:val="%8."/>
      <w:lvlJc w:val="left"/>
      <w:pPr>
        <w:ind w:left="5760" w:hanging="360"/>
      </w:pPr>
    </w:lvl>
    <w:lvl w:ilvl="8" w:tplc="20581A70">
      <w:start w:val="1"/>
      <w:numFmt w:val="lowerRoman"/>
      <w:lvlText w:val="%9."/>
      <w:lvlJc w:val="right"/>
      <w:pPr>
        <w:ind w:left="6480" w:hanging="180"/>
      </w:pPr>
    </w:lvl>
  </w:abstractNum>
  <w:abstractNum w:abstractNumId="37" w15:restartNumberingAfterBreak="0">
    <w:nsid w:val="4D14460D"/>
    <w:multiLevelType w:val="multilevel"/>
    <w:tmpl w:val="427C21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50A63CCD"/>
    <w:multiLevelType w:val="hybridMultilevel"/>
    <w:tmpl w:val="A40A9204"/>
    <w:lvl w:ilvl="0" w:tplc="20282A3E">
      <w:start w:val="1"/>
      <w:numFmt w:val="decimal"/>
      <w:lvlText w:val="%1."/>
      <w:lvlJc w:val="left"/>
      <w:pPr>
        <w:ind w:left="720" w:hanging="360"/>
      </w:pPr>
    </w:lvl>
    <w:lvl w:ilvl="1" w:tplc="E864CB7A">
      <w:start w:val="1"/>
      <w:numFmt w:val="lowerLetter"/>
      <w:lvlText w:val="%2."/>
      <w:lvlJc w:val="left"/>
      <w:pPr>
        <w:ind w:left="1440" w:hanging="360"/>
      </w:pPr>
    </w:lvl>
    <w:lvl w:ilvl="2" w:tplc="C01477AA">
      <w:start w:val="1"/>
      <w:numFmt w:val="lowerRoman"/>
      <w:lvlText w:val="%3."/>
      <w:lvlJc w:val="right"/>
      <w:pPr>
        <w:ind w:left="2160" w:hanging="180"/>
      </w:pPr>
    </w:lvl>
    <w:lvl w:ilvl="3" w:tplc="4202D352">
      <w:start w:val="1"/>
      <w:numFmt w:val="decimal"/>
      <w:lvlText w:val="%4."/>
      <w:lvlJc w:val="left"/>
      <w:pPr>
        <w:ind w:left="2880" w:hanging="360"/>
      </w:pPr>
    </w:lvl>
    <w:lvl w:ilvl="4" w:tplc="6EF4FFAE">
      <w:start w:val="1"/>
      <w:numFmt w:val="lowerLetter"/>
      <w:lvlText w:val="%5."/>
      <w:lvlJc w:val="left"/>
      <w:pPr>
        <w:ind w:left="3600" w:hanging="360"/>
      </w:pPr>
    </w:lvl>
    <w:lvl w:ilvl="5" w:tplc="3B0A55C0">
      <w:start w:val="1"/>
      <w:numFmt w:val="lowerRoman"/>
      <w:lvlText w:val="%6."/>
      <w:lvlJc w:val="right"/>
      <w:pPr>
        <w:ind w:left="4320" w:hanging="180"/>
      </w:pPr>
    </w:lvl>
    <w:lvl w:ilvl="6" w:tplc="22546C10">
      <w:start w:val="1"/>
      <w:numFmt w:val="decimal"/>
      <w:lvlText w:val="%7."/>
      <w:lvlJc w:val="left"/>
      <w:pPr>
        <w:ind w:left="5040" w:hanging="360"/>
      </w:pPr>
    </w:lvl>
    <w:lvl w:ilvl="7" w:tplc="3014DF72">
      <w:start w:val="1"/>
      <w:numFmt w:val="lowerLetter"/>
      <w:lvlText w:val="%8."/>
      <w:lvlJc w:val="left"/>
      <w:pPr>
        <w:ind w:left="5760" w:hanging="360"/>
      </w:pPr>
    </w:lvl>
    <w:lvl w:ilvl="8" w:tplc="C74652B2">
      <w:start w:val="1"/>
      <w:numFmt w:val="lowerRoman"/>
      <w:lvlText w:val="%9."/>
      <w:lvlJc w:val="right"/>
      <w:pPr>
        <w:ind w:left="6480" w:hanging="180"/>
      </w:pPr>
    </w:lvl>
  </w:abstractNum>
  <w:abstractNum w:abstractNumId="39" w15:restartNumberingAfterBreak="0">
    <w:nsid w:val="52901F5B"/>
    <w:multiLevelType w:val="hybridMultilevel"/>
    <w:tmpl w:val="1EC00D3E"/>
    <w:lvl w:ilvl="0" w:tplc="3D9AAA4E">
      <w:start w:val="1"/>
      <w:numFmt w:val="decimal"/>
      <w:lvlText w:val="%1."/>
      <w:lvlJc w:val="left"/>
      <w:pPr>
        <w:ind w:left="720" w:hanging="360"/>
      </w:pPr>
    </w:lvl>
    <w:lvl w:ilvl="1" w:tplc="0F186564">
      <w:start w:val="1"/>
      <w:numFmt w:val="lowerLetter"/>
      <w:lvlText w:val="%2."/>
      <w:lvlJc w:val="left"/>
      <w:pPr>
        <w:ind w:left="1440" w:hanging="360"/>
      </w:pPr>
    </w:lvl>
    <w:lvl w:ilvl="2" w:tplc="08945ADC">
      <w:start w:val="1"/>
      <w:numFmt w:val="lowerRoman"/>
      <w:lvlText w:val="%3."/>
      <w:lvlJc w:val="right"/>
      <w:pPr>
        <w:ind w:left="2160" w:hanging="180"/>
      </w:pPr>
    </w:lvl>
    <w:lvl w:ilvl="3" w:tplc="399C9B5C">
      <w:start w:val="1"/>
      <w:numFmt w:val="decimal"/>
      <w:lvlText w:val="%4."/>
      <w:lvlJc w:val="left"/>
      <w:pPr>
        <w:ind w:left="2880" w:hanging="360"/>
      </w:pPr>
    </w:lvl>
    <w:lvl w:ilvl="4" w:tplc="C80C2096">
      <w:start w:val="1"/>
      <w:numFmt w:val="lowerLetter"/>
      <w:lvlText w:val="%5."/>
      <w:lvlJc w:val="left"/>
      <w:pPr>
        <w:ind w:left="3600" w:hanging="360"/>
      </w:pPr>
    </w:lvl>
    <w:lvl w:ilvl="5" w:tplc="7E805CEC">
      <w:start w:val="1"/>
      <w:numFmt w:val="lowerRoman"/>
      <w:lvlText w:val="%6."/>
      <w:lvlJc w:val="right"/>
      <w:pPr>
        <w:ind w:left="4320" w:hanging="180"/>
      </w:pPr>
    </w:lvl>
    <w:lvl w:ilvl="6" w:tplc="3BDA9D28">
      <w:start w:val="1"/>
      <w:numFmt w:val="decimal"/>
      <w:lvlText w:val="%7."/>
      <w:lvlJc w:val="left"/>
      <w:pPr>
        <w:ind w:left="5040" w:hanging="360"/>
      </w:pPr>
    </w:lvl>
    <w:lvl w:ilvl="7" w:tplc="7A1263C8">
      <w:start w:val="1"/>
      <w:numFmt w:val="lowerLetter"/>
      <w:lvlText w:val="%8."/>
      <w:lvlJc w:val="left"/>
      <w:pPr>
        <w:ind w:left="5760" w:hanging="360"/>
      </w:pPr>
    </w:lvl>
    <w:lvl w:ilvl="8" w:tplc="7D06CCE2">
      <w:start w:val="1"/>
      <w:numFmt w:val="lowerRoman"/>
      <w:lvlText w:val="%9."/>
      <w:lvlJc w:val="right"/>
      <w:pPr>
        <w:ind w:left="6480" w:hanging="180"/>
      </w:pPr>
    </w:lvl>
  </w:abstractNum>
  <w:abstractNum w:abstractNumId="40" w15:restartNumberingAfterBreak="0">
    <w:nsid w:val="538F4C35"/>
    <w:multiLevelType w:val="hybridMultilevel"/>
    <w:tmpl w:val="B17203B4"/>
    <w:lvl w:ilvl="0" w:tplc="92683F50">
      <w:start w:val="1"/>
      <w:numFmt w:val="decimal"/>
      <w:lvlText w:val="%1."/>
      <w:lvlJc w:val="left"/>
      <w:pPr>
        <w:ind w:left="720" w:hanging="360"/>
      </w:pPr>
    </w:lvl>
    <w:lvl w:ilvl="1" w:tplc="6278F638">
      <w:start w:val="1"/>
      <w:numFmt w:val="lowerLetter"/>
      <w:lvlText w:val="%2."/>
      <w:lvlJc w:val="left"/>
      <w:pPr>
        <w:ind w:left="1440" w:hanging="360"/>
      </w:pPr>
    </w:lvl>
    <w:lvl w:ilvl="2" w:tplc="6A5CDE2C">
      <w:start w:val="1"/>
      <w:numFmt w:val="lowerRoman"/>
      <w:lvlText w:val="%3."/>
      <w:lvlJc w:val="right"/>
      <w:pPr>
        <w:ind w:left="2160" w:hanging="180"/>
      </w:pPr>
    </w:lvl>
    <w:lvl w:ilvl="3" w:tplc="CD863892">
      <w:start w:val="1"/>
      <w:numFmt w:val="decimal"/>
      <w:lvlText w:val="%4."/>
      <w:lvlJc w:val="left"/>
      <w:pPr>
        <w:ind w:left="2880" w:hanging="360"/>
      </w:pPr>
    </w:lvl>
    <w:lvl w:ilvl="4" w:tplc="B5784922">
      <w:start w:val="1"/>
      <w:numFmt w:val="lowerLetter"/>
      <w:lvlText w:val="%5."/>
      <w:lvlJc w:val="left"/>
      <w:pPr>
        <w:ind w:left="3600" w:hanging="360"/>
      </w:pPr>
    </w:lvl>
    <w:lvl w:ilvl="5" w:tplc="173CAF90">
      <w:start w:val="1"/>
      <w:numFmt w:val="lowerRoman"/>
      <w:lvlText w:val="%6."/>
      <w:lvlJc w:val="right"/>
      <w:pPr>
        <w:ind w:left="4320" w:hanging="180"/>
      </w:pPr>
    </w:lvl>
    <w:lvl w:ilvl="6" w:tplc="D1D689CC">
      <w:start w:val="1"/>
      <w:numFmt w:val="decimal"/>
      <w:lvlText w:val="%7."/>
      <w:lvlJc w:val="left"/>
      <w:pPr>
        <w:ind w:left="5040" w:hanging="360"/>
      </w:pPr>
    </w:lvl>
    <w:lvl w:ilvl="7" w:tplc="DD56DC1C">
      <w:start w:val="1"/>
      <w:numFmt w:val="lowerLetter"/>
      <w:lvlText w:val="%8."/>
      <w:lvlJc w:val="left"/>
      <w:pPr>
        <w:ind w:left="5760" w:hanging="360"/>
      </w:pPr>
    </w:lvl>
    <w:lvl w:ilvl="8" w:tplc="9C70DADE">
      <w:start w:val="1"/>
      <w:numFmt w:val="lowerRoman"/>
      <w:lvlText w:val="%9."/>
      <w:lvlJc w:val="right"/>
      <w:pPr>
        <w:ind w:left="6480" w:hanging="180"/>
      </w:pPr>
    </w:lvl>
  </w:abstractNum>
  <w:abstractNum w:abstractNumId="41" w15:restartNumberingAfterBreak="0">
    <w:nsid w:val="58352B1D"/>
    <w:multiLevelType w:val="multilevel"/>
    <w:tmpl w:val="4A728E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59182D8C"/>
    <w:multiLevelType w:val="hybridMultilevel"/>
    <w:tmpl w:val="44C486C2"/>
    <w:lvl w:ilvl="0" w:tplc="4FF6E6E8">
      <w:start w:val="1"/>
      <w:numFmt w:val="decimal"/>
      <w:lvlText w:val="%1."/>
      <w:lvlJc w:val="left"/>
      <w:pPr>
        <w:ind w:left="720" w:hanging="360"/>
      </w:pPr>
    </w:lvl>
    <w:lvl w:ilvl="1" w:tplc="19D08A84">
      <w:start w:val="1"/>
      <w:numFmt w:val="lowerLetter"/>
      <w:lvlText w:val="%2."/>
      <w:lvlJc w:val="left"/>
      <w:pPr>
        <w:ind w:left="1440" w:hanging="360"/>
      </w:pPr>
    </w:lvl>
    <w:lvl w:ilvl="2" w:tplc="51081014">
      <w:start w:val="1"/>
      <w:numFmt w:val="lowerRoman"/>
      <w:lvlText w:val="%3."/>
      <w:lvlJc w:val="right"/>
      <w:pPr>
        <w:ind w:left="2160" w:hanging="180"/>
      </w:pPr>
    </w:lvl>
    <w:lvl w:ilvl="3" w:tplc="3886E6F6">
      <w:start w:val="1"/>
      <w:numFmt w:val="decimal"/>
      <w:lvlText w:val="%4."/>
      <w:lvlJc w:val="left"/>
      <w:pPr>
        <w:ind w:left="2880" w:hanging="360"/>
      </w:pPr>
    </w:lvl>
    <w:lvl w:ilvl="4" w:tplc="1F08D470">
      <w:start w:val="1"/>
      <w:numFmt w:val="lowerLetter"/>
      <w:lvlText w:val="%5."/>
      <w:lvlJc w:val="left"/>
      <w:pPr>
        <w:ind w:left="3600" w:hanging="360"/>
      </w:pPr>
    </w:lvl>
    <w:lvl w:ilvl="5" w:tplc="8000F132">
      <w:start w:val="1"/>
      <w:numFmt w:val="lowerRoman"/>
      <w:lvlText w:val="%6."/>
      <w:lvlJc w:val="right"/>
      <w:pPr>
        <w:ind w:left="4320" w:hanging="180"/>
      </w:pPr>
    </w:lvl>
    <w:lvl w:ilvl="6" w:tplc="AB3E168E">
      <w:start w:val="1"/>
      <w:numFmt w:val="decimal"/>
      <w:lvlText w:val="%7."/>
      <w:lvlJc w:val="left"/>
      <w:pPr>
        <w:ind w:left="5040" w:hanging="360"/>
      </w:pPr>
    </w:lvl>
    <w:lvl w:ilvl="7" w:tplc="89F4D5C8">
      <w:start w:val="1"/>
      <w:numFmt w:val="lowerLetter"/>
      <w:lvlText w:val="%8."/>
      <w:lvlJc w:val="left"/>
      <w:pPr>
        <w:ind w:left="5760" w:hanging="360"/>
      </w:pPr>
    </w:lvl>
    <w:lvl w:ilvl="8" w:tplc="FB86D460">
      <w:start w:val="1"/>
      <w:numFmt w:val="lowerRoman"/>
      <w:lvlText w:val="%9."/>
      <w:lvlJc w:val="right"/>
      <w:pPr>
        <w:ind w:left="6480" w:hanging="180"/>
      </w:pPr>
    </w:lvl>
  </w:abstractNum>
  <w:abstractNum w:abstractNumId="43" w15:restartNumberingAfterBreak="0">
    <w:nsid w:val="5A9E1D73"/>
    <w:multiLevelType w:val="multilevel"/>
    <w:tmpl w:val="2B968932"/>
    <w:lvl w:ilvl="0">
      <w:start w:val="2"/>
      <w:numFmt w:val="decimal"/>
      <w:lvlText w:val="%1."/>
      <w:lvlJc w:val="left"/>
      <w:pPr>
        <w:ind w:left="540" w:hanging="54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4" w15:restartNumberingAfterBreak="0">
    <w:nsid w:val="5D461DE9"/>
    <w:multiLevelType w:val="hybridMultilevel"/>
    <w:tmpl w:val="5C628EF0"/>
    <w:lvl w:ilvl="0" w:tplc="091CBBEA">
      <w:start w:val="1"/>
      <w:numFmt w:val="decimal"/>
      <w:lvlText w:val="%1."/>
      <w:lvlJc w:val="left"/>
      <w:pPr>
        <w:ind w:left="720" w:hanging="360"/>
      </w:pPr>
    </w:lvl>
    <w:lvl w:ilvl="1" w:tplc="9144774C">
      <w:start w:val="1"/>
      <w:numFmt w:val="lowerLetter"/>
      <w:lvlText w:val="%2."/>
      <w:lvlJc w:val="left"/>
      <w:pPr>
        <w:ind w:left="1440" w:hanging="360"/>
      </w:pPr>
    </w:lvl>
    <w:lvl w:ilvl="2" w:tplc="3B3A9030">
      <w:start w:val="1"/>
      <w:numFmt w:val="lowerRoman"/>
      <w:lvlText w:val="%3."/>
      <w:lvlJc w:val="right"/>
      <w:pPr>
        <w:ind w:left="2160" w:hanging="180"/>
      </w:pPr>
    </w:lvl>
    <w:lvl w:ilvl="3" w:tplc="24A410E0">
      <w:start w:val="1"/>
      <w:numFmt w:val="decimal"/>
      <w:lvlText w:val="%4."/>
      <w:lvlJc w:val="left"/>
      <w:pPr>
        <w:ind w:left="2880" w:hanging="360"/>
      </w:pPr>
    </w:lvl>
    <w:lvl w:ilvl="4" w:tplc="AF608280">
      <w:start w:val="1"/>
      <w:numFmt w:val="lowerLetter"/>
      <w:lvlText w:val="%5."/>
      <w:lvlJc w:val="left"/>
      <w:pPr>
        <w:ind w:left="3600" w:hanging="360"/>
      </w:pPr>
    </w:lvl>
    <w:lvl w:ilvl="5" w:tplc="E924C954">
      <w:start w:val="1"/>
      <w:numFmt w:val="lowerRoman"/>
      <w:lvlText w:val="%6."/>
      <w:lvlJc w:val="right"/>
      <w:pPr>
        <w:ind w:left="4320" w:hanging="180"/>
      </w:pPr>
    </w:lvl>
    <w:lvl w:ilvl="6" w:tplc="5298099A">
      <w:start w:val="1"/>
      <w:numFmt w:val="decimal"/>
      <w:lvlText w:val="%7."/>
      <w:lvlJc w:val="left"/>
      <w:pPr>
        <w:ind w:left="5040" w:hanging="360"/>
      </w:pPr>
    </w:lvl>
    <w:lvl w:ilvl="7" w:tplc="9BB62044">
      <w:start w:val="1"/>
      <w:numFmt w:val="lowerLetter"/>
      <w:lvlText w:val="%8."/>
      <w:lvlJc w:val="left"/>
      <w:pPr>
        <w:ind w:left="5760" w:hanging="360"/>
      </w:pPr>
    </w:lvl>
    <w:lvl w:ilvl="8" w:tplc="5C0ED8BA">
      <w:start w:val="1"/>
      <w:numFmt w:val="lowerRoman"/>
      <w:lvlText w:val="%9."/>
      <w:lvlJc w:val="right"/>
      <w:pPr>
        <w:ind w:left="6480" w:hanging="180"/>
      </w:pPr>
    </w:lvl>
  </w:abstractNum>
  <w:abstractNum w:abstractNumId="45" w15:restartNumberingAfterBreak="0">
    <w:nsid w:val="5F9C2896"/>
    <w:multiLevelType w:val="hybridMultilevel"/>
    <w:tmpl w:val="66EE459C"/>
    <w:lvl w:ilvl="0" w:tplc="F404EEE6">
      <w:start w:val="1"/>
      <w:numFmt w:val="decimal"/>
      <w:lvlText w:val="%1."/>
      <w:lvlJc w:val="left"/>
      <w:pPr>
        <w:ind w:left="720" w:hanging="360"/>
      </w:pPr>
    </w:lvl>
    <w:lvl w:ilvl="1" w:tplc="819E0C18">
      <w:start w:val="1"/>
      <w:numFmt w:val="lowerLetter"/>
      <w:lvlText w:val="%2."/>
      <w:lvlJc w:val="left"/>
      <w:pPr>
        <w:ind w:left="1440" w:hanging="360"/>
      </w:pPr>
    </w:lvl>
    <w:lvl w:ilvl="2" w:tplc="46F807A6">
      <w:start w:val="1"/>
      <w:numFmt w:val="lowerRoman"/>
      <w:lvlText w:val="%3."/>
      <w:lvlJc w:val="right"/>
      <w:pPr>
        <w:ind w:left="2160" w:hanging="180"/>
      </w:pPr>
    </w:lvl>
    <w:lvl w:ilvl="3" w:tplc="D5E44550">
      <w:start w:val="1"/>
      <w:numFmt w:val="decimal"/>
      <w:lvlText w:val="%4."/>
      <w:lvlJc w:val="left"/>
      <w:pPr>
        <w:ind w:left="2880" w:hanging="360"/>
      </w:pPr>
    </w:lvl>
    <w:lvl w:ilvl="4" w:tplc="5ADAE30A">
      <w:start w:val="1"/>
      <w:numFmt w:val="lowerLetter"/>
      <w:lvlText w:val="%5."/>
      <w:lvlJc w:val="left"/>
      <w:pPr>
        <w:ind w:left="3600" w:hanging="360"/>
      </w:pPr>
    </w:lvl>
    <w:lvl w:ilvl="5" w:tplc="7BA4B092">
      <w:start w:val="1"/>
      <w:numFmt w:val="lowerRoman"/>
      <w:lvlText w:val="%6."/>
      <w:lvlJc w:val="right"/>
      <w:pPr>
        <w:ind w:left="4320" w:hanging="180"/>
      </w:pPr>
    </w:lvl>
    <w:lvl w:ilvl="6" w:tplc="57EEB702">
      <w:start w:val="1"/>
      <w:numFmt w:val="decimal"/>
      <w:lvlText w:val="%7."/>
      <w:lvlJc w:val="left"/>
      <w:pPr>
        <w:ind w:left="5040" w:hanging="360"/>
      </w:pPr>
    </w:lvl>
    <w:lvl w:ilvl="7" w:tplc="54BE8462">
      <w:start w:val="1"/>
      <w:numFmt w:val="lowerLetter"/>
      <w:lvlText w:val="%8."/>
      <w:lvlJc w:val="left"/>
      <w:pPr>
        <w:ind w:left="5760" w:hanging="360"/>
      </w:pPr>
    </w:lvl>
    <w:lvl w:ilvl="8" w:tplc="36AE1C8E">
      <w:start w:val="1"/>
      <w:numFmt w:val="lowerRoman"/>
      <w:lvlText w:val="%9."/>
      <w:lvlJc w:val="right"/>
      <w:pPr>
        <w:ind w:left="6480" w:hanging="180"/>
      </w:pPr>
    </w:lvl>
  </w:abstractNum>
  <w:abstractNum w:abstractNumId="46" w15:restartNumberingAfterBreak="0">
    <w:nsid w:val="68DF0FF8"/>
    <w:multiLevelType w:val="multilevel"/>
    <w:tmpl w:val="ADB6C7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69443484"/>
    <w:multiLevelType w:val="multilevel"/>
    <w:tmpl w:val="E724DD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6A1B5AEE"/>
    <w:multiLevelType w:val="multilevel"/>
    <w:tmpl w:val="B8E82BF6"/>
    <w:lvl w:ilvl="0">
      <w:start w:val="2"/>
      <w:numFmt w:val="decimal"/>
      <w:lvlText w:val="%1."/>
      <w:lvlJc w:val="left"/>
      <w:pPr>
        <w:ind w:left="576" w:hanging="576"/>
      </w:pPr>
      <w:rPr>
        <w:rFonts w:hint="default"/>
        <w:color w:val="auto"/>
      </w:rPr>
    </w:lvl>
    <w:lvl w:ilvl="1">
      <w:start w:val="5"/>
      <w:numFmt w:val="decimal"/>
      <w:lvlText w:val="%1.%2."/>
      <w:lvlJc w:val="left"/>
      <w:pPr>
        <w:ind w:left="720" w:hanging="720"/>
      </w:pPr>
      <w:rPr>
        <w:rFonts w:hint="default"/>
        <w:color w:val="auto"/>
      </w:rPr>
    </w:lvl>
    <w:lvl w:ilvl="2">
      <w:start w:val="1"/>
      <w:numFmt w:val="decimal"/>
      <w:lvlText w:val="%1.%2.%3."/>
      <w:lvlJc w:val="left"/>
      <w:pPr>
        <w:ind w:left="720" w:hanging="720"/>
      </w:pPr>
      <w:rPr>
        <w:rFonts w:ascii="Rockwell" w:hAnsi="Rockwell"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440" w:hanging="144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800" w:hanging="180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abstractNum w:abstractNumId="49" w15:restartNumberingAfterBreak="0">
    <w:nsid w:val="6A382F52"/>
    <w:multiLevelType w:val="hybridMultilevel"/>
    <w:tmpl w:val="4CA24882"/>
    <w:lvl w:ilvl="0" w:tplc="C40C82DC">
      <w:start w:val="1"/>
      <w:numFmt w:val="bullet"/>
      <w:lvlText w:val=""/>
      <w:lvlJc w:val="left"/>
      <w:pPr>
        <w:ind w:left="1004"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C40C82DC">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0" w15:restartNumberingAfterBreak="0">
    <w:nsid w:val="6AF46478"/>
    <w:multiLevelType w:val="hybridMultilevel"/>
    <w:tmpl w:val="170A373A"/>
    <w:lvl w:ilvl="0" w:tplc="F6E8BB88">
      <w:start w:val="1"/>
      <w:numFmt w:val="decimal"/>
      <w:lvlText w:val="%1."/>
      <w:lvlJc w:val="left"/>
      <w:pPr>
        <w:ind w:left="720" w:hanging="360"/>
      </w:pPr>
    </w:lvl>
    <w:lvl w:ilvl="1" w:tplc="C7023B8E">
      <w:start w:val="1"/>
      <w:numFmt w:val="lowerLetter"/>
      <w:lvlText w:val="%2."/>
      <w:lvlJc w:val="left"/>
      <w:pPr>
        <w:ind w:left="1440" w:hanging="360"/>
      </w:pPr>
    </w:lvl>
    <w:lvl w:ilvl="2" w:tplc="05CA51C6">
      <w:start w:val="1"/>
      <w:numFmt w:val="lowerRoman"/>
      <w:lvlText w:val="%3."/>
      <w:lvlJc w:val="right"/>
      <w:pPr>
        <w:ind w:left="2160" w:hanging="180"/>
      </w:pPr>
    </w:lvl>
    <w:lvl w:ilvl="3" w:tplc="7EA895E2">
      <w:start w:val="1"/>
      <w:numFmt w:val="decimal"/>
      <w:lvlText w:val="%4."/>
      <w:lvlJc w:val="left"/>
      <w:pPr>
        <w:ind w:left="2880" w:hanging="360"/>
      </w:pPr>
    </w:lvl>
    <w:lvl w:ilvl="4" w:tplc="88BCFAA4">
      <w:start w:val="1"/>
      <w:numFmt w:val="lowerLetter"/>
      <w:lvlText w:val="%5."/>
      <w:lvlJc w:val="left"/>
      <w:pPr>
        <w:ind w:left="3600" w:hanging="360"/>
      </w:pPr>
    </w:lvl>
    <w:lvl w:ilvl="5" w:tplc="1368D172">
      <w:start w:val="1"/>
      <w:numFmt w:val="lowerRoman"/>
      <w:lvlText w:val="%6."/>
      <w:lvlJc w:val="right"/>
      <w:pPr>
        <w:ind w:left="4320" w:hanging="180"/>
      </w:pPr>
    </w:lvl>
    <w:lvl w:ilvl="6" w:tplc="9278AE6C">
      <w:start w:val="1"/>
      <w:numFmt w:val="decimal"/>
      <w:lvlText w:val="%7."/>
      <w:lvlJc w:val="left"/>
      <w:pPr>
        <w:ind w:left="5040" w:hanging="360"/>
      </w:pPr>
    </w:lvl>
    <w:lvl w:ilvl="7" w:tplc="12022F82">
      <w:start w:val="1"/>
      <w:numFmt w:val="lowerLetter"/>
      <w:lvlText w:val="%8."/>
      <w:lvlJc w:val="left"/>
      <w:pPr>
        <w:ind w:left="5760" w:hanging="360"/>
      </w:pPr>
    </w:lvl>
    <w:lvl w:ilvl="8" w:tplc="DE5065F0">
      <w:start w:val="1"/>
      <w:numFmt w:val="lowerRoman"/>
      <w:lvlText w:val="%9."/>
      <w:lvlJc w:val="right"/>
      <w:pPr>
        <w:ind w:left="6480" w:hanging="180"/>
      </w:pPr>
    </w:lvl>
  </w:abstractNum>
  <w:abstractNum w:abstractNumId="51" w15:restartNumberingAfterBreak="0">
    <w:nsid w:val="6B80664C"/>
    <w:multiLevelType w:val="hybridMultilevel"/>
    <w:tmpl w:val="7700D698"/>
    <w:lvl w:ilvl="0" w:tplc="1C0A0001">
      <w:start w:val="1"/>
      <w:numFmt w:val="bullet"/>
      <w:lvlText w:val=""/>
      <w:lvlJc w:val="left"/>
      <w:pPr>
        <w:ind w:left="1004" w:hanging="360"/>
      </w:pPr>
      <w:rPr>
        <w:rFonts w:ascii="Symbol" w:hAnsi="Symbol" w:hint="default"/>
      </w:rPr>
    </w:lvl>
    <w:lvl w:ilvl="1" w:tplc="1C0A0003" w:tentative="1">
      <w:start w:val="1"/>
      <w:numFmt w:val="bullet"/>
      <w:lvlText w:val="o"/>
      <w:lvlJc w:val="left"/>
      <w:pPr>
        <w:ind w:left="1724" w:hanging="360"/>
      </w:pPr>
      <w:rPr>
        <w:rFonts w:ascii="Courier New" w:hAnsi="Courier New" w:cs="Courier New" w:hint="default"/>
      </w:rPr>
    </w:lvl>
    <w:lvl w:ilvl="2" w:tplc="1C0A0005" w:tentative="1">
      <w:start w:val="1"/>
      <w:numFmt w:val="bullet"/>
      <w:lvlText w:val=""/>
      <w:lvlJc w:val="left"/>
      <w:pPr>
        <w:ind w:left="2444" w:hanging="360"/>
      </w:pPr>
      <w:rPr>
        <w:rFonts w:ascii="Wingdings" w:hAnsi="Wingdings" w:hint="default"/>
      </w:rPr>
    </w:lvl>
    <w:lvl w:ilvl="3" w:tplc="1C0A0001" w:tentative="1">
      <w:start w:val="1"/>
      <w:numFmt w:val="bullet"/>
      <w:lvlText w:val=""/>
      <w:lvlJc w:val="left"/>
      <w:pPr>
        <w:ind w:left="3164" w:hanging="360"/>
      </w:pPr>
      <w:rPr>
        <w:rFonts w:ascii="Symbol" w:hAnsi="Symbol" w:hint="default"/>
      </w:rPr>
    </w:lvl>
    <w:lvl w:ilvl="4" w:tplc="1C0A0003" w:tentative="1">
      <w:start w:val="1"/>
      <w:numFmt w:val="bullet"/>
      <w:lvlText w:val="o"/>
      <w:lvlJc w:val="left"/>
      <w:pPr>
        <w:ind w:left="3884" w:hanging="360"/>
      </w:pPr>
      <w:rPr>
        <w:rFonts w:ascii="Courier New" w:hAnsi="Courier New" w:cs="Courier New" w:hint="default"/>
      </w:rPr>
    </w:lvl>
    <w:lvl w:ilvl="5" w:tplc="1C0A0005" w:tentative="1">
      <w:start w:val="1"/>
      <w:numFmt w:val="bullet"/>
      <w:lvlText w:val=""/>
      <w:lvlJc w:val="left"/>
      <w:pPr>
        <w:ind w:left="4604" w:hanging="360"/>
      </w:pPr>
      <w:rPr>
        <w:rFonts w:ascii="Wingdings" w:hAnsi="Wingdings" w:hint="default"/>
      </w:rPr>
    </w:lvl>
    <w:lvl w:ilvl="6" w:tplc="1C0A0001" w:tentative="1">
      <w:start w:val="1"/>
      <w:numFmt w:val="bullet"/>
      <w:lvlText w:val=""/>
      <w:lvlJc w:val="left"/>
      <w:pPr>
        <w:ind w:left="5324" w:hanging="360"/>
      </w:pPr>
      <w:rPr>
        <w:rFonts w:ascii="Symbol" w:hAnsi="Symbol" w:hint="default"/>
      </w:rPr>
    </w:lvl>
    <w:lvl w:ilvl="7" w:tplc="1C0A0003" w:tentative="1">
      <w:start w:val="1"/>
      <w:numFmt w:val="bullet"/>
      <w:lvlText w:val="o"/>
      <w:lvlJc w:val="left"/>
      <w:pPr>
        <w:ind w:left="6044" w:hanging="360"/>
      </w:pPr>
      <w:rPr>
        <w:rFonts w:ascii="Courier New" w:hAnsi="Courier New" w:cs="Courier New" w:hint="default"/>
      </w:rPr>
    </w:lvl>
    <w:lvl w:ilvl="8" w:tplc="1C0A0005" w:tentative="1">
      <w:start w:val="1"/>
      <w:numFmt w:val="bullet"/>
      <w:lvlText w:val=""/>
      <w:lvlJc w:val="left"/>
      <w:pPr>
        <w:ind w:left="6764" w:hanging="360"/>
      </w:pPr>
      <w:rPr>
        <w:rFonts w:ascii="Wingdings" w:hAnsi="Wingdings" w:hint="default"/>
      </w:rPr>
    </w:lvl>
  </w:abstractNum>
  <w:abstractNum w:abstractNumId="52" w15:restartNumberingAfterBreak="0">
    <w:nsid w:val="6C45538B"/>
    <w:multiLevelType w:val="multilevel"/>
    <w:tmpl w:val="90C43A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6CF710FB"/>
    <w:multiLevelType w:val="hybridMultilevel"/>
    <w:tmpl w:val="5D781E3E"/>
    <w:lvl w:ilvl="0" w:tplc="04090003">
      <w:start w:val="1"/>
      <w:numFmt w:val="bullet"/>
      <w:lvlText w:val="o"/>
      <w:lvlJc w:val="left"/>
      <w:pPr>
        <w:ind w:left="2138" w:hanging="360"/>
      </w:pPr>
      <w:rPr>
        <w:rFonts w:ascii="Courier New" w:hAnsi="Courier New" w:cs="Courier New" w:hint="default"/>
      </w:rPr>
    </w:lvl>
    <w:lvl w:ilvl="1" w:tplc="AE128CDA">
      <w:numFmt w:val="bullet"/>
      <w:lvlText w:val="•"/>
      <w:lvlJc w:val="left"/>
      <w:pPr>
        <w:ind w:left="2858" w:hanging="360"/>
      </w:pPr>
      <w:rPr>
        <w:rFonts w:ascii="Rockwell" w:eastAsia="Rockwell" w:hAnsi="Rockwell" w:cs="Rockwell"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54" w15:restartNumberingAfterBreak="0">
    <w:nsid w:val="71BC134A"/>
    <w:multiLevelType w:val="hybridMultilevel"/>
    <w:tmpl w:val="F6780640"/>
    <w:lvl w:ilvl="0" w:tplc="1C0A0001">
      <w:start w:val="1"/>
      <w:numFmt w:val="bullet"/>
      <w:lvlText w:val=""/>
      <w:lvlJc w:val="left"/>
      <w:pPr>
        <w:ind w:left="1065" w:hanging="705"/>
      </w:pPr>
      <w:rPr>
        <w:rFonts w:ascii="Symbol" w:hAnsi="Symbol" w:hint="default"/>
        <w:b/>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5" w15:restartNumberingAfterBreak="0">
    <w:nsid w:val="778C7C07"/>
    <w:multiLevelType w:val="hybridMultilevel"/>
    <w:tmpl w:val="C6040F8E"/>
    <w:lvl w:ilvl="0" w:tplc="2194AAFC">
      <w:start w:val="1"/>
      <w:numFmt w:val="decimal"/>
      <w:lvlText w:val="%1."/>
      <w:lvlJc w:val="left"/>
      <w:pPr>
        <w:ind w:left="720" w:hanging="360"/>
      </w:pPr>
    </w:lvl>
    <w:lvl w:ilvl="1" w:tplc="F8649584">
      <w:start w:val="1"/>
      <w:numFmt w:val="lowerLetter"/>
      <w:lvlText w:val="%2."/>
      <w:lvlJc w:val="left"/>
      <w:pPr>
        <w:ind w:left="1440" w:hanging="360"/>
      </w:pPr>
    </w:lvl>
    <w:lvl w:ilvl="2" w:tplc="79F8A3FA">
      <w:start w:val="1"/>
      <w:numFmt w:val="lowerRoman"/>
      <w:lvlText w:val="%3."/>
      <w:lvlJc w:val="right"/>
      <w:pPr>
        <w:ind w:left="2160" w:hanging="180"/>
      </w:pPr>
    </w:lvl>
    <w:lvl w:ilvl="3" w:tplc="2B825EF4">
      <w:start w:val="1"/>
      <w:numFmt w:val="decimal"/>
      <w:lvlText w:val="%4."/>
      <w:lvlJc w:val="left"/>
      <w:pPr>
        <w:ind w:left="2880" w:hanging="360"/>
      </w:pPr>
    </w:lvl>
    <w:lvl w:ilvl="4" w:tplc="4BC43708">
      <w:start w:val="1"/>
      <w:numFmt w:val="lowerLetter"/>
      <w:lvlText w:val="%5."/>
      <w:lvlJc w:val="left"/>
      <w:pPr>
        <w:ind w:left="3600" w:hanging="360"/>
      </w:pPr>
    </w:lvl>
    <w:lvl w:ilvl="5" w:tplc="B93A6298">
      <w:start w:val="1"/>
      <w:numFmt w:val="lowerRoman"/>
      <w:lvlText w:val="%6."/>
      <w:lvlJc w:val="right"/>
      <w:pPr>
        <w:ind w:left="4320" w:hanging="180"/>
      </w:pPr>
    </w:lvl>
    <w:lvl w:ilvl="6" w:tplc="C7045766">
      <w:start w:val="1"/>
      <w:numFmt w:val="decimal"/>
      <w:lvlText w:val="%7."/>
      <w:lvlJc w:val="left"/>
      <w:pPr>
        <w:ind w:left="5040" w:hanging="360"/>
      </w:pPr>
    </w:lvl>
    <w:lvl w:ilvl="7" w:tplc="43CA0C00">
      <w:start w:val="1"/>
      <w:numFmt w:val="lowerLetter"/>
      <w:lvlText w:val="%8."/>
      <w:lvlJc w:val="left"/>
      <w:pPr>
        <w:ind w:left="5760" w:hanging="360"/>
      </w:pPr>
    </w:lvl>
    <w:lvl w:ilvl="8" w:tplc="CADCFDFC">
      <w:start w:val="1"/>
      <w:numFmt w:val="lowerRoman"/>
      <w:lvlText w:val="%9."/>
      <w:lvlJc w:val="right"/>
      <w:pPr>
        <w:ind w:left="6480" w:hanging="180"/>
      </w:pPr>
    </w:lvl>
  </w:abstractNum>
  <w:abstractNum w:abstractNumId="56" w15:restartNumberingAfterBreak="0">
    <w:nsid w:val="78371E00"/>
    <w:multiLevelType w:val="hybridMultilevel"/>
    <w:tmpl w:val="50AEB466"/>
    <w:lvl w:ilvl="0" w:tplc="30186EF8">
      <w:start w:val="1"/>
      <w:numFmt w:val="decimal"/>
      <w:lvlText w:val="%1."/>
      <w:lvlJc w:val="left"/>
      <w:pPr>
        <w:ind w:left="720" w:hanging="360"/>
      </w:pPr>
    </w:lvl>
    <w:lvl w:ilvl="1" w:tplc="B08C78E4">
      <w:start w:val="1"/>
      <w:numFmt w:val="lowerLetter"/>
      <w:lvlText w:val="%2."/>
      <w:lvlJc w:val="left"/>
      <w:pPr>
        <w:ind w:left="1440" w:hanging="360"/>
      </w:pPr>
    </w:lvl>
    <w:lvl w:ilvl="2" w:tplc="1F36A7AE">
      <w:start w:val="1"/>
      <w:numFmt w:val="lowerRoman"/>
      <w:lvlText w:val="%3."/>
      <w:lvlJc w:val="right"/>
      <w:pPr>
        <w:ind w:left="2160" w:hanging="180"/>
      </w:pPr>
    </w:lvl>
    <w:lvl w:ilvl="3" w:tplc="650606FA">
      <w:start w:val="1"/>
      <w:numFmt w:val="decimal"/>
      <w:lvlText w:val="%4."/>
      <w:lvlJc w:val="left"/>
      <w:pPr>
        <w:ind w:left="2880" w:hanging="360"/>
      </w:pPr>
    </w:lvl>
    <w:lvl w:ilvl="4" w:tplc="1E7850B0">
      <w:start w:val="1"/>
      <w:numFmt w:val="lowerLetter"/>
      <w:lvlText w:val="%5."/>
      <w:lvlJc w:val="left"/>
      <w:pPr>
        <w:ind w:left="3600" w:hanging="360"/>
      </w:pPr>
    </w:lvl>
    <w:lvl w:ilvl="5" w:tplc="D60055C4">
      <w:start w:val="1"/>
      <w:numFmt w:val="lowerRoman"/>
      <w:lvlText w:val="%6."/>
      <w:lvlJc w:val="right"/>
      <w:pPr>
        <w:ind w:left="4320" w:hanging="180"/>
      </w:pPr>
    </w:lvl>
    <w:lvl w:ilvl="6" w:tplc="9F02781A">
      <w:start w:val="1"/>
      <w:numFmt w:val="decimal"/>
      <w:lvlText w:val="%7."/>
      <w:lvlJc w:val="left"/>
      <w:pPr>
        <w:ind w:left="5040" w:hanging="360"/>
      </w:pPr>
    </w:lvl>
    <w:lvl w:ilvl="7" w:tplc="DD742F20">
      <w:start w:val="1"/>
      <w:numFmt w:val="lowerLetter"/>
      <w:lvlText w:val="%8."/>
      <w:lvlJc w:val="left"/>
      <w:pPr>
        <w:ind w:left="5760" w:hanging="360"/>
      </w:pPr>
    </w:lvl>
    <w:lvl w:ilvl="8" w:tplc="579EA79A">
      <w:start w:val="1"/>
      <w:numFmt w:val="lowerRoman"/>
      <w:lvlText w:val="%9."/>
      <w:lvlJc w:val="right"/>
      <w:pPr>
        <w:ind w:left="6480" w:hanging="180"/>
      </w:pPr>
    </w:lvl>
  </w:abstractNum>
  <w:abstractNum w:abstractNumId="57" w15:restartNumberingAfterBreak="0">
    <w:nsid w:val="78524730"/>
    <w:multiLevelType w:val="hybridMultilevel"/>
    <w:tmpl w:val="9DDED070"/>
    <w:lvl w:ilvl="0" w:tplc="F7204490">
      <w:start w:val="1"/>
      <w:numFmt w:val="decimal"/>
      <w:lvlText w:val="%1."/>
      <w:lvlJc w:val="left"/>
      <w:pPr>
        <w:ind w:left="720" w:hanging="360"/>
      </w:pPr>
    </w:lvl>
    <w:lvl w:ilvl="1" w:tplc="C2AA68F4">
      <w:start w:val="1"/>
      <w:numFmt w:val="lowerLetter"/>
      <w:lvlText w:val="%2."/>
      <w:lvlJc w:val="left"/>
      <w:pPr>
        <w:ind w:left="1440" w:hanging="360"/>
      </w:pPr>
    </w:lvl>
    <w:lvl w:ilvl="2" w:tplc="FA04FC92">
      <w:start w:val="1"/>
      <w:numFmt w:val="lowerRoman"/>
      <w:lvlText w:val="%3."/>
      <w:lvlJc w:val="right"/>
      <w:pPr>
        <w:ind w:left="2160" w:hanging="180"/>
      </w:pPr>
    </w:lvl>
    <w:lvl w:ilvl="3" w:tplc="FD2C3324">
      <w:start w:val="1"/>
      <w:numFmt w:val="decimal"/>
      <w:lvlText w:val="%4."/>
      <w:lvlJc w:val="left"/>
      <w:pPr>
        <w:ind w:left="2880" w:hanging="360"/>
      </w:pPr>
    </w:lvl>
    <w:lvl w:ilvl="4" w:tplc="44E22850">
      <w:start w:val="1"/>
      <w:numFmt w:val="lowerLetter"/>
      <w:lvlText w:val="%5."/>
      <w:lvlJc w:val="left"/>
      <w:pPr>
        <w:ind w:left="3600" w:hanging="360"/>
      </w:pPr>
    </w:lvl>
    <w:lvl w:ilvl="5" w:tplc="E7A06B42">
      <w:start w:val="1"/>
      <w:numFmt w:val="lowerRoman"/>
      <w:lvlText w:val="%6."/>
      <w:lvlJc w:val="right"/>
      <w:pPr>
        <w:ind w:left="4320" w:hanging="180"/>
      </w:pPr>
    </w:lvl>
    <w:lvl w:ilvl="6" w:tplc="3FE6A790">
      <w:start w:val="1"/>
      <w:numFmt w:val="decimal"/>
      <w:lvlText w:val="%7."/>
      <w:lvlJc w:val="left"/>
      <w:pPr>
        <w:ind w:left="5040" w:hanging="360"/>
      </w:pPr>
    </w:lvl>
    <w:lvl w:ilvl="7" w:tplc="E4A419C2">
      <w:start w:val="1"/>
      <w:numFmt w:val="lowerLetter"/>
      <w:lvlText w:val="%8."/>
      <w:lvlJc w:val="left"/>
      <w:pPr>
        <w:ind w:left="5760" w:hanging="360"/>
      </w:pPr>
    </w:lvl>
    <w:lvl w:ilvl="8" w:tplc="B024F47E">
      <w:start w:val="1"/>
      <w:numFmt w:val="lowerRoman"/>
      <w:lvlText w:val="%9."/>
      <w:lvlJc w:val="right"/>
      <w:pPr>
        <w:ind w:left="6480" w:hanging="180"/>
      </w:pPr>
    </w:lvl>
  </w:abstractNum>
  <w:abstractNum w:abstractNumId="58" w15:restartNumberingAfterBreak="0">
    <w:nsid w:val="7AFD162E"/>
    <w:multiLevelType w:val="multilevel"/>
    <w:tmpl w:val="0054D436"/>
    <w:lvl w:ilvl="0">
      <w:start w:val="2"/>
      <w:numFmt w:val="decimal"/>
      <w:lvlText w:val="%1."/>
      <w:lvlJc w:val="left"/>
      <w:pPr>
        <w:ind w:left="576" w:hanging="576"/>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9" w15:restartNumberingAfterBreak="0">
    <w:nsid w:val="7BEC6517"/>
    <w:multiLevelType w:val="hybridMultilevel"/>
    <w:tmpl w:val="D0468D92"/>
    <w:lvl w:ilvl="0" w:tplc="812E6174">
      <w:start w:val="1"/>
      <w:numFmt w:val="decimal"/>
      <w:lvlText w:val="%1."/>
      <w:lvlJc w:val="left"/>
      <w:pPr>
        <w:ind w:left="720" w:hanging="360"/>
      </w:pPr>
    </w:lvl>
    <w:lvl w:ilvl="1" w:tplc="F4FAE002">
      <w:start w:val="1"/>
      <w:numFmt w:val="lowerLetter"/>
      <w:lvlText w:val="%2."/>
      <w:lvlJc w:val="left"/>
      <w:pPr>
        <w:ind w:left="1440" w:hanging="360"/>
      </w:pPr>
    </w:lvl>
    <w:lvl w:ilvl="2" w:tplc="4E4E99C0">
      <w:start w:val="1"/>
      <w:numFmt w:val="lowerRoman"/>
      <w:lvlText w:val="%3."/>
      <w:lvlJc w:val="right"/>
      <w:pPr>
        <w:ind w:left="2160" w:hanging="180"/>
      </w:pPr>
    </w:lvl>
    <w:lvl w:ilvl="3" w:tplc="03A6665A">
      <w:start w:val="1"/>
      <w:numFmt w:val="decimal"/>
      <w:lvlText w:val="%4."/>
      <w:lvlJc w:val="left"/>
      <w:pPr>
        <w:ind w:left="2880" w:hanging="360"/>
      </w:pPr>
    </w:lvl>
    <w:lvl w:ilvl="4" w:tplc="1B72443C">
      <w:start w:val="1"/>
      <w:numFmt w:val="lowerLetter"/>
      <w:lvlText w:val="%5."/>
      <w:lvlJc w:val="left"/>
      <w:pPr>
        <w:ind w:left="3600" w:hanging="360"/>
      </w:pPr>
    </w:lvl>
    <w:lvl w:ilvl="5" w:tplc="07C8C986">
      <w:start w:val="1"/>
      <w:numFmt w:val="lowerRoman"/>
      <w:lvlText w:val="%6."/>
      <w:lvlJc w:val="right"/>
      <w:pPr>
        <w:ind w:left="4320" w:hanging="180"/>
      </w:pPr>
    </w:lvl>
    <w:lvl w:ilvl="6" w:tplc="D3D2C550">
      <w:start w:val="1"/>
      <w:numFmt w:val="decimal"/>
      <w:lvlText w:val="%7."/>
      <w:lvlJc w:val="left"/>
      <w:pPr>
        <w:ind w:left="5040" w:hanging="360"/>
      </w:pPr>
    </w:lvl>
    <w:lvl w:ilvl="7" w:tplc="1494E6C4">
      <w:start w:val="1"/>
      <w:numFmt w:val="lowerLetter"/>
      <w:lvlText w:val="%8."/>
      <w:lvlJc w:val="left"/>
      <w:pPr>
        <w:ind w:left="5760" w:hanging="360"/>
      </w:pPr>
    </w:lvl>
    <w:lvl w:ilvl="8" w:tplc="855A40B4">
      <w:start w:val="1"/>
      <w:numFmt w:val="lowerRoman"/>
      <w:lvlText w:val="%9."/>
      <w:lvlJc w:val="right"/>
      <w:pPr>
        <w:ind w:left="6480" w:hanging="180"/>
      </w:pPr>
    </w:lvl>
  </w:abstractNum>
  <w:abstractNum w:abstractNumId="60" w15:restartNumberingAfterBreak="0">
    <w:nsid w:val="7D39388F"/>
    <w:multiLevelType w:val="hybridMultilevel"/>
    <w:tmpl w:val="285CCF38"/>
    <w:lvl w:ilvl="0" w:tplc="1AE08906">
      <w:start w:val="1"/>
      <w:numFmt w:val="decimal"/>
      <w:lvlText w:val="%1."/>
      <w:lvlJc w:val="left"/>
      <w:pPr>
        <w:ind w:left="720" w:hanging="360"/>
      </w:pPr>
    </w:lvl>
    <w:lvl w:ilvl="1" w:tplc="3FEEFEF6">
      <w:start w:val="1"/>
      <w:numFmt w:val="lowerLetter"/>
      <w:lvlText w:val="%2."/>
      <w:lvlJc w:val="left"/>
      <w:pPr>
        <w:ind w:left="1440" w:hanging="360"/>
      </w:pPr>
    </w:lvl>
    <w:lvl w:ilvl="2" w:tplc="C0843EBA">
      <w:start w:val="1"/>
      <w:numFmt w:val="lowerRoman"/>
      <w:lvlText w:val="%3."/>
      <w:lvlJc w:val="right"/>
      <w:pPr>
        <w:ind w:left="2160" w:hanging="180"/>
      </w:pPr>
    </w:lvl>
    <w:lvl w:ilvl="3" w:tplc="EF506CD6">
      <w:start w:val="1"/>
      <w:numFmt w:val="decimal"/>
      <w:lvlText w:val="%4."/>
      <w:lvlJc w:val="left"/>
      <w:pPr>
        <w:ind w:left="2880" w:hanging="360"/>
      </w:pPr>
    </w:lvl>
    <w:lvl w:ilvl="4" w:tplc="DDC67C52">
      <w:start w:val="1"/>
      <w:numFmt w:val="lowerLetter"/>
      <w:lvlText w:val="%5."/>
      <w:lvlJc w:val="left"/>
      <w:pPr>
        <w:ind w:left="3600" w:hanging="360"/>
      </w:pPr>
    </w:lvl>
    <w:lvl w:ilvl="5" w:tplc="CD40CF6C">
      <w:start w:val="1"/>
      <w:numFmt w:val="lowerRoman"/>
      <w:lvlText w:val="%6."/>
      <w:lvlJc w:val="right"/>
      <w:pPr>
        <w:ind w:left="4320" w:hanging="180"/>
      </w:pPr>
    </w:lvl>
    <w:lvl w:ilvl="6" w:tplc="00180D6A">
      <w:start w:val="1"/>
      <w:numFmt w:val="decimal"/>
      <w:lvlText w:val="%7."/>
      <w:lvlJc w:val="left"/>
      <w:pPr>
        <w:ind w:left="5040" w:hanging="360"/>
      </w:pPr>
    </w:lvl>
    <w:lvl w:ilvl="7" w:tplc="F8CC7468">
      <w:start w:val="1"/>
      <w:numFmt w:val="lowerLetter"/>
      <w:lvlText w:val="%8."/>
      <w:lvlJc w:val="left"/>
      <w:pPr>
        <w:ind w:left="5760" w:hanging="360"/>
      </w:pPr>
    </w:lvl>
    <w:lvl w:ilvl="8" w:tplc="28A6C6A6">
      <w:start w:val="1"/>
      <w:numFmt w:val="lowerRoman"/>
      <w:lvlText w:val="%9."/>
      <w:lvlJc w:val="right"/>
      <w:pPr>
        <w:ind w:left="6480" w:hanging="180"/>
      </w:pPr>
    </w:lvl>
  </w:abstractNum>
  <w:abstractNum w:abstractNumId="61" w15:restartNumberingAfterBreak="0">
    <w:nsid w:val="7FCB6576"/>
    <w:multiLevelType w:val="multilevel"/>
    <w:tmpl w:val="BC0834B4"/>
    <w:lvl w:ilvl="0">
      <w:start w:val="2"/>
      <w:numFmt w:val="decimal"/>
      <w:lvlText w:val="%1."/>
      <w:lvlJc w:val="left"/>
      <w:pPr>
        <w:ind w:left="432" w:hanging="432"/>
      </w:pPr>
      <w:rPr>
        <w:rFonts w:hint="default"/>
      </w:rPr>
    </w:lvl>
    <w:lvl w:ilvl="1">
      <w:start w:val="1"/>
      <w:numFmt w:val="decimal"/>
      <w:lvlText w:val="%1.%2."/>
      <w:lvlJc w:val="left"/>
      <w:pPr>
        <w:ind w:left="720" w:hanging="720"/>
      </w:pPr>
      <w:rPr>
        <w:rFonts w:hint="default"/>
        <w:strike/>
      </w:rPr>
    </w:lvl>
    <w:lvl w:ilvl="2">
      <w:start w:val="1"/>
      <w:numFmt w:val="decimal"/>
      <w:lvlText w:val="%1.%2."/>
      <w:lvlJc w:val="left"/>
      <w:pPr>
        <w:ind w:left="1080" w:hanging="1080"/>
      </w:p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num w:numId="1">
    <w:abstractNumId w:val="20"/>
  </w:num>
  <w:num w:numId="2">
    <w:abstractNumId w:val="6"/>
  </w:num>
  <w:num w:numId="3">
    <w:abstractNumId w:val="40"/>
  </w:num>
  <w:num w:numId="4">
    <w:abstractNumId w:val="60"/>
  </w:num>
  <w:num w:numId="5">
    <w:abstractNumId w:val="27"/>
  </w:num>
  <w:num w:numId="6">
    <w:abstractNumId w:val="0"/>
  </w:num>
  <w:num w:numId="7">
    <w:abstractNumId w:val="42"/>
  </w:num>
  <w:num w:numId="8">
    <w:abstractNumId w:val="55"/>
  </w:num>
  <w:num w:numId="9">
    <w:abstractNumId w:val="25"/>
  </w:num>
  <w:num w:numId="10">
    <w:abstractNumId w:val="50"/>
  </w:num>
  <w:num w:numId="11">
    <w:abstractNumId w:val="8"/>
  </w:num>
  <w:num w:numId="12">
    <w:abstractNumId w:val="34"/>
  </w:num>
  <w:num w:numId="13">
    <w:abstractNumId w:val="23"/>
  </w:num>
  <w:num w:numId="14">
    <w:abstractNumId w:val="38"/>
  </w:num>
  <w:num w:numId="15">
    <w:abstractNumId w:val="57"/>
  </w:num>
  <w:num w:numId="16">
    <w:abstractNumId w:val="19"/>
  </w:num>
  <w:num w:numId="17">
    <w:abstractNumId w:val="28"/>
  </w:num>
  <w:num w:numId="18">
    <w:abstractNumId w:val="1"/>
  </w:num>
  <w:num w:numId="19">
    <w:abstractNumId w:val="21"/>
  </w:num>
  <w:num w:numId="20">
    <w:abstractNumId w:val="30"/>
  </w:num>
  <w:num w:numId="21">
    <w:abstractNumId w:val="5"/>
  </w:num>
  <w:num w:numId="22">
    <w:abstractNumId w:val="17"/>
  </w:num>
  <w:num w:numId="23">
    <w:abstractNumId w:val="10"/>
  </w:num>
  <w:num w:numId="24">
    <w:abstractNumId w:val="3"/>
  </w:num>
  <w:num w:numId="25">
    <w:abstractNumId w:val="4"/>
  </w:num>
  <w:num w:numId="26">
    <w:abstractNumId w:val="39"/>
  </w:num>
  <w:num w:numId="27">
    <w:abstractNumId w:val="29"/>
  </w:num>
  <w:num w:numId="28">
    <w:abstractNumId w:val="36"/>
  </w:num>
  <w:num w:numId="29">
    <w:abstractNumId w:val="41"/>
  </w:num>
  <w:num w:numId="30">
    <w:abstractNumId w:val="15"/>
  </w:num>
  <w:num w:numId="31">
    <w:abstractNumId w:val="56"/>
  </w:num>
  <w:num w:numId="32">
    <w:abstractNumId w:val="9"/>
  </w:num>
  <w:num w:numId="33">
    <w:abstractNumId w:val="37"/>
  </w:num>
  <w:num w:numId="34">
    <w:abstractNumId w:val="59"/>
  </w:num>
  <w:num w:numId="35">
    <w:abstractNumId w:val="35"/>
  </w:num>
  <w:num w:numId="36">
    <w:abstractNumId w:val="47"/>
  </w:num>
  <w:num w:numId="37">
    <w:abstractNumId w:val="52"/>
  </w:num>
  <w:num w:numId="38">
    <w:abstractNumId w:val="26"/>
  </w:num>
  <w:num w:numId="39">
    <w:abstractNumId w:val="45"/>
  </w:num>
  <w:num w:numId="40">
    <w:abstractNumId w:val="44"/>
  </w:num>
  <w:num w:numId="41">
    <w:abstractNumId w:val="46"/>
  </w:num>
  <w:num w:numId="42">
    <w:abstractNumId w:val="14"/>
  </w:num>
  <w:num w:numId="43">
    <w:abstractNumId w:val="31"/>
  </w:num>
  <w:num w:numId="44">
    <w:abstractNumId w:val="11"/>
  </w:num>
  <w:num w:numId="45">
    <w:abstractNumId w:val="18"/>
  </w:num>
  <w:num w:numId="46">
    <w:abstractNumId w:val="54"/>
  </w:num>
  <w:num w:numId="47">
    <w:abstractNumId w:val="16"/>
  </w:num>
  <w:num w:numId="48">
    <w:abstractNumId w:val="61"/>
  </w:num>
  <w:num w:numId="49">
    <w:abstractNumId w:val="53"/>
  </w:num>
  <w:num w:numId="50">
    <w:abstractNumId w:val="24"/>
  </w:num>
  <w:num w:numId="51">
    <w:abstractNumId w:val="32"/>
  </w:num>
  <w:num w:numId="52">
    <w:abstractNumId w:val="51"/>
  </w:num>
  <w:num w:numId="53">
    <w:abstractNumId w:val="58"/>
  </w:num>
  <w:num w:numId="54">
    <w:abstractNumId w:val="22"/>
  </w:num>
  <w:num w:numId="55">
    <w:abstractNumId w:val="43"/>
  </w:num>
  <w:num w:numId="56">
    <w:abstractNumId w:val="48"/>
  </w:num>
  <w:num w:numId="57">
    <w:abstractNumId w:val="49"/>
  </w:num>
  <w:num w:numId="58">
    <w:abstractNumId w:val="12"/>
  </w:num>
  <w:num w:numId="59">
    <w:abstractNumId w:val="7"/>
  </w:num>
  <w:num w:numId="60">
    <w:abstractNumId w:val="2"/>
  </w:num>
  <w:num w:numId="61">
    <w:abstractNumId w:val="33"/>
  </w:num>
  <w:num w:numId="62">
    <w:abstractNumId w:val="13"/>
  </w:num>
  <w:numIdMacAtCleanup w:val="62"/>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Karen Machuca">
    <w15:presenceInfo w15:providerId="None" w15:userId="Karen Machuc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581"/>
    <w:rsid w:val="00065C89"/>
    <w:rsid w:val="00080B6E"/>
    <w:rsid w:val="00081BEA"/>
    <w:rsid w:val="000946A6"/>
    <w:rsid w:val="000B0A55"/>
    <w:rsid w:val="000D09E6"/>
    <w:rsid w:val="000F0F26"/>
    <w:rsid w:val="0010122A"/>
    <w:rsid w:val="001033A7"/>
    <w:rsid w:val="00115099"/>
    <w:rsid w:val="00116EC0"/>
    <w:rsid w:val="001518AF"/>
    <w:rsid w:val="00172865"/>
    <w:rsid w:val="0019464A"/>
    <w:rsid w:val="00195E2C"/>
    <w:rsid w:val="001A032A"/>
    <w:rsid w:val="001A72A9"/>
    <w:rsid w:val="001A7800"/>
    <w:rsid w:val="001B7126"/>
    <w:rsid w:val="001D7672"/>
    <w:rsid w:val="001E5450"/>
    <w:rsid w:val="00207169"/>
    <w:rsid w:val="0020743B"/>
    <w:rsid w:val="00215888"/>
    <w:rsid w:val="002422AD"/>
    <w:rsid w:val="00244439"/>
    <w:rsid w:val="002569D6"/>
    <w:rsid w:val="00272DCB"/>
    <w:rsid w:val="00280E56"/>
    <w:rsid w:val="002834A3"/>
    <w:rsid w:val="00285188"/>
    <w:rsid w:val="002B0221"/>
    <w:rsid w:val="002C100C"/>
    <w:rsid w:val="002C6F60"/>
    <w:rsid w:val="002D3519"/>
    <w:rsid w:val="002D7369"/>
    <w:rsid w:val="002E0966"/>
    <w:rsid w:val="002F0628"/>
    <w:rsid w:val="002F131C"/>
    <w:rsid w:val="00306995"/>
    <w:rsid w:val="00317B04"/>
    <w:rsid w:val="003301AF"/>
    <w:rsid w:val="00332E1D"/>
    <w:rsid w:val="00333078"/>
    <w:rsid w:val="0033C60F"/>
    <w:rsid w:val="00346A49"/>
    <w:rsid w:val="00353B29"/>
    <w:rsid w:val="00364E29"/>
    <w:rsid w:val="00374835"/>
    <w:rsid w:val="003A5F65"/>
    <w:rsid w:val="003B0215"/>
    <w:rsid w:val="003C3E63"/>
    <w:rsid w:val="003E01F6"/>
    <w:rsid w:val="003E527C"/>
    <w:rsid w:val="0041453D"/>
    <w:rsid w:val="004233C7"/>
    <w:rsid w:val="00427AA1"/>
    <w:rsid w:val="00440CB4"/>
    <w:rsid w:val="00476581"/>
    <w:rsid w:val="00485826"/>
    <w:rsid w:val="004F740E"/>
    <w:rsid w:val="00516195"/>
    <w:rsid w:val="00520693"/>
    <w:rsid w:val="00535E8B"/>
    <w:rsid w:val="0053674D"/>
    <w:rsid w:val="005443B2"/>
    <w:rsid w:val="00561375"/>
    <w:rsid w:val="00562471"/>
    <w:rsid w:val="0057180C"/>
    <w:rsid w:val="005E714A"/>
    <w:rsid w:val="005F2285"/>
    <w:rsid w:val="005F38C0"/>
    <w:rsid w:val="00612BFB"/>
    <w:rsid w:val="006134B4"/>
    <w:rsid w:val="00622CFD"/>
    <w:rsid w:val="00636D48"/>
    <w:rsid w:val="00636FF9"/>
    <w:rsid w:val="006425FE"/>
    <w:rsid w:val="006430B4"/>
    <w:rsid w:val="00651FBA"/>
    <w:rsid w:val="006628A5"/>
    <w:rsid w:val="00665580"/>
    <w:rsid w:val="006706EC"/>
    <w:rsid w:val="006834E5"/>
    <w:rsid w:val="00694D75"/>
    <w:rsid w:val="006A7B8E"/>
    <w:rsid w:val="006C2CEA"/>
    <w:rsid w:val="006C7785"/>
    <w:rsid w:val="00706292"/>
    <w:rsid w:val="00713AC4"/>
    <w:rsid w:val="007255CA"/>
    <w:rsid w:val="00746D6C"/>
    <w:rsid w:val="007569F4"/>
    <w:rsid w:val="00763C4A"/>
    <w:rsid w:val="00773345"/>
    <w:rsid w:val="00784F27"/>
    <w:rsid w:val="007870EB"/>
    <w:rsid w:val="0079246B"/>
    <w:rsid w:val="007A1DC4"/>
    <w:rsid w:val="007B153C"/>
    <w:rsid w:val="007B4DAB"/>
    <w:rsid w:val="007C60BC"/>
    <w:rsid w:val="007D48DB"/>
    <w:rsid w:val="007E7990"/>
    <w:rsid w:val="007F2B04"/>
    <w:rsid w:val="00802F62"/>
    <w:rsid w:val="00805636"/>
    <w:rsid w:val="008072AA"/>
    <w:rsid w:val="0080BA16"/>
    <w:rsid w:val="0081065B"/>
    <w:rsid w:val="0083127F"/>
    <w:rsid w:val="0084255D"/>
    <w:rsid w:val="00842A53"/>
    <w:rsid w:val="00857073"/>
    <w:rsid w:val="008655A3"/>
    <w:rsid w:val="008743F0"/>
    <w:rsid w:val="00874B9D"/>
    <w:rsid w:val="00883765"/>
    <w:rsid w:val="00887C44"/>
    <w:rsid w:val="008A20E6"/>
    <w:rsid w:val="008B598A"/>
    <w:rsid w:val="008C0486"/>
    <w:rsid w:val="008D2A74"/>
    <w:rsid w:val="008D7BA0"/>
    <w:rsid w:val="00916F12"/>
    <w:rsid w:val="009220A5"/>
    <w:rsid w:val="00967F8F"/>
    <w:rsid w:val="00982B7B"/>
    <w:rsid w:val="00995322"/>
    <w:rsid w:val="009A005F"/>
    <w:rsid w:val="009A51A5"/>
    <w:rsid w:val="009C2E7C"/>
    <w:rsid w:val="009D7E67"/>
    <w:rsid w:val="009F0CC0"/>
    <w:rsid w:val="009F74BC"/>
    <w:rsid w:val="00A27032"/>
    <w:rsid w:val="00A5720B"/>
    <w:rsid w:val="00A5748B"/>
    <w:rsid w:val="00A65C31"/>
    <w:rsid w:val="00A71FE5"/>
    <w:rsid w:val="00A97FD0"/>
    <w:rsid w:val="00AC7C6B"/>
    <w:rsid w:val="00B31713"/>
    <w:rsid w:val="00B641A3"/>
    <w:rsid w:val="00B7640C"/>
    <w:rsid w:val="00B84DD2"/>
    <w:rsid w:val="00B92D98"/>
    <w:rsid w:val="00BA2EC1"/>
    <w:rsid w:val="00BC14E2"/>
    <w:rsid w:val="00BC5075"/>
    <w:rsid w:val="00BD4CB9"/>
    <w:rsid w:val="00C0189A"/>
    <w:rsid w:val="00C14EEE"/>
    <w:rsid w:val="00C17A8A"/>
    <w:rsid w:val="00C2D939"/>
    <w:rsid w:val="00C50AE0"/>
    <w:rsid w:val="00C515CD"/>
    <w:rsid w:val="00C53CEB"/>
    <w:rsid w:val="00C56C8B"/>
    <w:rsid w:val="00CA6FF5"/>
    <w:rsid w:val="00CD08A5"/>
    <w:rsid w:val="00CE2611"/>
    <w:rsid w:val="00CF71BD"/>
    <w:rsid w:val="00D14A90"/>
    <w:rsid w:val="00D23D76"/>
    <w:rsid w:val="00D31CED"/>
    <w:rsid w:val="00D40DFE"/>
    <w:rsid w:val="00D41631"/>
    <w:rsid w:val="00D423A6"/>
    <w:rsid w:val="00D511E9"/>
    <w:rsid w:val="00D57DD8"/>
    <w:rsid w:val="00D64D93"/>
    <w:rsid w:val="00D72AFA"/>
    <w:rsid w:val="00DB1CE2"/>
    <w:rsid w:val="00DB2C89"/>
    <w:rsid w:val="00DC6A7A"/>
    <w:rsid w:val="00DD05D7"/>
    <w:rsid w:val="00E1623F"/>
    <w:rsid w:val="00E481CD"/>
    <w:rsid w:val="00E640AF"/>
    <w:rsid w:val="00EA5440"/>
    <w:rsid w:val="00EC4863"/>
    <w:rsid w:val="00EC5734"/>
    <w:rsid w:val="00ED2386"/>
    <w:rsid w:val="00EE40AE"/>
    <w:rsid w:val="00EE6AC5"/>
    <w:rsid w:val="00EFE422"/>
    <w:rsid w:val="00F84352"/>
    <w:rsid w:val="00F86895"/>
    <w:rsid w:val="00FA21DC"/>
    <w:rsid w:val="00FA52FA"/>
    <w:rsid w:val="00FC2AC4"/>
    <w:rsid w:val="00FC6824"/>
    <w:rsid w:val="00FD3931"/>
    <w:rsid w:val="00FD5517"/>
    <w:rsid w:val="0100B7DB"/>
    <w:rsid w:val="011CFE04"/>
    <w:rsid w:val="0126F955"/>
    <w:rsid w:val="0143ED16"/>
    <w:rsid w:val="01622AEE"/>
    <w:rsid w:val="01634576"/>
    <w:rsid w:val="0174D6CE"/>
    <w:rsid w:val="01B0F144"/>
    <w:rsid w:val="01CA9991"/>
    <w:rsid w:val="01D354AC"/>
    <w:rsid w:val="01EA69F2"/>
    <w:rsid w:val="01EF1EDC"/>
    <w:rsid w:val="0204C030"/>
    <w:rsid w:val="0226D8EE"/>
    <w:rsid w:val="022F56A8"/>
    <w:rsid w:val="02457F8F"/>
    <w:rsid w:val="025F5A44"/>
    <w:rsid w:val="0281A9BB"/>
    <w:rsid w:val="0291AE12"/>
    <w:rsid w:val="02B15107"/>
    <w:rsid w:val="02C4A690"/>
    <w:rsid w:val="02CE40FC"/>
    <w:rsid w:val="02CE85A5"/>
    <w:rsid w:val="02EB0812"/>
    <w:rsid w:val="031D4CE5"/>
    <w:rsid w:val="034DF6F3"/>
    <w:rsid w:val="036C805F"/>
    <w:rsid w:val="03842802"/>
    <w:rsid w:val="03858FEB"/>
    <w:rsid w:val="0394B537"/>
    <w:rsid w:val="039A969B"/>
    <w:rsid w:val="039E966E"/>
    <w:rsid w:val="03DBCB42"/>
    <w:rsid w:val="03DCF8F9"/>
    <w:rsid w:val="03EAF6D0"/>
    <w:rsid w:val="0419F521"/>
    <w:rsid w:val="042CAEFE"/>
    <w:rsid w:val="042F75A2"/>
    <w:rsid w:val="04435F77"/>
    <w:rsid w:val="045D87CC"/>
    <w:rsid w:val="0469F7CB"/>
    <w:rsid w:val="04784080"/>
    <w:rsid w:val="048FCABC"/>
    <w:rsid w:val="04A774B4"/>
    <w:rsid w:val="04E2DB22"/>
    <w:rsid w:val="054A8528"/>
    <w:rsid w:val="0569FBE1"/>
    <w:rsid w:val="0578C95A"/>
    <w:rsid w:val="057B07E6"/>
    <w:rsid w:val="0589BE55"/>
    <w:rsid w:val="059108F0"/>
    <w:rsid w:val="05A537B4"/>
    <w:rsid w:val="05BB6C24"/>
    <w:rsid w:val="05FA54EB"/>
    <w:rsid w:val="062E750B"/>
    <w:rsid w:val="064344AC"/>
    <w:rsid w:val="06582C21"/>
    <w:rsid w:val="067A1316"/>
    <w:rsid w:val="06938562"/>
    <w:rsid w:val="06B3E8E1"/>
    <w:rsid w:val="06B4658B"/>
    <w:rsid w:val="06DE9B1C"/>
    <w:rsid w:val="06EACBBB"/>
    <w:rsid w:val="06FE07CE"/>
    <w:rsid w:val="073456DB"/>
    <w:rsid w:val="073E48D1"/>
    <w:rsid w:val="07865651"/>
    <w:rsid w:val="0788DFAF"/>
    <w:rsid w:val="0789C662"/>
    <w:rsid w:val="07921304"/>
    <w:rsid w:val="07A26742"/>
    <w:rsid w:val="07A2BEEC"/>
    <w:rsid w:val="07C401D7"/>
    <w:rsid w:val="07EB666E"/>
    <w:rsid w:val="07FACECB"/>
    <w:rsid w:val="081B672D"/>
    <w:rsid w:val="0839D204"/>
    <w:rsid w:val="083F5252"/>
    <w:rsid w:val="085035EC"/>
    <w:rsid w:val="08596F19"/>
    <w:rsid w:val="085F2670"/>
    <w:rsid w:val="08730378"/>
    <w:rsid w:val="0877EA36"/>
    <w:rsid w:val="08979741"/>
    <w:rsid w:val="08A00143"/>
    <w:rsid w:val="08AADDFF"/>
    <w:rsid w:val="08D5359A"/>
    <w:rsid w:val="08E3ECA1"/>
    <w:rsid w:val="08E66DFF"/>
    <w:rsid w:val="092BDFBB"/>
    <w:rsid w:val="0939EACB"/>
    <w:rsid w:val="09611D9F"/>
    <w:rsid w:val="0969706B"/>
    <w:rsid w:val="096D4BF9"/>
    <w:rsid w:val="09708432"/>
    <w:rsid w:val="09717D8F"/>
    <w:rsid w:val="09724E11"/>
    <w:rsid w:val="09736660"/>
    <w:rsid w:val="09AD2F3F"/>
    <w:rsid w:val="09B9756E"/>
    <w:rsid w:val="09DE6E89"/>
    <w:rsid w:val="09F53F7A"/>
    <w:rsid w:val="0A1BFA60"/>
    <w:rsid w:val="0A2DF364"/>
    <w:rsid w:val="0A39C7C8"/>
    <w:rsid w:val="0A42E0FC"/>
    <w:rsid w:val="0A65AC14"/>
    <w:rsid w:val="0A69181E"/>
    <w:rsid w:val="0A74CA6A"/>
    <w:rsid w:val="0A79A154"/>
    <w:rsid w:val="0A920026"/>
    <w:rsid w:val="0A981D93"/>
    <w:rsid w:val="0AA719FC"/>
    <w:rsid w:val="0AEFE4D7"/>
    <w:rsid w:val="0AFCEE00"/>
    <w:rsid w:val="0B0113D6"/>
    <w:rsid w:val="0B0CD4FD"/>
    <w:rsid w:val="0B280801"/>
    <w:rsid w:val="0B4A34D7"/>
    <w:rsid w:val="0B4B0433"/>
    <w:rsid w:val="0B5BF42E"/>
    <w:rsid w:val="0B625569"/>
    <w:rsid w:val="0B6A4221"/>
    <w:rsid w:val="0B725C21"/>
    <w:rsid w:val="0B910FDB"/>
    <w:rsid w:val="0B9D746F"/>
    <w:rsid w:val="0BA61D68"/>
    <w:rsid w:val="0BA749ED"/>
    <w:rsid w:val="0BABA276"/>
    <w:rsid w:val="0BD33A22"/>
    <w:rsid w:val="0BD56C71"/>
    <w:rsid w:val="0BECD8ED"/>
    <w:rsid w:val="0BFABDDF"/>
    <w:rsid w:val="0C001CCB"/>
    <w:rsid w:val="0C0BD132"/>
    <w:rsid w:val="0C1DE0EA"/>
    <w:rsid w:val="0C1F42AB"/>
    <w:rsid w:val="0C3F4DDF"/>
    <w:rsid w:val="0C49484D"/>
    <w:rsid w:val="0C576B99"/>
    <w:rsid w:val="0C6E1B7F"/>
    <w:rsid w:val="0C6F4C29"/>
    <w:rsid w:val="0C768D30"/>
    <w:rsid w:val="0C947960"/>
    <w:rsid w:val="0C98BE61"/>
    <w:rsid w:val="0C9CDEFF"/>
    <w:rsid w:val="0CC2B9C7"/>
    <w:rsid w:val="0CFF49C7"/>
    <w:rsid w:val="0D0B8DEB"/>
    <w:rsid w:val="0D2324A2"/>
    <w:rsid w:val="0D37CAB8"/>
    <w:rsid w:val="0D50F792"/>
    <w:rsid w:val="0D77AFFA"/>
    <w:rsid w:val="0D87D85A"/>
    <w:rsid w:val="0DB33C0D"/>
    <w:rsid w:val="0DB465A6"/>
    <w:rsid w:val="0DBD1F76"/>
    <w:rsid w:val="0DFF9647"/>
    <w:rsid w:val="0E2BE8C4"/>
    <w:rsid w:val="0E417476"/>
    <w:rsid w:val="0E485C22"/>
    <w:rsid w:val="0E53884B"/>
    <w:rsid w:val="0E5FB191"/>
    <w:rsid w:val="0E651A23"/>
    <w:rsid w:val="0EBBCEF2"/>
    <w:rsid w:val="0EC87B65"/>
    <w:rsid w:val="0EE0BC94"/>
    <w:rsid w:val="0EFFCE75"/>
    <w:rsid w:val="0F3CC7D4"/>
    <w:rsid w:val="0F4763B1"/>
    <w:rsid w:val="0F49BFBE"/>
    <w:rsid w:val="0F57485A"/>
    <w:rsid w:val="0F5ADDB2"/>
    <w:rsid w:val="0F78E7EE"/>
    <w:rsid w:val="0F7D36E6"/>
    <w:rsid w:val="0F932CE8"/>
    <w:rsid w:val="0FA08FAF"/>
    <w:rsid w:val="0FA3F919"/>
    <w:rsid w:val="0FB3AA81"/>
    <w:rsid w:val="0FC55FC3"/>
    <w:rsid w:val="0FC5F904"/>
    <w:rsid w:val="0FCE78DD"/>
    <w:rsid w:val="0FF17CB5"/>
    <w:rsid w:val="0FFDBD48"/>
    <w:rsid w:val="1022A2F7"/>
    <w:rsid w:val="1035C68C"/>
    <w:rsid w:val="10444097"/>
    <w:rsid w:val="1072E0B1"/>
    <w:rsid w:val="108A5B32"/>
    <w:rsid w:val="1090A44C"/>
    <w:rsid w:val="10A6BA3B"/>
    <w:rsid w:val="10A7BE9A"/>
    <w:rsid w:val="10BA4E4A"/>
    <w:rsid w:val="10CA556B"/>
    <w:rsid w:val="10F996A5"/>
    <w:rsid w:val="1107B46F"/>
    <w:rsid w:val="110A7A6A"/>
    <w:rsid w:val="1111B289"/>
    <w:rsid w:val="111A0544"/>
    <w:rsid w:val="1188B917"/>
    <w:rsid w:val="11929F87"/>
    <w:rsid w:val="11A7DB08"/>
    <w:rsid w:val="11B2D389"/>
    <w:rsid w:val="11B8AADF"/>
    <w:rsid w:val="11CF3D2F"/>
    <w:rsid w:val="11DEFF0E"/>
    <w:rsid w:val="11ECEB79"/>
    <w:rsid w:val="12308D62"/>
    <w:rsid w:val="124769A6"/>
    <w:rsid w:val="12556580"/>
    <w:rsid w:val="125820C5"/>
    <w:rsid w:val="125F8A99"/>
    <w:rsid w:val="12689454"/>
    <w:rsid w:val="1268A47E"/>
    <w:rsid w:val="126D968B"/>
    <w:rsid w:val="1282C5BE"/>
    <w:rsid w:val="12924127"/>
    <w:rsid w:val="12A13231"/>
    <w:rsid w:val="12D0D15C"/>
    <w:rsid w:val="12D5B7FE"/>
    <w:rsid w:val="12DF48F2"/>
    <w:rsid w:val="12F34241"/>
    <w:rsid w:val="13090D28"/>
    <w:rsid w:val="132ADAD9"/>
    <w:rsid w:val="1343A01C"/>
    <w:rsid w:val="1364A193"/>
    <w:rsid w:val="1372BF7E"/>
    <w:rsid w:val="1375075C"/>
    <w:rsid w:val="139EE857"/>
    <w:rsid w:val="13BFDACC"/>
    <w:rsid w:val="13E84619"/>
    <w:rsid w:val="140C270A"/>
    <w:rsid w:val="1423F354"/>
    <w:rsid w:val="14360A59"/>
    <w:rsid w:val="144E6A46"/>
    <w:rsid w:val="14612A41"/>
    <w:rsid w:val="1467BDBD"/>
    <w:rsid w:val="1470479E"/>
    <w:rsid w:val="148D5E89"/>
    <w:rsid w:val="149303EF"/>
    <w:rsid w:val="14D8EDC3"/>
    <w:rsid w:val="14E49841"/>
    <w:rsid w:val="14E6BAF3"/>
    <w:rsid w:val="14E98365"/>
    <w:rsid w:val="150486E0"/>
    <w:rsid w:val="150564F9"/>
    <w:rsid w:val="1509BE84"/>
    <w:rsid w:val="151CD65B"/>
    <w:rsid w:val="15226020"/>
    <w:rsid w:val="152AC6C8"/>
    <w:rsid w:val="15481D25"/>
    <w:rsid w:val="155456CB"/>
    <w:rsid w:val="15585B47"/>
    <w:rsid w:val="155B2AFE"/>
    <w:rsid w:val="155C675E"/>
    <w:rsid w:val="157796D3"/>
    <w:rsid w:val="157CD4CD"/>
    <w:rsid w:val="15A478ED"/>
    <w:rsid w:val="15A78EBD"/>
    <w:rsid w:val="15AA9D2D"/>
    <w:rsid w:val="15C3342C"/>
    <w:rsid w:val="15D8D014"/>
    <w:rsid w:val="15E23D2C"/>
    <w:rsid w:val="15ECE105"/>
    <w:rsid w:val="15FACE96"/>
    <w:rsid w:val="15FF69CB"/>
    <w:rsid w:val="161557ED"/>
    <w:rsid w:val="1619A973"/>
    <w:rsid w:val="1648875C"/>
    <w:rsid w:val="16504585"/>
    <w:rsid w:val="1662D4D7"/>
    <w:rsid w:val="166BF16B"/>
    <w:rsid w:val="168DC93C"/>
    <w:rsid w:val="16960709"/>
    <w:rsid w:val="169D155C"/>
    <w:rsid w:val="16E57822"/>
    <w:rsid w:val="16E706F9"/>
    <w:rsid w:val="16F2DD11"/>
    <w:rsid w:val="16FB9145"/>
    <w:rsid w:val="1704CFB3"/>
    <w:rsid w:val="17098645"/>
    <w:rsid w:val="17123C6A"/>
    <w:rsid w:val="17136734"/>
    <w:rsid w:val="17385BC8"/>
    <w:rsid w:val="173A1BCC"/>
    <w:rsid w:val="175D12B0"/>
    <w:rsid w:val="178344BF"/>
    <w:rsid w:val="178A6595"/>
    <w:rsid w:val="17A09252"/>
    <w:rsid w:val="17A997BB"/>
    <w:rsid w:val="17AAFAAF"/>
    <w:rsid w:val="17AD2270"/>
    <w:rsid w:val="17C4F9C8"/>
    <w:rsid w:val="17DB8C5F"/>
    <w:rsid w:val="17F733BD"/>
    <w:rsid w:val="180381EF"/>
    <w:rsid w:val="180F4A2D"/>
    <w:rsid w:val="1812F65E"/>
    <w:rsid w:val="1833F4C7"/>
    <w:rsid w:val="1840D871"/>
    <w:rsid w:val="184246CC"/>
    <w:rsid w:val="18541010"/>
    <w:rsid w:val="185BD3D0"/>
    <w:rsid w:val="187476B5"/>
    <w:rsid w:val="187643FD"/>
    <w:rsid w:val="1888B2D7"/>
    <w:rsid w:val="188985B6"/>
    <w:rsid w:val="1897EC0E"/>
    <w:rsid w:val="18A66ACF"/>
    <w:rsid w:val="18B5CF1A"/>
    <w:rsid w:val="18CD7966"/>
    <w:rsid w:val="18CF020F"/>
    <w:rsid w:val="18ED8A25"/>
    <w:rsid w:val="19025F02"/>
    <w:rsid w:val="19183962"/>
    <w:rsid w:val="193A6AC8"/>
    <w:rsid w:val="193D01D0"/>
    <w:rsid w:val="1943EF5D"/>
    <w:rsid w:val="1954A24F"/>
    <w:rsid w:val="197722BE"/>
    <w:rsid w:val="197B9460"/>
    <w:rsid w:val="1989A164"/>
    <w:rsid w:val="199CDF36"/>
    <w:rsid w:val="199F5250"/>
    <w:rsid w:val="19A9E9E8"/>
    <w:rsid w:val="19D24B7F"/>
    <w:rsid w:val="19F0E6DD"/>
    <w:rsid w:val="1A12699E"/>
    <w:rsid w:val="1A2DCAF0"/>
    <w:rsid w:val="1A4CE4CC"/>
    <w:rsid w:val="1A724D88"/>
    <w:rsid w:val="1A77EA10"/>
    <w:rsid w:val="1A7F32CA"/>
    <w:rsid w:val="1A983453"/>
    <w:rsid w:val="1AAC112B"/>
    <w:rsid w:val="1AC370B5"/>
    <w:rsid w:val="1ACCA60C"/>
    <w:rsid w:val="1ADBAE32"/>
    <w:rsid w:val="1AE5C16C"/>
    <w:rsid w:val="1B1355AE"/>
    <w:rsid w:val="1B22AB4B"/>
    <w:rsid w:val="1B25240B"/>
    <w:rsid w:val="1B2DFC3F"/>
    <w:rsid w:val="1B38ECAE"/>
    <w:rsid w:val="1B59F98C"/>
    <w:rsid w:val="1B5A9DF3"/>
    <w:rsid w:val="1B7A31C0"/>
    <w:rsid w:val="1BBBEF00"/>
    <w:rsid w:val="1BC025C7"/>
    <w:rsid w:val="1BCF8CD0"/>
    <w:rsid w:val="1BD9F778"/>
    <w:rsid w:val="1BED039B"/>
    <w:rsid w:val="1BF32EBA"/>
    <w:rsid w:val="1BFA9214"/>
    <w:rsid w:val="1C06CB53"/>
    <w:rsid w:val="1C09A2A1"/>
    <w:rsid w:val="1C300BCF"/>
    <w:rsid w:val="1C3E5A13"/>
    <w:rsid w:val="1C777E93"/>
    <w:rsid w:val="1C8C2021"/>
    <w:rsid w:val="1C92C3D6"/>
    <w:rsid w:val="1C984DEC"/>
    <w:rsid w:val="1C9CF6B9"/>
    <w:rsid w:val="1CAEFD82"/>
    <w:rsid w:val="1CC01DEF"/>
    <w:rsid w:val="1CCB8890"/>
    <w:rsid w:val="1CCC390C"/>
    <w:rsid w:val="1CD308EE"/>
    <w:rsid w:val="1CD9EB38"/>
    <w:rsid w:val="1D0B9D93"/>
    <w:rsid w:val="1D2D41B9"/>
    <w:rsid w:val="1D959BF5"/>
    <w:rsid w:val="1DB1A6DE"/>
    <w:rsid w:val="1DDFECD7"/>
    <w:rsid w:val="1E0329FE"/>
    <w:rsid w:val="1E0BBED5"/>
    <w:rsid w:val="1E339BA4"/>
    <w:rsid w:val="1E8F4509"/>
    <w:rsid w:val="1E980FE5"/>
    <w:rsid w:val="1E9CFCB2"/>
    <w:rsid w:val="1EBD2E8E"/>
    <w:rsid w:val="1ECA5168"/>
    <w:rsid w:val="1EE88162"/>
    <w:rsid w:val="1EFEC25C"/>
    <w:rsid w:val="1F113B33"/>
    <w:rsid w:val="1F13BD54"/>
    <w:rsid w:val="1F18BB18"/>
    <w:rsid w:val="1F316C56"/>
    <w:rsid w:val="1F32FFF4"/>
    <w:rsid w:val="1F432BC9"/>
    <w:rsid w:val="1F974915"/>
    <w:rsid w:val="1FA6504A"/>
    <w:rsid w:val="1FAF02A4"/>
    <w:rsid w:val="1FDF02B8"/>
    <w:rsid w:val="1FE077A8"/>
    <w:rsid w:val="1FEE3941"/>
    <w:rsid w:val="2017301C"/>
    <w:rsid w:val="20299B67"/>
    <w:rsid w:val="2067AD01"/>
    <w:rsid w:val="206FA82B"/>
    <w:rsid w:val="20874F93"/>
    <w:rsid w:val="20A2FDF3"/>
    <w:rsid w:val="20B223FA"/>
    <w:rsid w:val="20B88F87"/>
    <w:rsid w:val="20C7865B"/>
    <w:rsid w:val="20D38E01"/>
    <w:rsid w:val="20D64398"/>
    <w:rsid w:val="20DA568E"/>
    <w:rsid w:val="20FC9467"/>
    <w:rsid w:val="214DC201"/>
    <w:rsid w:val="214F37F0"/>
    <w:rsid w:val="215899EB"/>
    <w:rsid w:val="2158EACB"/>
    <w:rsid w:val="215D638F"/>
    <w:rsid w:val="2161A6D6"/>
    <w:rsid w:val="216E353D"/>
    <w:rsid w:val="2183258D"/>
    <w:rsid w:val="21864115"/>
    <w:rsid w:val="219DEEBB"/>
    <w:rsid w:val="21AC4EB4"/>
    <w:rsid w:val="21C2533F"/>
    <w:rsid w:val="21CCCAC1"/>
    <w:rsid w:val="21CD78FC"/>
    <w:rsid w:val="21DF8C14"/>
    <w:rsid w:val="21E4F002"/>
    <w:rsid w:val="21EAC901"/>
    <w:rsid w:val="21EBBCBB"/>
    <w:rsid w:val="22290A95"/>
    <w:rsid w:val="225278B2"/>
    <w:rsid w:val="225F94C0"/>
    <w:rsid w:val="22625619"/>
    <w:rsid w:val="227381D1"/>
    <w:rsid w:val="228BE489"/>
    <w:rsid w:val="22A64952"/>
    <w:rsid w:val="22B87193"/>
    <w:rsid w:val="22BD72C4"/>
    <w:rsid w:val="22D17FDF"/>
    <w:rsid w:val="22EF6E65"/>
    <w:rsid w:val="22F64084"/>
    <w:rsid w:val="22FAAC7A"/>
    <w:rsid w:val="22FF2F28"/>
    <w:rsid w:val="231EFD07"/>
    <w:rsid w:val="23252E95"/>
    <w:rsid w:val="232F4DCF"/>
    <w:rsid w:val="2336732C"/>
    <w:rsid w:val="2362F54B"/>
    <w:rsid w:val="2366836F"/>
    <w:rsid w:val="236DACFB"/>
    <w:rsid w:val="23AFA589"/>
    <w:rsid w:val="23CBF8C4"/>
    <w:rsid w:val="23DCF603"/>
    <w:rsid w:val="23E1D2BA"/>
    <w:rsid w:val="23EB4271"/>
    <w:rsid w:val="23EC41C2"/>
    <w:rsid w:val="2410005C"/>
    <w:rsid w:val="241053AA"/>
    <w:rsid w:val="245E4F7E"/>
    <w:rsid w:val="246EFBB4"/>
    <w:rsid w:val="247AACD9"/>
    <w:rsid w:val="248CA3B2"/>
    <w:rsid w:val="24C61B0E"/>
    <w:rsid w:val="24D224C0"/>
    <w:rsid w:val="24D7AFDE"/>
    <w:rsid w:val="24F9F370"/>
    <w:rsid w:val="25003732"/>
    <w:rsid w:val="2503EF9C"/>
    <w:rsid w:val="251CF5C0"/>
    <w:rsid w:val="252E6CA0"/>
    <w:rsid w:val="2534A31E"/>
    <w:rsid w:val="253604AD"/>
    <w:rsid w:val="253A4526"/>
    <w:rsid w:val="25652991"/>
    <w:rsid w:val="25742C79"/>
    <w:rsid w:val="2575B04A"/>
    <w:rsid w:val="257F517C"/>
    <w:rsid w:val="259730D9"/>
    <w:rsid w:val="25AED8FD"/>
    <w:rsid w:val="25B05DAB"/>
    <w:rsid w:val="25FB8235"/>
    <w:rsid w:val="25FC51BB"/>
    <w:rsid w:val="260B5B24"/>
    <w:rsid w:val="260D5F38"/>
    <w:rsid w:val="26286994"/>
    <w:rsid w:val="26339B31"/>
    <w:rsid w:val="26520C6D"/>
    <w:rsid w:val="26593CCB"/>
    <w:rsid w:val="2664AE36"/>
    <w:rsid w:val="2672B7E5"/>
    <w:rsid w:val="26741C17"/>
    <w:rsid w:val="269E629C"/>
    <w:rsid w:val="26B3BC23"/>
    <w:rsid w:val="27137CB1"/>
    <w:rsid w:val="274ACA91"/>
    <w:rsid w:val="27566D18"/>
    <w:rsid w:val="275CF098"/>
    <w:rsid w:val="2762AC81"/>
    <w:rsid w:val="2764AEC8"/>
    <w:rsid w:val="277427A5"/>
    <w:rsid w:val="27DB1DE3"/>
    <w:rsid w:val="27E1E442"/>
    <w:rsid w:val="27EE466A"/>
    <w:rsid w:val="28056044"/>
    <w:rsid w:val="2806026A"/>
    <w:rsid w:val="28303655"/>
    <w:rsid w:val="28330E78"/>
    <w:rsid w:val="2833E70B"/>
    <w:rsid w:val="283A393D"/>
    <w:rsid w:val="283B8FC2"/>
    <w:rsid w:val="286F0DEC"/>
    <w:rsid w:val="28977D53"/>
    <w:rsid w:val="289A61DB"/>
    <w:rsid w:val="289B2DA9"/>
    <w:rsid w:val="28AAFABD"/>
    <w:rsid w:val="28BD01D3"/>
    <w:rsid w:val="28BD20F5"/>
    <w:rsid w:val="28DD868D"/>
    <w:rsid w:val="28E3717F"/>
    <w:rsid w:val="28EF04F7"/>
    <w:rsid w:val="28FB3C08"/>
    <w:rsid w:val="290B5D25"/>
    <w:rsid w:val="290B8ACA"/>
    <w:rsid w:val="29113C82"/>
    <w:rsid w:val="2946F838"/>
    <w:rsid w:val="295829E4"/>
    <w:rsid w:val="29650482"/>
    <w:rsid w:val="29705E52"/>
    <w:rsid w:val="2972EE0B"/>
    <w:rsid w:val="297AC295"/>
    <w:rsid w:val="2993B163"/>
    <w:rsid w:val="299A0045"/>
    <w:rsid w:val="29DF8FF1"/>
    <w:rsid w:val="2A292645"/>
    <w:rsid w:val="2A4C96D9"/>
    <w:rsid w:val="2A5AEC52"/>
    <w:rsid w:val="2A5F8E2D"/>
    <w:rsid w:val="2A764F28"/>
    <w:rsid w:val="2A86BA29"/>
    <w:rsid w:val="2A9302C8"/>
    <w:rsid w:val="2AB39C9E"/>
    <w:rsid w:val="2AB8AD7C"/>
    <w:rsid w:val="2ABA6499"/>
    <w:rsid w:val="2AD2FBF4"/>
    <w:rsid w:val="2AFA8283"/>
    <w:rsid w:val="2AFAF194"/>
    <w:rsid w:val="2B030814"/>
    <w:rsid w:val="2B044B87"/>
    <w:rsid w:val="2B0D0F27"/>
    <w:rsid w:val="2BAA6C4A"/>
    <w:rsid w:val="2BE09968"/>
    <w:rsid w:val="2BED9496"/>
    <w:rsid w:val="2BF020F4"/>
    <w:rsid w:val="2BF5BD20"/>
    <w:rsid w:val="2C022ED4"/>
    <w:rsid w:val="2C045BBB"/>
    <w:rsid w:val="2C1010E5"/>
    <w:rsid w:val="2C153297"/>
    <w:rsid w:val="2C199181"/>
    <w:rsid w:val="2C2DCB90"/>
    <w:rsid w:val="2C3AB455"/>
    <w:rsid w:val="2C404AA6"/>
    <w:rsid w:val="2C5FB500"/>
    <w:rsid w:val="2C659ED1"/>
    <w:rsid w:val="2C663589"/>
    <w:rsid w:val="2C693793"/>
    <w:rsid w:val="2C6E5942"/>
    <w:rsid w:val="2C7BF74C"/>
    <w:rsid w:val="2C95AE5C"/>
    <w:rsid w:val="2CC9D666"/>
    <w:rsid w:val="2CDC8CFC"/>
    <w:rsid w:val="2CE3DE35"/>
    <w:rsid w:val="2CED7878"/>
    <w:rsid w:val="2CF02164"/>
    <w:rsid w:val="2CF15CE7"/>
    <w:rsid w:val="2D1C8C4F"/>
    <w:rsid w:val="2D1F1CF9"/>
    <w:rsid w:val="2D29318F"/>
    <w:rsid w:val="2D538059"/>
    <w:rsid w:val="2D647E4D"/>
    <w:rsid w:val="2D6FEB22"/>
    <w:rsid w:val="2D771668"/>
    <w:rsid w:val="2D89EB26"/>
    <w:rsid w:val="2DA5A7CB"/>
    <w:rsid w:val="2DAB0497"/>
    <w:rsid w:val="2DDF407B"/>
    <w:rsid w:val="2DF19FDF"/>
    <w:rsid w:val="2E06F17D"/>
    <w:rsid w:val="2E225A04"/>
    <w:rsid w:val="2E34D985"/>
    <w:rsid w:val="2E4F9B7F"/>
    <w:rsid w:val="2E63BCA4"/>
    <w:rsid w:val="2E659594"/>
    <w:rsid w:val="2E860179"/>
    <w:rsid w:val="2E917D38"/>
    <w:rsid w:val="2E929ACA"/>
    <w:rsid w:val="2EA07BA7"/>
    <w:rsid w:val="2EA0F5DA"/>
    <w:rsid w:val="2EA2D87A"/>
    <w:rsid w:val="2EAAA595"/>
    <w:rsid w:val="2EAC8188"/>
    <w:rsid w:val="2ED54537"/>
    <w:rsid w:val="2EDB8564"/>
    <w:rsid w:val="2EE06CEC"/>
    <w:rsid w:val="2EE3F9B7"/>
    <w:rsid w:val="2F1A4E9A"/>
    <w:rsid w:val="2F2A6991"/>
    <w:rsid w:val="2F44A953"/>
    <w:rsid w:val="2F49D0E5"/>
    <w:rsid w:val="2F4A825C"/>
    <w:rsid w:val="2F966F71"/>
    <w:rsid w:val="2F9CB43F"/>
    <w:rsid w:val="2FA59FBC"/>
    <w:rsid w:val="2FB4B28D"/>
    <w:rsid w:val="2FCB4518"/>
    <w:rsid w:val="2FCB7559"/>
    <w:rsid w:val="2FE505F6"/>
    <w:rsid w:val="2FE565FA"/>
    <w:rsid w:val="3015121E"/>
    <w:rsid w:val="3062304E"/>
    <w:rsid w:val="307771C0"/>
    <w:rsid w:val="307B61F5"/>
    <w:rsid w:val="30A7D83A"/>
    <w:rsid w:val="30B61FA1"/>
    <w:rsid w:val="30B988F2"/>
    <w:rsid w:val="30CDB44E"/>
    <w:rsid w:val="30EF9036"/>
    <w:rsid w:val="30F086CB"/>
    <w:rsid w:val="30FE4BB4"/>
    <w:rsid w:val="30FE4FAA"/>
    <w:rsid w:val="312641C9"/>
    <w:rsid w:val="312F54D2"/>
    <w:rsid w:val="31440BBA"/>
    <w:rsid w:val="3179E944"/>
    <w:rsid w:val="317DD6E9"/>
    <w:rsid w:val="318B75B9"/>
    <w:rsid w:val="319A75F1"/>
    <w:rsid w:val="31DC926E"/>
    <w:rsid w:val="31F4FFA6"/>
    <w:rsid w:val="32004256"/>
    <w:rsid w:val="3201F951"/>
    <w:rsid w:val="3228265E"/>
    <w:rsid w:val="32506203"/>
    <w:rsid w:val="32740D9B"/>
    <w:rsid w:val="327CAE76"/>
    <w:rsid w:val="32895F2D"/>
    <w:rsid w:val="32A87C3D"/>
    <w:rsid w:val="32AA2B2E"/>
    <w:rsid w:val="32AA3626"/>
    <w:rsid w:val="32C05F1B"/>
    <w:rsid w:val="32D05D16"/>
    <w:rsid w:val="32EDD7B3"/>
    <w:rsid w:val="32F35731"/>
    <w:rsid w:val="3302F7A2"/>
    <w:rsid w:val="3303DECE"/>
    <w:rsid w:val="330EBA4D"/>
    <w:rsid w:val="331501DF"/>
    <w:rsid w:val="3319BD20"/>
    <w:rsid w:val="332136AC"/>
    <w:rsid w:val="33259CF7"/>
    <w:rsid w:val="333C5056"/>
    <w:rsid w:val="334C61A9"/>
    <w:rsid w:val="336CFC39"/>
    <w:rsid w:val="33773491"/>
    <w:rsid w:val="3379BCFE"/>
    <w:rsid w:val="3381402B"/>
    <w:rsid w:val="338D597A"/>
    <w:rsid w:val="339146FD"/>
    <w:rsid w:val="3399221B"/>
    <w:rsid w:val="339C12B7"/>
    <w:rsid w:val="339C88B0"/>
    <w:rsid w:val="33AA271F"/>
    <w:rsid w:val="33B4D73C"/>
    <w:rsid w:val="33B69B87"/>
    <w:rsid w:val="33BF5860"/>
    <w:rsid w:val="33C75981"/>
    <w:rsid w:val="33D76836"/>
    <w:rsid w:val="33FA4F9D"/>
    <w:rsid w:val="33FF0604"/>
    <w:rsid w:val="340219B9"/>
    <w:rsid w:val="342FF7F2"/>
    <w:rsid w:val="343BD5DE"/>
    <w:rsid w:val="344632B4"/>
    <w:rsid w:val="3452FA49"/>
    <w:rsid w:val="34669E50"/>
    <w:rsid w:val="346AB775"/>
    <w:rsid w:val="346CFBCF"/>
    <w:rsid w:val="34B51C8B"/>
    <w:rsid w:val="3500BEBC"/>
    <w:rsid w:val="350A6EC6"/>
    <w:rsid w:val="350DADE9"/>
    <w:rsid w:val="3516F088"/>
    <w:rsid w:val="353C0CBD"/>
    <w:rsid w:val="35472BED"/>
    <w:rsid w:val="3559FEB7"/>
    <w:rsid w:val="355DEBCB"/>
    <w:rsid w:val="355FDEE1"/>
    <w:rsid w:val="35698B85"/>
    <w:rsid w:val="3573D707"/>
    <w:rsid w:val="35B9C815"/>
    <w:rsid w:val="35C96814"/>
    <w:rsid w:val="35CE449A"/>
    <w:rsid w:val="35D3E46F"/>
    <w:rsid w:val="35DC4F0C"/>
    <w:rsid w:val="35E11886"/>
    <w:rsid w:val="35E6223C"/>
    <w:rsid w:val="36019135"/>
    <w:rsid w:val="3605ABB9"/>
    <w:rsid w:val="360FBA65"/>
    <w:rsid w:val="3613A8F1"/>
    <w:rsid w:val="36287A08"/>
    <w:rsid w:val="36442BE3"/>
    <w:rsid w:val="365B38F5"/>
    <w:rsid w:val="366D9729"/>
    <w:rsid w:val="3699D785"/>
    <w:rsid w:val="36A571A2"/>
    <w:rsid w:val="36A79C15"/>
    <w:rsid w:val="36C747E5"/>
    <w:rsid w:val="36DA3082"/>
    <w:rsid w:val="36E19FE4"/>
    <w:rsid w:val="36EFF796"/>
    <w:rsid w:val="375C4D86"/>
    <w:rsid w:val="376CFA52"/>
    <w:rsid w:val="379DF42E"/>
    <w:rsid w:val="37D95905"/>
    <w:rsid w:val="37EB7C4C"/>
    <w:rsid w:val="3809C83B"/>
    <w:rsid w:val="38176923"/>
    <w:rsid w:val="381F58DF"/>
    <w:rsid w:val="3823AC7E"/>
    <w:rsid w:val="3828183C"/>
    <w:rsid w:val="382B0576"/>
    <w:rsid w:val="382E97AF"/>
    <w:rsid w:val="3836BA0C"/>
    <w:rsid w:val="383DADB0"/>
    <w:rsid w:val="3864412A"/>
    <w:rsid w:val="38713AD5"/>
    <w:rsid w:val="3878285D"/>
    <w:rsid w:val="38886E59"/>
    <w:rsid w:val="388F017E"/>
    <w:rsid w:val="3892C983"/>
    <w:rsid w:val="38B6DE52"/>
    <w:rsid w:val="38C76931"/>
    <w:rsid w:val="38D17D41"/>
    <w:rsid w:val="38FC8979"/>
    <w:rsid w:val="39193A41"/>
    <w:rsid w:val="391CD75B"/>
    <w:rsid w:val="392FDF22"/>
    <w:rsid w:val="3943F30A"/>
    <w:rsid w:val="394EB1F7"/>
    <w:rsid w:val="39823167"/>
    <w:rsid w:val="3990ACD0"/>
    <w:rsid w:val="39A95CE7"/>
    <w:rsid w:val="39C0C53A"/>
    <w:rsid w:val="39C22EF2"/>
    <w:rsid w:val="39EDB006"/>
    <w:rsid w:val="3A0A1C8E"/>
    <w:rsid w:val="3A184B25"/>
    <w:rsid w:val="3A1B233F"/>
    <w:rsid w:val="3A24A7B0"/>
    <w:rsid w:val="3A92912B"/>
    <w:rsid w:val="3A98C679"/>
    <w:rsid w:val="3A9E0746"/>
    <w:rsid w:val="3AA9DCB2"/>
    <w:rsid w:val="3AAE2240"/>
    <w:rsid w:val="3AB629E2"/>
    <w:rsid w:val="3AB7ABA7"/>
    <w:rsid w:val="3AB9985F"/>
    <w:rsid w:val="3ABBB21D"/>
    <w:rsid w:val="3AD705D3"/>
    <w:rsid w:val="3AE4D057"/>
    <w:rsid w:val="3AF33FD1"/>
    <w:rsid w:val="3AF9D1B8"/>
    <w:rsid w:val="3AFA3430"/>
    <w:rsid w:val="3B214D91"/>
    <w:rsid w:val="3B29184C"/>
    <w:rsid w:val="3B31C72F"/>
    <w:rsid w:val="3B50302D"/>
    <w:rsid w:val="3B50C108"/>
    <w:rsid w:val="3B532F7E"/>
    <w:rsid w:val="3B8025FF"/>
    <w:rsid w:val="3B8595D2"/>
    <w:rsid w:val="3B92C671"/>
    <w:rsid w:val="3BA580D6"/>
    <w:rsid w:val="3BA8DB97"/>
    <w:rsid w:val="3BB6D5AD"/>
    <w:rsid w:val="3BC8251C"/>
    <w:rsid w:val="3BEE360D"/>
    <w:rsid w:val="3BF6F8D9"/>
    <w:rsid w:val="3BF90238"/>
    <w:rsid w:val="3BFA22DD"/>
    <w:rsid w:val="3C08E8DD"/>
    <w:rsid w:val="3C11A5AB"/>
    <w:rsid w:val="3C15E7B8"/>
    <w:rsid w:val="3C1AA180"/>
    <w:rsid w:val="3C1CFF77"/>
    <w:rsid w:val="3C26006C"/>
    <w:rsid w:val="3C28DDB9"/>
    <w:rsid w:val="3C35C226"/>
    <w:rsid w:val="3C3DC0D1"/>
    <w:rsid w:val="3C41B4C3"/>
    <w:rsid w:val="3CA30230"/>
    <w:rsid w:val="3CBEC651"/>
    <w:rsid w:val="3CD58BDF"/>
    <w:rsid w:val="3CD67C31"/>
    <w:rsid w:val="3CF8686A"/>
    <w:rsid w:val="3D0C1591"/>
    <w:rsid w:val="3D1BB4A1"/>
    <w:rsid w:val="3D23CC5A"/>
    <w:rsid w:val="3D42D464"/>
    <w:rsid w:val="3D653860"/>
    <w:rsid w:val="3D83DD06"/>
    <w:rsid w:val="3D9D9CDB"/>
    <w:rsid w:val="3DB24413"/>
    <w:rsid w:val="3DBB63DB"/>
    <w:rsid w:val="3DBBD5B8"/>
    <w:rsid w:val="3DD214C5"/>
    <w:rsid w:val="3DEEE13D"/>
    <w:rsid w:val="3DEEE794"/>
    <w:rsid w:val="3DF53731"/>
    <w:rsid w:val="3DF91AA2"/>
    <w:rsid w:val="3DFB638B"/>
    <w:rsid w:val="3E0E9203"/>
    <w:rsid w:val="3E17F9F8"/>
    <w:rsid w:val="3E3F95FD"/>
    <w:rsid w:val="3E3FBE06"/>
    <w:rsid w:val="3E6D66F8"/>
    <w:rsid w:val="3E6DC826"/>
    <w:rsid w:val="3E787F88"/>
    <w:rsid w:val="3EA2E083"/>
    <w:rsid w:val="3EBA76A7"/>
    <w:rsid w:val="3ECF1399"/>
    <w:rsid w:val="3EF49325"/>
    <w:rsid w:val="3EFF1ABE"/>
    <w:rsid w:val="3F00923E"/>
    <w:rsid w:val="3F037346"/>
    <w:rsid w:val="3F1FAD67"/>
    <w:rsid w:val="3F28A402"/>
    <w:rsid w:val="3F2C26DD"/>
    <w:rsid w:val="3F3D07B8"/>
    <w:rsid w:val="3F4EB9D8"/>
    <w:rsid w:val="3F5B7948"/>
    <w:rsid w:val="3F5EB29D"/>
    <w:rsid w:val="3F637566"/>
    <w:rsid w:val="3F814C9F"/>
    <w:rsid w:val="3F89C711"/>
    <w:rsid w:val="3F8ACBB9"/>
    <w:rsid w:val="3F9DB55B"/>
    <w:rsid w:val="3FB13A9B"/>
    <w:rsid w:val="3FC33390"/>
    <w:rsid w:val="3FC50EA9"/>
    <w:rsid w:val="3FC8524D"/>
    <w:rsid w:val="3FCDA553"/>
    <w:rsid w:val="3FD4B817"/>
    <w:rsid w:val="3FE66745"/>
    <w:rsid w:val="4002D2D7"/>
    <w:rsid w:val="4003414E"/>
    <w:rsid w:val="40077661"/>
    <w:rsid w:val="400DADE3"/>
    <w:rsid w:val="400E0FBC"/>
    <w:rsid w:val="40250A00"/>
    <w:rsid w:val="404B9728"/>
    <w:rsid w:val="40808E6C"/>
    <w:rsid w:val="4084B30B"/>
    <w:rsid w:val="4095219F"/>
    <w:rsid w:val="40B157D1"/>
    <w:rsid w:val="40BB7DC8"/>
    <w:rsid w:val="40C09A73"/>
    <w:rsid w:val="40CFA1CF"/>
    <w:rsid w:val="40EF0BBD"/>
    <w:rsid w:val="411C4C53"/>
    <w:rsid w:val="4122F220"/>
    <w:rsid w:val="41254676"/>
    <w:rsid w:val="4125CAF5"/>
    <w:rsid w:val="4140EC24"/>
    <w:rsid w:val="41437B32"/>
    <w:rsid w:val="41671CBE"/>
    <w:rsid w:val="416D605A"/>
    <w:rsid w:val="416F3174"/>
    <w:rsid w:val="4179B1AE"/>
    <w:rsid w:val="417B6F41"/>
    <w:rsid w:val="41C69300"/>
    <w:rsid w:val="41CB61D4"/>
    <w:rsid w:val="41D1E190"/>
    <w:rsid w:val="41E26B37"/>
    <w:rsid w:val="421E8A1F"/>
    <w:rsid w:val="422F509F"/>
    <w:rsid w:val="4237B2FD"/>
    <w:rsid w:val="42479514"/>
    <w:rsid w:val="427F1B04"/>
    <w:rsid w:val="42A1F607"/>
    <w:rsid w:val="42BD2262"/>
    <w:rsid w:val="42C5DEA5"/>
    <w:rsid w:val="42C84863"/>
    <w:rsid w:val="42E013EE"/>
    <w:rsid w:val="42E1AEB0"/>
    <w:rsid w:val="4317FB9C"/>
    <w:rsid w:val="433C9867"/>
    <w:rsid w:val="434AEFEA"/>
    <w:rsid w:val="434F7DB9"/>
    <w:rsid w:val="435BE58C"/>
    <w:rsid w:val="436C9642"/>
    <w:rsid w:val="43766D0D"/>
    <w:rsid w:val="438735E0"/>
    <w:rsid w:val="4399408C"/>
    <w:rsid w:val="43AD16EA"/>
    <w:rsid w:val="43DD8F06"/>
    <w:rsid w:val="43F5B4C9"/>
    <w:rsid w:val="44140A04"/>
    <w:rsid w:val="441CCF29"/>
    <w:rsid w:val="4423F089"/>
    <w:rsid w:val="44B817E1"/>
    <w:rsid w:val="44D38AD6"/>
    <w:rsid w:val="44EA0501"/>
    <w:rsid w:val="44F70723"/>
    <w:rsid w:val="452895D6"/>
    <w:rsid w:val="4530C053"/>
    <w:rsid w:val="45344A45"/>
    <w:rsid w:val="4552405A"/>
    <w:rsid w:val="4556AB65"/>
    <w:rsid w:val="456D6CE0"/>
    <w:rsid w:val="456D9A66"/>
    <w:rsid w:val="458EEA43"/>
    <w:rsid w:val="45B8C575"/>
    <w:rsid w:val="45D30135"/>
    <w:rsid w:val="45DC3279"/>
    <w:rsid w:val="45F45668"/>
    <w:rsid w:val="4626F55F"/>
    <w:rsid w:val="463B934A"/>
    <w:rsid w:val="466DAA23"/>
    <w:rsid w:val="4674DF4D"/>
    <w:rsid w:val="46A2BE3E"/>
    <w:rsid w:val="46CA6743"/>
    <w:rsid w:val="46CB6110"/>
    <w:rsid w:val="46D30302"/>
    <w:rsid w:val="46FB8491"/>
    <w:rsid w:val="4703E336"/>
    <w:rsid w:val="4705E0F3"/>
    <w:rsid w:val="470FA77D"/>
    <w:rsid w:val="474BF003"/>
    <w:rsid w:val="47699501"/>
    <w:rsid w:val="478680B8"/>
    <w:rsid w:val="478F9F1A"/>
    <w:rsid w:val="479805DA"/>
    <w:rsid w:val="47B593E7"/>
    <w:rsid w:val="47C7D34A"/>
    <w:rsid w:val="47DBCFED"/>
    <w:rsid w:val="47ED3DC9"/>
    <w:rsid w:val="482A78DB"/>
    <w:rsid w:val="48385AAE"/>
    <w:rsid w:val="4857398E"/>
    <w:rsid w:val="4863544E"/>
    <w:rsid w:val="48742725"/>
    <w:rsid w:val="488DC042"/>
    <w:rsid w:val="48B04746"/>
    <w:rsid w:val="48B768AA"/>
    <w:rsid w:val="48B95927"/>
    <w:rsid w:val="48C1D21A"/>
    <w:rsid w:val="48D78FB8"/>
    <w:rsid w:val="48D7B619"/>
    <w:rsid w:val="49234BAB"/>
    <w:rsid w:val="493CD6E6"/>
    <w:rsid w:val="49547FB8"/>
    <w:rsid w:val="4972069E"/>
    <w:rsid w:val="497AEB57"/>
    <w:rsid w:val="497B4AEB"/>
    <w:rsid w:val="4996F198"/>
    <w:rsid w:val="49B57D93"/>
    <w:rsid w:val="49BB6748"/>
    <w:rsid w:val="49C6493C"/>
    <w:rsid w:val="49CB9A4E"/>
    <w:rsid w:val="49D21166"/>
    <w:rsid w:val="49D5B1F3"/>
    <w:rsid w:val="49E4707D"/>
    <w:rsid w:val="49E8B9AD"/>
    <w:rsid w:val="49FAC532"/>
    <w:rsid w:val="4A279650"/>
    <w:rsid w:val="4A331EC5"/>
    <w:rsid w:val="4A337CA0"/>
    <w:rsid w:val="4A467C0C"/>
    <w:rsid w:val="4A501ACB"/>
    <w:rsid w:val="4A564888"/>
    <w:rsid w:val="4A597320"/>
    <w:rsid w:val="4A5DB825"/>
    <w:rsid w:val="4A6218F4"/>
    <w:rsid w:val="4A71ED06"/>
    <w:rsid w:val="4A785097"/>
    <w:rsid w:val="4A851200"/>
    <w:rsid w:val="4A9CA90E"/>
    <w:rsid w:val="4AADDFF4"/>
    <w:rsid w:val="4AD27269"/>
    <w:rsid w:val="4AE031B2"/>
    <w:rsid w:val="4AE873EF"/>
    <w:rsid w:val="4AEFCB0C"/>
    <w:rsid w:val="4B0DA9A2"/>
    <w:rsid w:val="4B1DDF7B"/>
    <w:rsid w:val="4B344790"/>
    <w:rsid w:val="4B4D2B9A"/>
    <w:rsid w:val="4B58AFE9"/>
    <w:rsid w:val="4B6DABB3"/>
    <w:rsid w:val="4B793027"/>
    <w:rsid w:val="4BF7A00B"/>
    <w:rsid w:val="4C14F4F7"/>
    <w:rsid w:val="4C157918"/>
    <w:rsid w:val="4C27EAE8"/>
    <w:rsid w:val="4C43425E"/>
    <w:rsid w:val="4C44237D"/>
    <w:rsid w:val="4C52B7D5"/>
    <w:rsid w:val="4C60BEA0"/>
    <w:rsid w:val="4C853C2D"/>
    <w:rsid w:val="4CACCB85"/>
    <w:rsid w:val="4CADB350"/>
    <w:rsid w:val="4CB32295"/>
    <w:rsid w:val="4CB3857B"/>
    <w:rsid w:val="4CC16282"/>
    <w:rsid w:val="4CCB480E"/>
    <w:rsid w:val="4D0BCBD1"/>
    <w:rsid w:val="4D15C199"/>
    <w:rsid w:val="4D3A2830"/>
    <w:rsid w:val="4D57F0C2"/>
    <w:rsid w:val="4D64C7D2"/>
    <w:rsid w:val="4D82A8C5"/>
    <w:rsid w:val="4D90648E"/>
    <w:rsid w:val="4DA7613F"/>
    <w:rsid w:val="4DC90D41"/>
    <w:rsid w:val="4DCAEFD6"/>
    <w:rsid w:val="4DE891B8"/>
    <w:rsid w:val="4DED8898"/>
    <w:rsid w:val="4E0034AE"/>
    <w:rsid w:val="4E0D371D"/>
    <w:rsid w:val="4E211413"/>
    <w:rsid w:val="4E2B1656"/>
    <w:rsid w:val="4E2EB480"/>
    <w:rsid w:val="4E356A58"/>
    <w:rsid w:val="4E3EB008"/>
    <w:rsid w:val="4E4F21F8"/>
    <w:rsid w:val="4E64DC12"/>
    <w:rsid w:val="4E8F37D0"/>
    <w:rsid w:val="4EBA8961"/>
    <w:rsid w:val="4EDC119D"/>
    <w:rsid w:val="4EE14FAB"/>
    <w:rsid w:val="4EEF09CB"/>
    <w:rsid w:val="4F02057A"/>
    <w:rsid w:val="4F133C05"/>
    <w:rsid w:val="4F1D4195"/>
    <w:rsid w:val="4F213FC5"/>
    <w:rsid w:val="4F21790E"/>
    <w:rsid w:val="4F2F8047"/>
    <w:rsid w:val="4F30E496"/>
    <w:rsid w:val="4F34F221"/>
    <w:rsid w:val="4F3A6822"/>
    <w:rsid w:val="4F457D0E"/>
    <w:rsid w:val="4F5A59E3"/>
    <w:rsid w:val="4F6E6F33"/>
    <w:rsid w:val="4F7C3DB2"/>
    <w:rsid w:val="4FD99B58"/>
    <w:rsid w:val="4FE489E2"/>
    <w:rsid w:val="4FE593F3"/>
    <w:rsid w:val="5008B2C9"/>
    <w:rsid w:val="50288A43"/>
    <w:rsid w:val="503978C1"/>
    <w:rsid w:val="506B3176"/>
    <w:rsid w:val="50730AF9"/>
    <w:rsid w:val="50906949"/>
    <w:rsid w:val="50925EDD"/>
    <w:rsid w:val="5100AE03"/>
    <w:rsid w:val="510F6AAC"/>
    <w:rsid w:val="5119AC1A"/>
    <w:rsid w:val="5122A23C"/>
    <w:rsid w:val="51297282"/>
    <w:rsid w:val="512A79A6"/>
    <w:rsid w:val="512F5858"/>
    <w:rsid w:val="51414ECE"/>
    <w:rsid w:val="5144A5DD"/>
    <w:rsid w:val="515C241A"/>
    <w:rsid w:val="5171E7D9"/>
    <w:rsid w:val="5184A794"/>
    <w:rsid w:val="519321BC"/>
    <w:rsid w:val="51A0856D"/>
    <w:rsid w:val="51B74EE3"/>
    <w:rsid w:val="51B98F75"/>
    <w:rsid w:val="51CC6829"/>
    <w:rsid w:val="520A9FC7"/>
    <w:rsid w:val="521B0654"/>
    <w:rsid w:val="52226743"/>
    <w:rsid w:val="522F963E"/>
    <w:rsid w:val="524FED8B"/>
    <w:rsid w:val="525C451E"/>
    <w:rsid w:val="52653DDD"/>
    <w:rsid w:val="5265F1D9"/>
    <w:rsid w:val="52786A87"/>
    <w:rsid w:val="527B9D16"/>
    <w:rsid w:val="528F2FC7"/>
    <w:rsid w:val="52934725"/>
    <w:rsid w:val="52938C86"/>
    <w:rsid w:val="5295E9BD"/>
    <w:rsid w:val="52B3C800"/>
    <w:rsid w:val="52BF91B0"/>
    <w:rsid w:val="52C51F3C"/>
    <w:rsid w:val="52DB8019"/>
    <w:rsid w:val="5326A224"/>
    <w:rsid w:val="534BC2D0"/>
    <w:rsid w:val="534FC4D8"/>
    <w:rsid w:val="536BBCBA"/>
    <w:rsid w:val="536C4B0C"/>
    <w:rsid w:val="537F4521"/>
    <w:rsid w:val="538074B1"/>
    <w:rsid w:val="5388BFB1"/>
    <w:rsid w:val="538AD7BD"/>
    <w:rsid w:val="53A51AA1"/>
    <w:rsid w:val="53B37B53"/>
    <w:rsid w:val="53BDCA8E"/>
    <w:rsid w:val="53E1ADC0"/>
    <w:rsid w:val="53E681C1"/>
    <w:rsid w:val="53E93250"/>
    <w:rsid w:val="53F47DD5"/>
    <w:rsid w:val="53F66624"/>
    <w:rsid w:val="5404C8BB"/>
    <w:rsid w:val="5422B510"/>
    <w:rsid w:val="542F692C"/>
    <w:rsid w:val="546789A7"/>
    <w:rsid w:val="54991D17"/>
    <w:rsid w:val="54B5453D"/>
    <w:rsid w:val="54B7CF8B"/>
    <w:rsid w:val="54BE875F"/>
    <w:rsid w:val="54C3793C"/>
    <w:rsid w:val="54D1C073"/>
    <w:rsid w:val="54EBE432"/>
    <w:rsid w:val="5526D871"/>
    <w:rsid w:val="5527C1EC"/>
    <w:rsid w:val="55323187"/>
    <w:rsid w:val="558B8ECA"/>
    <w:rsid w:val="558BEC2A"/>
    <w:rsid w:val="55B33DD8"/>
    <w:rsid w:val="55B8F6D7"/>
    <w:rsid w:val="55CDC80A"/>
    <w:rsid w:val="55D535DF"/>
    <w:rsid w:val="55D652BF"/>
    <w:rsid w:val="55D7B8EE"/>
    <w:rsid w:val="55D963A3"/>
    <w:rsid w:val="561718EC"/>
    <w:rsid w:val="5622557A"/>
    <w:rsid w:val="5636C44B"/>
    <w:rsid w:val="563DD58A"/>
    <w:rsid w:val="563EF05A"/>
    <w:rsid w:val="5647A46A"/>
    <w:rsid w:val="565403C8"/>
    <w:rsid w:val="565F4864"/>
    <w:rsid w:val="56642958"/>
    <w:rsid w:val="566F1CC3"/>
    <w:rsid w:val="566FBA3A"/>
    <w:rsid w:val="567131D1"/>
    <w:rsid w:val="568F08D3"/>
    <w:rsid w:val="56A45A21"/>
    <w:rsid w:val="56B4AEF1"/>
    <w:rsid w:val="56BD9ABF"/>
    <w:rsid w:val="56C50AFF"/>
    <w:rsid w:val="56C8F6C3"/>
    <w:rsid w:val="56CACB6B"/>
    <w:rsid w:val="56DF78C8"/>
    <w:rsid w:val="56E4851F"/>
    <w:rsid w:val="57223EBF"/>
    <w:rsid w:val="5755CDDE"/>
    <w:rsid w:val="575C73EB"/>
    <w:rsid w:val="5764E87E"/>
    <w:rsid w:val="5778D0EE"/>
    <w:rsid w:val="57800839"/>
    <w:rsid w:val="578C989B"/>
    <w:rsid w:val="579D6054"/>
    <w:rsid w:val="57D40BA9"/>
    <w:rsid w:val="57DC4C9E"/>
    <w:rsid w:val="57EF77E3"/>
    <w:rsid w:val="57F1B55C"/>
    <w:rsid w:val="57FFF9B9"/>
    <w:rsid w:val="582E160C"/>
    <w:rsid w:val="58674CF3"/>
    <w:rsid w:val="586E2A61"/>
    <w:rsid w:val="587D23C1"/>
    <w:rsid w:val="5885F83B"/>
    <w:rsid w:val="5886FD80"/>
    <w:rsid w:val="58951F6C"/>
    <w:rsid w:val="589E5BAA"/>
    <w:rsid w:val="58CF3394"/>
    <w:rsid w:val="58E58063"/>
    <w:rsid w:val="590155E3"/>
    <w:rsid w:val="59274702"/>
    <w:rsid w:val="59482E4F"/>
    <w:rsid w:val="594FFDDE"/>
    <w:rsid w:val="596E1BBD"/>
    <w:rsid w:val="5979F84D"/>
    <w:rsid w:val="597C5408"/>
    <w:rsid w:val="59AF3E72"/>
    <w:rsid w:val="59B79858"/>
    <w:rsid w:val="59D3FE22"/>
    <w:rsid w:val="59EE3E35"/>
    <w:rsid w:val="59F122E2"/>
    <w:rsid w:val="59FD6DE0"/>
    <w:rsid w:val="5A30F3FE"/>
    <w:rsid w:val="5A4D3167"/>
    <w:rsid w:val="5A5A8C11"/>
    <w:rsid w:val="5A603011"/>
    <w:rsid w:val="5A97435B"/>
    <w:rsid w:val="5AC6C645"/>
    <w:rsid w:val="5ACB1923"/>
    <w:rsid w:val="5ACCED4D"/>
    <w:rsid w:val="5ACE4B82"/>
    <w:rsid w:val="5AD39506"/>
    <w:rsid w:val="5ADB56F9"/>
    <w:rsid w:val="5AE3A2A9"/>
    <w:rsid w:val="5AE8B58B"/>
    <w:rsid w:val="5AF50E1F"/>
    <w:rsid w:val="5B21D9CB"/>
    <w:rsid w:val="5B2350A3"/>
    <w:rsid w:val="5B2472B5"/>
    <w:rsid w:val="5B2CC205"/>
    <w:rsid w:val="5B50749C"/>
    <w:rsid w:val="5B5B19F6"/>
    <w:rsid w:val="5B687DCB"/>
    <w:rsid w:val="5B69E19E"/>
    <w:rsid w:val="5B72EA0A"/>
    <w:rsid w:val="5B7A71EE"/>
    <w:rsid w:val="5BAFAA3C"/>
    <w:rsid w:val="5BB8C2BA"/>
    <w:rsid w:val="5BC0993F"/>
    <w:rsid w:val="5BD2005D"/>
    <w:rsid w:val="5C02A375"/>
    <w:rsid w:val="5C107618"/>
    <w:rsid w:val="5C261E8F"/>
    <w:rsid w:val="5C335F5B"/>
    <w:rsid w:val="5C408128"/>
    <w:rsid w:val="5C52BC7F"/>
    <w:rsid w:val="5C5704C2"/>
    <w:rsid w:val="5C76E26A"/>
    <w:rsid w:val="5CA626F2"/>
    <w:rsid w:val="5CBBC7D0"/>
    <w:rsid w:val="5CD163E9"/>
    <w:rsid w:val="5CE61D9F"/>
    <w:rsid w:val="5CEDE4EE"/>
    <w:rsid w:val="5D0820B6"/>
    <w:rsid w:val="5D12215B"/>
    <w:rsid w:val="5D471D34"/>
    <w:rsid w:val="5D5168C3"/>
    <w:rsid w:val="5D62CD14"/>
    <w:rsid w:val="5D84872C"/>
    <w:rsid w:val="5D9B852C"/>
    <w:rsid w:val="5DAB5592"/>
    <w:rsid w:val="5DBDAFF5"/>
    <w:rsid w:val="5DC79F18"/>
    <w:rsid w:val="5DD896CD"/>
    <w:rsid w:val="5DEBE997"/>
    <w:rsid w:val="5E07FC26"/>
    <w:rsid w:val="5E1C24D0"/>
    <w:rsid w:val="5E4B8E22"/>
    <w:rsid w:val="5E5A0E19"/>
    <w:rsid w:val="5E8D7C12"/>
    <w:rsid w:val="5EB197D6"/>
    <w:rsid w:val="5EC0EF32"/>
    <w:rsid w:val="5EDCB169"/>
    <w:rsid w:val="5EE3BA25"/>
    <w:rsid w:val="5EE66387"/>
    <w:rsid w:val="5EF957CF"/>
    <w:rsid w:val="5EFB33A7"/>
    <w:rsid w:val="5F49E9C9"/>
    <w:rsid w:val="5F4E2375"/>
    <w:rsid w:val="5F72EDA3"/>
    <w:rsid w:val="5F734BD0"/>
    <w:rsid w:val="5F761502"/>
    <w:rsid w:val="5F7B1694"/>
    <w:rsid w:val="5F823896"/>
    <w:rsid w:val="5FCE2540"/>
    <w:rsid w:val="5FE944D8"/>
    <w:rsid w:val="5FEAEF1B"/>
    <w:rsid w:val="602CDBBE"/>
    <w:rsid w:val="6040AA77"/>
    <w:rsid w:val="604CB530"/>
    <w:rsid w:val="60509532"/>
    <w:rsid w:val="60532848"/>
    <w:rsid w:val="60539C10"/>
    <w:rsid w:val="60621113"/>
    <w:rsid w:val="606D97E3"/>
    <w:rsid w:val="606FFDE7"/>
    <w:rsid w:val="60A2959C"/>
    <w:rsid w:val="60B02350"/>
    <w:rsid w:val="60C1DA25"/>
    <w:rsid w:val="60C71323"/>
    <w:rsid w:val="60CCB21A"/>
    <w:rsid w:val="60D53FFE"/>
    <w:rsid w:val="60DE860D"/>
    <w:rsid w:val="60E18EA4"/>
    <w:rsid w:val="60E387C7"/>
    <w:rsid w:val="60E7B590"/>
    <w:rsid w:val="60EB136A"/>
    <w:rsid w:val="611528F2"/>
    <w:rsid w:val="613EFF5A"/>
    <w:rsid w:val="6153F56D"/>
    <w:rsid w:val="616621CB"/>
    <w:rsid w:val="61666210"/>
    <w:rsid w:val="61869A55"/>
    <w:rsid w:val="6191C5F5"/>
    <w:rsid w:val="619DBF16"/>
    <w:rsid w:val="61AEF49A"/>
    <w:rsid w:val="61DAB7AE"/>
    <w:rsid w:val="61E952F6"/>
    <w:rsid w:val="62145DEB"/>
    <w:rsid w:val="621A16F5"/>
    <w:rsid w:val="6226D508"/>
    <w:rsid w:val="623FFCC6"/>
    <w:rsid w:val="624CE27A"/>
    <w:rsid w:val="624FCAF0"/>
    <w:rsid w:val="6253B640"/>
    <w:rsid w:val="626F5BC0"/>
    <w:rsid w:val="62A081A6"/>
    <w:rsid w:val="62A11C9E"/>
    <w:rsid w:val="62BAE517"/>
    <w:rsid w:val="62C1358F"/>
    <w:rsid w:val="62CF0AAF"/>
    <w:rsid w:val="63018B53"/>
    <w:rsid w:val="63119724"/>
    <w:rsid w:val="63177963"/>
    <w:rsid w:val="632D9656"/>
    <w:rsid w:val="6330B76E"/>
    <w:rsid w:val="6341BBD4"/>
    <w:rsid w:val="635309D7"/>
    <w:rsid w:val="6362C744"/>
    <w:rsid w:val="6378D6E5"/>
    <w:rsid w:val="63822CE9"/>
    <w:rsid w:val="6384E40B"/>
    <w:rsid w:val="638CE70C"/>
    <w:rsid w:val="63A90CDA"/>
    <w:rsid w:val="63D5673D"/>
    <w:rsid w:val="63F1126E"/>
    <w:rsid w:val="63F1F593"/>
    <w:rsid w:val="63F258EC"/>
    <w:rsid w:val="641626CF"/>
    <w:rsid w:val="6416DF37"/>
    <w:rsid w:val="6419876D"/>
    <w:rsid w:val="6425E4EC"/>
    <w:rsid w:val="642E10DD"/>
    <w:rsid w:val="64354370"/>
    <w:rsid w:val="64388527"/>
    <w:rsid w:val="64520025"/>
    <w:rsid w:val="64610FF0"/>
    <w:rsid w:val="64806C41"/>
    <w:rsid w:val="6496F95F"/>
    <w:rsid w:val="64BA8E16"/>
    <w:rsid w:val="64C1BF0D"/>
    <w:rsid w:val="64C53A4B"/>
    <w:rsid w:val="64CD4EC5"/>
    <w:rsid w:val="64CE8CFA"/>
    <w:rsid w:val="64DBC3A1"/>
    <w:rsid w:val="64F1EACB"/>
    <w:rsid w:val="65011575"/>
    <w:rsid w:val="650D84CF"/>
    <w:rsid w:val="65102A03"/>
    <w:rsid w:val="654776F8"/>
    <w:rsid w:val="65536DBA"/>
    <w:rsid w:val="6555B012"/>
    <w:rsid w:val="6558EA37"/>
    <w:rsid w:val="657CE30B"/>
    <w:rsid w:val="65912E23"/>
    <w:rsid w:val="6593A187"/>
    <w:rsid w:val="65956A3C"/>
    <w:rsid w:val="65A2E6EB"/>
    <w:rsid w:val="65EDE052"/>
    <w:rsid w:val="6660EDBE"/>
    <w:rsid w:val="6664518B"/>
    <w:rsid w:val="6673AC55"/>
    <w:rsid w:val="6683A2D7"/>
    <w:rsid w:val="66867467"/>
    <w:rsid w:val="6686C973"/>
    <w:rsid w:val="669067EF"/>
    <w:rsid w:val="669FC9F6"/>
    <w:rsid w:val="66A9142D"/>
    <w:rsid w:val="66AACC10"/>
    <w:rsid w:val="66BCFC75"/>
    <w:rsid w:val="66BEEED1"/>
    <w:rsid w:val="66D88B5A"/>
    <w:rsid w:val="66E41382"/>
    <w:rsid w:val="66E96B53"/>
    <w:rsid w:val="67063006"/>
    <w:rsid w:val="670D981E"/>
    <w:rsid w:val="672B83B9"/>
    <w:rsid w:val="6739EBEE"/>
    <w:rsid w:val="673ED413"/>
    <w:rsid w:val="6755A2F0"/>
    <w:rsid w:val="675A3659"/>
    <w:rsid w:val="675E40CE"/>
    <w:rsid w:val="6766C08B"/>
    <w:rsid w:val="67734BA1"/>
    <w:rsid w:val="67C4DAAB"/>
    <w:rsid w:val="67CBDFEA"/>
    <w:rsid w:val="67CFD37C"/>
    <w:rsid w:val="67D70C16"/>
    <w:rsid w:val="67D8209A"/>
    <w:rsid w:val="67D93725"/>
    <w:rsid w:val="67EF3854"/>
    <w:rsid w:val="67F39BEE"/>
    <w:rsid w:val="68034F15"/>
    <w:rsid w:val="68185F78"/>
    <w:rsid w:val="6818CB2A"/>
    <w:rsid w:val="682A215C"/>
    <w:rsid w:val="684C81C4"/>
    <w:rsid w:val="6861D339"/>
    <w:rsid w:val="686280D2"/>
    <w:rsid w:val="688F7FFE"/>
    <w:rsid w:val="6890A840"/>
    <w:rsid w:val="689309AD"/>
    <w:rsid w:val="68B7B557"/>
    <w:rsid w:val="68CAA216"/>
    <w:rsid w:val="68EB3DBF"/>
    <w:rsid w:val="68FA673D"/>
    <w:rsid w:val="69105FB7"/>
    <w:rsid w:val="691095DB"/>
    <w:rsid w:val="69276F44"/>
    <w:rsid w:val="6927F151"/>
    <w:rsid w:val="6930924B"/>
    <w:rsid w:val="69442A9B"/>
    <w:rsid w:val="69522A07"/>
    <w:rsid w:val="695D52F8"/>
    <w:rsid w:val="696A8FE1"/>
    <w:rsid w:val="69754544"/>
    <w:rsid w:val="69784912"/>
    <w:rsid w:val="698A3C3D"/>
    <w:rsid w:val="69904425"/>
    <w:rsid w:val="69942714"/>
    <w:rsid w:val="69AB784A"/>
    <w:rsid w:val="69BCFE1F"/>
    <w:rsid w:val="69C5F1BD"/>
    <w:rsid w:val="69CC67F6"/>
    <w:rsid w:val="69DA2B53"/>
    <w:rsid w:val="69E5C61C"/>
    <w:rsid w:val="69E7E9CE"/>
    <w:rsid w:val="69EA844F"/>
    <w:rsid w:val="69F4258F"/>
    <w:rsid w:val="6A09E40A"/>
    <w:rsid w:val="6A621048"/>
    <w:rsid w:val="6A6677F3"/>
    <w:rsid w:val="6A76605A"/>
    <w:rsid w:val="6A7D2F62"/>
    <w:rsid w:val="6A7EF3F0"/>
    <w:rsid w:val="6A91FDE4"/>
    <w:rsid w:val="6AA4234F"/>
    <w:rsid w:val="6AA7576C"/>
    <w:rsid w:val="6AC3C1B2"/>
    <w:rsid w:val="6ADD25C2"/>
    <w:rsid w:val="6AFFADF6"/>
    <w:rsid w:val="6B16A5D0"/>
    <w:rsid w:val="6B217835"/>
    <w:rsid w:val="6B38A4C3"/>
    <w:rsid w:val="6B554E82"/>
    <w:rsid w:val="6B9E0146"/>
    <w:rsid w:val="6BB784A5"/>
    <w:rsid w:val="6BCF6BC7"/>
    <w:rsid w:val="6BD3BDEF"/>
    <w:rsid w:val="6BF723C3"/>
    <w:rsid w:val="6BFC5EEE"/>
    <w:rsid w:val="6BFF4F6C"/>
    <w:rsid w:val="6C3A5662"/>
    <w:rsid w:val="6C4DAA15"/>
    <w:rsid w:val="6C4F3D23"/>
    <w:rsid w:val="6C68CD1C"/>
    <w:rsid w:val="6C6BF161"/>
    <w:rsid w:val="6C70E973"/>
    <w:rsid w:val="6C9260C1"/>
    <w:rsid w:val="6CA5EA80"/>
    <w:rsid w:val="6CBA8CFF"/>
    <w:rsid w:val="6CC70D11"/>
    <w:rsid w:val="6CCABB11"/>
    <w:rsid w:val="6CE4186E"/>
    <w:rsid w:val="6CF0B6BA"/>
    <w:rsid w:val="6D0E6F72"/>
    <w:rsid w:val="6D1CAD90"/>
    <w:rsid w:val="6D20A36E"/>
    <w:rsid w:val="6D2394E1"/>
    <w:rsid w:val="6D3866E0"/>
    <w:rsid w:val="6D47D7D2"/>
    <w:rsid w:val="6D4FFBA6"/>
    <w:rsid w:val="6D5D7791"/>
    <w:rsid w:val="6D603C14"/>
    <w:rsid w:val="6D7C3CF9"/>
    <w:rsid w:val="6D7E5A4A"/>
    <w:rsid w:val="6D8A61E8"/>
    <w:rsid w:val="6D8B7136"/>
    <w:rsid w:val="6D921DD6"/>
    <w:rsid w:val="6DB4807B"/>
    <w:rsid w:val="6DBD6784"/>
    <w:rsid w:val="6DBE42CA"/>
    <w:rsid w:val="6DCE4546"/>
    <w:rsid w:val="6E007301"/>
    <w:rsid w:val="6E0F3E0E"/>
    <w:rsid w:val="6E27A55D"/>
    <w:rsid w:val="6E2DE4EE"/>
    <w:rsid w:val="6E30C41B"/>
    <w:rsid w:val="6E3216C7"/>
    <w:rsid w:val="6E487B8D"/>
    <w:rsid w:val="6E48898F"/>
    <w:rsid w:val="6E649CC3"/>
    <w:rsid w:val="6E6F534F"/>
    <w:rsid w:val="6E86142F"/>
    <w:rsid w:val="6EBEC1F4"/>
    <w:rsid w:val="6EC8367A"/>
    <w:rsid w:val="6EEA2568"/>
    <w:rsid w:val="6EF3785E"/>
    <w:rsid w:val="6EFBB529"/>
    <w:rsid w:val="6F0E7BF5"/>
    <w:rsid w:val="6F3CF65A"/>
    <w:rsid w:val="6F438F05"/>
    <w:rsid w:val="6F443A08"/>
    <w:rsid w:val="6F744AA8"/>
    <w:rsid w:val="6F7B6BC8"/>
    <w:rsid w:val="6FC74CD7"/>
    <w:rsid w:val="6FC99DEB"/>
    <w:rsid w:val="6FD44E63"/>
    <w:rsid w:val="6FDF8274"/>
    <w:rsid w:val="6FEC60B9"/>
    <w:rsid w:val="6FFB49CB"/>
    <w:rsid w:val="701E15F7"/>
    <w:rsid w:val="70AA9E41"/>
    <w:rsid w:val="70D9D21F"/>
    <w:rsid w:val="70F8FC8B"/>
    <w:rsid w:val="70FA43EA"/>
    <w:rsid w:val="70FAD972"/>
    <w:rsid w:val="710774E5"/>
    <w:rsid w:val="711F5539"/>
    <w:rsid w:val="71275AD3"/>
    <w:rsid w:val="71427E4C"/>
    <w:rsid w:val="7143075F"/>
    <w:rsid w:val="7162DED4"/>
    <w:rsid w:val="71716A7F"/>
    <w:rsid w:val="718806F1"/>
    <w:rsid w:val="72044399"/>
    <w:rsid w:val="721C9D81"/>
    <w:rsid w:val="723455E3"/>
    <w:rsid w:val="723803CB"/>
    <w:rsid w:val="7251F295"/>
    <w:rsid w:val="72534DB5"/>
    <w:rsid w:val="7276683A"/>
    <w:rsid w:val="7284B248"/>
    <w:rsid w:val="72B1BCF1"/>
    <w:rsid w:val="72B7B543"/>
    <w:rsid w:val="72CB01D9"/>
    <w:rsid w:val="72DB240E"/>
    <w:rsid w:val="72E4E286"/>
    <w:rsid w:val="72F21FEA"/>
    <w:rsid w:val="72F9D8DB"/>
    <w:rsid w:val="72FEDF93"/>
    <w:rsid w:val="73172336"/>
    <w:rsid w:val="731CAD2E"/>
    <w:rsid w:val="732F8053"/>
    <w:rsid w:val="735A344C"/>
    <w:rsid w:val="73676131"/>
    <w:rsid w:val="736807DB"/>
    <w:rsid w:val="7379F720"/>
    <w:rsid w:val="73890D80"/>
    <w:rsid w:val="739C742E"/>
    <w:rsid w:val="73AEEC3A"/>
    <w:rsid w:val="73C5C0F8"/>
    <w:rsid w:val="73D30092"/>
    <w:rsid w:val="73E91635"/>
    <w:rsid w:val="73ED78A7"/>
    <w:rsid w:val="73FC8F4B"/>
    <w:rsid w:val="74025584"/>
    <w:rsid w:val="74165874"/>
    <w:rsid w:val="744BDE6A"/>
    <w:rsid w:val="744F38FE"/>
    <w:rsid w:val="74547206"/>
    <w:rsid w:val="748DF155"/>
    <w:rsid w:val="74962576"/>
    <w:rsid w:val="74A0059F"/>
    <w:rsid w:val="74A2312A"/>
    <w:rsid w:val="74B07600"/>
    <w:rsid w:val="74B14B17"/>
    <w:rsid w:val="74B2BEEE"/>
    <w:rsid w:val="74B49725"/>
    <w:rsid w:val="74BCA499"/>
    <w:rsid w:val="74C50B0B"/>
    <w:rsid w:val="74CA7F23"/>
    <w:rsid w:val="74F04D0B"/>
    <w:rsid w:val="750A6E20"/>
    <w:rsid w:val="7516C7D2"/>
    <w:rsid w:val="751C21D6"/>
    <w:rsid w:val="75453E8E"/>
    <w:rsid w:val="75462165"/>
    <w:rsid w:val="754DB1CD"/>
    <w:rsid w:val="755C7985"/>
    <w:rsid w:val="7565831F"/>
    <w:rsid w:val="75BD1432"/>
    <w:rsid w:val="75C1D763"/>
    <w:rsid w:val="75CA9CAE"/>
    <w:rsid w:val="75D05E9F"/>
    <w:rsid w:val="75D69A6F"/>
    <w:rsid w:val="75E342D0"/>
    <w:rsid w:val="75FA5CC7"/>
    <w:rsid w:val="7612DF25"/>
    <w:rsid w:val="7614993D"/>
    <w:rsid w:val="762C7692"/>
    <w:rsid w:val="7630A8EC"/>
    <w:rsid w:val="76531272"/>
    <w:rsid w:val="766BF06C"/>
    <w:rsid w:val="76747B8B"/>
    <w:rsid w:val="767724ED"/>
    <w:rsid w:val="767B2AF5"/>
    <w:rsid w:val="76870B72"/>
    <w:rsid w:val="768FAB6D"/>
    <w:rsid w:val="76970427"/>
    <w:rsid w:val="769A041D"/>
    <w:rsid w:val="76B468A6"/>
    <w:rsid w:val="76C60504"/>
    <w:rsid w:val="76D48EDD"/>
    <w:rsid w:val="76E3CDC0"/>
    <w:rsid w:val="76EDD291"/>
    <w:rsid w:val="76F270CF"/>
    <w:rsid w:val="770309AC"/>
    <w:rsid w:val="7705AF5F"/>
    <w:rsid w:val="771A84D6"/>
    <w:rsid w:val="77253C90"/>
    <w:rsid w:val="772F823D"/>
    <w:rsid w:val="774D94F2"/>
    <w:rsid w:val="776A1AF6"/>
    <w:rsid w:val="7797869A"/>
    <w:rsid w:val="77BC3486"/>
    <w:rsid w:val="77DA7040"/>
    <w:rsid w:val="77ED23BA"/>
    <w:rsid w:val="78075610"/>
    <w:rsid w:val="7827D1CC"/>
    <w:rsid w:val="783A5FBE"/>
    <w:rsid w:val="78559D44"/>
    <w:rsid w:val="785E09A1"/>
    <w:rsid w:val="7876607E"/>
    <w:rsid w:val="7884C228"/>
    <w:rsid w:val="78A04EFC"/>
    <w:rsid w:val="78A61971"/>
    <w:rsid w:val="78B407F3"/>
    <w:rsid w:val="78CAA75B"/>
    <w:rsid w:val="78CCB348"/>
    <w:rsid w:val="78F6EC1C"/>
    <w:rsid w:val="78F79218"/>
    <w:rsid w:val="790F0A20"/>
    <w:rsid w:val="792D5A8A"/>
    <w:rsid w:val="79401F24"/>
    <w:rsid w:val="79431CF9"/>
    <w:rsid w:val="79432A3D"/>
    <w:rsid w:val="797C2EE0"/>
    <w:rsid w:val="7980E28C"/>
    <w:rsid w:val="79A573B1"/>
    <w:rsid w:val="79AC0511"/>
    <w:rsid w:val="79AF17B0"/>
    <w:rsid w:val="79BB61E1"/>
    <w:rsid w:val="79BF9F33"/>
    <w:rsid w:val="79C2AABD"/>
    <w:rsid w:val="79CBA565"/>
    <w:rsid w:val="79CEC540"/>
    <w:rsid w:val="79DA7A3F"/>
    <w:rsid w:val="79F99877"/>
    <w:rsid w:val="7A035177"/>
    <w:rsid w:val="7A0470A8"/>
    <w:rsid w:val="7A06CF1A"/>
    <w:rsid w:val="7A1EFD77"/>
    <w:rsid w:val="7A264176"/>
    <w:rsid w:val="7A54EC95"/>
    <w:rsid w:val="7A85E24B"/>
    <w:rsid w:val="7A91CE4F"/>
    <w:rsid w:val="7A975421"/>
    <w:rsid w:val="7AAF0C61"/>
    <w:rsid w:val="7AE6D05E"/>
    <w:rsid w:val="7AEBC263"/>
    <w:rsid w:val="7AEE013D"/>
    <w:rsid w:val="7AF0955B"/>
    <w:rsid w:val="7B09FF7E"/>
    <w:rsid w:val="7B0CC292"/>
    <w:rsid w:val="7B250415"/>
    <w:rsid w:val="7B2AAD8B"/>
    <w:rsid w:val="7B44B0DD"/>
    <w:rsid w:val="7B507670"/>
    <w:rsid w:val="7B603A94"/>
    <w:rsid w:val="7BB34AF2"/>
    <w:rsid w:val="7BBCE1EF"/>
    <w:rsid w:val="7BBEB0EF"/>
    <w:rsid w:val="7BC026E5"/>
    <w:rsid w:val="7BDD692E"/>
    <w:rsid w:val="7BEFE09E"/>
    <w:rsid w:val="7BF62895"/>
    <w:rsid w:val="7C0DD515"/>
    <w:rsid w:val="7C0F6D82"/>
    <w:rsid w:val="7C2635A0"/>
    <w:rsid w:val="7C2F4625"/>
    <w:rsid w:val="7C677383"/>
    <w:rsid w:val="7C8792C4"/>
    <w:rsid w:val="7C8A491D"/>
    <w:rsid w:val="7C94013D"/>
    <w:rsid w:val="7CAE34DA"/>
    <w:rsid w:val="7CB92E7C"/>
    <w:rsid w:val="7D0ED89F"/>
    <w:rsid w:val="7D1AC1AC"/>
    <w:rsid w:val="7D21A6CE"/>
    <w:rsid w:val="7D314F0C"/>
    <w:rsid w:val="7D325F6F"/>
    <w:rsid w:val="7D36C12A"/>
    <w:rsid w:val="7D50B615"/>
    <w:rsid w:val="7D5CF57E"/>
    <w:rsid w:val="7D6884C0"/>
    <w:rsid w:val="7D824CB9"/>
    <w:rsid w:val="7D88C780"/>
    <w:rsid w:val="7DA56514"/>
    <w:rsid w:val="7DC0EC2D"/>
    <w:rsid w:val="7DCBB7C6"/>
    <w:rsid w:val="7DD0A189"/>
    <w:rsid w:val="7DFB1481"/>
    <w:rsid w:val="7E0C5801"/>
    <w:rsid w:val="7EB43ADC"/>
    <w:rsid w:val="7EC9578E"/>
    <w:rsid w:val="7EE5B57D"/>
    <w:rsid w:val="7EFCF593"/>
    <w:rsid w:val="7F085A1E"/>
    <w:rsid w:val="7F16EF2A"/>
    <w:rsid w:val="7F2288BF"/>
    <w:rsid w:val="7F295D56"/>
    <w:rsid w:val="7F3373B9"/>
    <w:rsid w:val="7F52624A"/>
    <w:rsid w:val="7F5D559C"/>
    <w:rsid w:val="7F6570B9"/>
    <w:rsid w:val="7F705304"/>
    <w:rsid w:val="7F752CDB"/>
    <w:rsid w:val="7F92C008"/>
    <w:rsid w:val="7FB43A2E"/>
    <w:rsid w:val="7FB832DF"/>
    <w:rsid w:val="7FCDB309"/>
    <w:rsid w:val="7FCE3523"/>
    <w:rsid w:val="7FDAACE1"/>
    <w:rsid w:val="7FDC24B4"/>
    <w:rsid w:val="7FF97DE3"/>
    <w:rsid w:val="7FFFE9F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503BDE7"/>
  <w15:docId w15:val="{B49CC90B-A0B6-4F86-81AF-1B3465B9F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76581"/>
    <w:pPr>
      <w:tabs>
        <w:tab w:val="left" w:pos="3435"/>
      </w:tabs>
      <w:ind w:right="49"/>
      <w:outlineLvl w:val="0"/>
    </w:pPr>
    <w:rPr>
      <w:rFonts w:ascii="Rockwell" w:eastAsia="Batang" w:hAnsi="Rockwell" w:cs="Open Sans"/>
      <w:b/>
      <w:bCs/>
      <w:sz w:val="28"/>
      <w:szCs w:val="26"/>
      <w:lang w:val="es-DO"/>
    </w:rPr>
  </w:style>
  <w:style w:type="paragraph" w:styleId="Ttulo2">
    <w:name w:val="heading 2"/>
    <w:basedOn w:val="Ttulo1"/>
    <w:next w:val="Normal"/>
    <w:link w:val="Ttulo2Car"/>
    <w:uiPriority w:val="9"/>
    <w:unhideWhenUsed/>
    <w:qFormat/>
    <w:rsid w:val="00476581"/>
    <w:pPr>
      <w:numPr>
        <w:ilvl w:val="1"/>
        <w:numId w:val="43"/>
      </w:numPr>
      <w:spacing w:line="240" w:lineRule="auto"/>
      <w:outlineLvl w:val="1"/>
    </w:pPr>
    <w:rPr>
      <w:sz w:val="24"/>
      <w:szCs w:val="24"/>
    </w:rPr>
  </w:style>
  <w:style w:type="paragraph" w:styleId="Ttulo3">
    <w:name w:val="heading 3"/>
    <w:basedOn w:val="Normal"/>
    <w:next w:val="Normal"/>
    <w:link w:val="Ttulo3Car"/>
    <w:uiPriority w:val="9"/>
    <w:unhideWhenUsed/>
    <w:qFormat/>
    <w:rsid w:val="00476581"/>
    <w:pPr>
      <w:framePr w:hSpace="141" w:wrap="around" w:vAnchor="text" w:hAnchor="margin" w:y="74"/>
      <w:numPr>
        <w:ilvl w:val="2"/>
        <w:numId w:val="44"/>
      </w:numPr>
      <w:spacing w:line="240" w:lineRule="auto"/>
      <w:jc w:val="both"/>
      <w:outlineLvl w:val="2"/>
    </w:pPr>
    <w:rPr>
      <w:rFonts w:ascii="Rockwell" w:eastAsia="Batang" w:hAnsi="Rockwell" w:cs="Arial"/>
      <w:b/>
      <w:bCs/>
      <w:lang w:val="es-ES"/>
    </w:rPr>
  </w:style>
  <w:style w:type="paragraph" w:styleId="Ttulo4">
    <w:name w:val="heading 4"/>
    <w:basedOn w:val="Ttulo3"/>
    <w:next w:val="Normal"/>
    <w:link w:val="Ttulo4Car"/>
    <w:uiPriority w:val="9"/>
    <w:unhideWhenUsed/>
    <w:qFormat/>
    <w:rsid w:val="00476581"/>
    <w:pPr>
      <w:framePr w:wrap="around"/>
      <w:numPr>
        <w:ilvl w:val="3"/>
      </w:numPr>
      <w:spacing w:after="0"/>
      <w:outlineLvl w:val="3"/>
    </w:pPr>
  </w:style>
  <w:style w:type="paragraph" w:styleId="Ttulo5">
    <w:name w:val="heading 5"/>
    <w:basedOn w:val="Ttulo4"/>
    <w:next w:val="Normal"/>
    <w:link w:val="Ttulo5Car"/>
    <w:uiPriority w:val="9"/>
    <w:unhideWhenUsed/>
    <w:qFormat/>
    <w:rsid w:val="00476581"/>
    <w:pPr>
      <w:framePr w:wrap="around"/>
      <w:numPr>
        <w:ilvl w:val="4"/>
        <w:numId w:val="43"/>
      </w:numPr>
      <w:outlineLvl w:val="4"/>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76581"/>
    <w:rPr>
      <w:rFonts w:ascii="Rockwell" w:eastAsia="Batang" w:hAnsi="Rockwell" w:cs="Open Sans"/>
      <w:b/>
      <w:bCs/>
      <w:sz w:val="28"/>
      <w:szCs w:val="26"/>
      <w:lang w:val="es-DO"/>
    </w:rPr>
  </w:style>
  <w:style w:type="character" w:customStyle="1" w:styleId="Ttulo2Car">
    <w:name w:val="Título 2 Car"/>
    <w:basedOn w:val="Fuentedeprrafopredeter"/>
    <w:link w:val="Ttulo2"/>
    <w:uiPriority w:val="9"/>
    <w:rsid w:val="00476581"/>
    <w:rPr>
      <w:rFonts w:ascii="Rockwell" w:eastAsia="Batang" w:hAnsi="Rockwell" w:cs="Open Sans"/>
      <w:b/>
      <w:bCs/>
      <w:sz w:val="24"/>
      <w:szCs w:val="24"/>
      <w:lang w:val="es-DO"/>
    </w:rPr>
  </w:style>
  <w:style w:type="character" w:customStyle="1" w:styleId="Ttulo3Car">
    <w:name w:val="Título 3 Car"/>
    <w:basedOn w:val="Fuentedeprrafopredeter"/>
    <w:link w:val="Ttulo3"/>
    <w:uiPriority w:val="9"/>
    <w:rsid w:val="00476581"/>
    <w:rPr>
      <w:rFonts w:ascii="Rockwell" w:eastAsia="Batang" w:hAnsi="Rockwell" w:cs="Arial"/>
      <w:b/>
      <w:bCs/>
      <w:lang w:val="es-ES"/>
    </w:rPr>
  </w:style>
  <w:style w:type="character" w:customStyle="1" w:styleId="Ttulo4Car">
    <w:name w:val="Título 4 Car"/>
    <w:basedOn w:val="Fuentedeprrafopredeter"/>
    <w:link w:val="Ttulo4"/>
    <w:uiPriority w:val="9"/>
    <w:rsid w:val="00476581"/>
    <w:rPr>
      <w:rFonts w:ascii="Rockwell" w:eastAsia="Batang" w:hAnsi="Rockwell" w:cs="Arial"/>
      <w:b/>
      <w:bCs/>
      <w:lang w:val="es-ES"/>
    </w:rPr>
  </w:style>
  <w:style w:type="character" w:customStyle="1" w:styleId="Ttulo5Car">
    <w:name w:val="Título 5 Car"/>
    <w:basedOn w:val="Fuentedeprrafopredeter"/>
    <w:link w:val="Ttulo5"/>
    <w:uiPriority w:val="9"/>
    <w:rsid w:val="00476581"/>
    <w:rPr>
      <w:rFonts w:ascii="Rockwell" w:eastAsia="Batang" w:hAnsi="Rockwell" w:cs="Arial"/>
      <w:b/>
      <w:bCs/>
      <w:lang w:val="es-ES"/>
    </w:rPr>
  </w:style>
  <w:style w:type="paragraph" w:styleId="Encabezado">
    <w:name w:val="header"/>
    <w:basedOn w:val="Normal"/>
    <w:link w:val="EncabezadoCar"/>
    <w:uiPriority w:val="99"/>
    <w:unhideWhenUsed/>
    <w:rsid w:val="00476581"/>
    <w:pPr>
      <w:tabs>
        <w:tab w:val="center" w:pos="4252"/>
        <w:tab w:val="right" w:pos="8504"/>
      </w:tabs>
      <w:spacing w:after="0" w:line="240" w:lineRule="auto"/>
    </w:pPr>
    <w:rPr>
      <w:rFonts w:eastAsia="Batang"/>
      <w:lang w:val="es-DO"/>
    </w:rPr>
  </w:style>
  <w:style w:type="character" w:customStyle="1" w:styleId="EncabezadoCar">
    <w:name w:val="Encabezado Car"/>
    <w:basedOn w:val="Fuentedeprrafopredeter"/>
    <w:link w:val="Encabezado"/>
    <w:uiPriority w:val="99"/>
    <w:rsid w:val="00476581"/>
    <w:rPr>
      <w:rFonts w:eastAsia="Batang"/>
      <w:lang w:val="es-DO"/>
    </w:rPr>
  </w:style>
  <w:style w:type="paragraph" w:styleId="Piedepgina">
    <w:name w:val="footer"/>
    <w:basedOn w:val="Normal"/>
    <w:link w:val="PiedepginaCar"/>
    <w:uiPriority w:val="99"/>
    <w:unhideWhenUsed/>
    <w:rsid w:val="00476581"/>
    <w:pPr>
      <w:tabs>
        <w:tab w:val="center" w:pos="4252"/>
        <w:tab w:val="right" w:pos="8504"/>
      </w:tabs>
      <w:spacing w:after="0" w:line="240" w:lineRule="auto"/>
    </w:pPr>
    <w:rPr>
      <w:rFonts w:eastAsia="Batang"/>
      <w:lang w:val="es-DO"/>
    </w:rPr>
  </w:style>
  <w:style w:type="character" w:customStyle="1" w:styleId="PiedepginaCar">
    <w:name w:val="Pie de página Car"/>
    <w:basedOn w:val="Fuentedeprrafopredeter"/>
    <w:link w:val="Piedepgina"/>
    <w:uiPriority w:val="99"/>
    <w:rsid w:val="00476581"/>
    <w:rPr>
      <w:rFonts w:eastAsia="Batang"/>
      <w:lang w:val="es-DO"/>
    </w:rPr>
  </w:style>
  <w:style w:type="paragraph" w:styleId="Subttulo">
    <w:name w:val="Subtitle"/>
    <w:basedOn w:val="Normal"/>
    <w:link w:val="SubttuloCar"/>
    <w:uiPriority w:val="5"/>
    <w:rsid w:val="00476581"/>
    <w:pPr>
      <w:widowControl w:val="0"/>
      <w:spacing w:after="0" w:line="240" w:lineRule="auto"/>
    </w:pPr>
    <w:rPr>
      <w:rFonts w:ascii="Calibri" w:eastAsia="Times New Roman" w:hAnsi="Calibri" w:cs="Times New Roman"/>
      <w:b/>
      <w:bCs/>
      <w:caps/>
      <w:color w:val="808080"/>
      <w:spacing w:val="4"/>
      <w:sz w:val="14"/>
      <w:szCs w:val="14"/>
      <w:lang w:val="en-US"/>
    </w:rPr>
  </w:style>
  <w:style w:type="character" w:customStyle="1" w:styleId="SubttuloCar">
    <w:name w:val="Subtítulo Car"/>
    <w:basedOn w:val="Fuentedeprrafopredeter"/>
    <w:link w:val="Subttulo"/>
    <w:uiPriority w:val="5"/>
    <w:rsid w:val="00476581"/>
    <w:rPr>
      <w:rFonts w:ascii="Calibri" w:eastAsia="Times New Roman" w:hAnsi="Calibri" w:cs="Times New Roman"/>
      <w:b/>
      <w:bCs/>
      <w:caps/>
      <w:color w:val="808080"/>
      <w:spacing w:val="4"/>
      <w:sz w:val="14"/>
      <w:szCs w:val="14"/>
      <w:lang w:val="en-US"/>
    </w:rPr>
  </w:style>
  <w:style w:type="paragraph" w:customStyle="1" w:styleId="Contenido">
    <w:name w:val="Contenido"/>
    <w:basedOn w:val="Subttulo"/>
    <w:link w:val="ContenidoChar"/>
    <w:qFormat/>
    <w:rsid w:val="00476581"/>
    <w:rPr>
      <w:bCs w:val="0"/>
      <w:color w:val="000000"/>
      <w:sz w:val="18"/>
      <w:lang w:val="es-DO"/>
    </w:rPr>
  </w:style>
  <w:style w:type="character" w:customStyle="1" w:styleId="ContenidoChar">
    <w:name w:val="Contenido Char"/>
    <w:link w:val="Contenido"/>
    <w:rsid w:val="00476581"/>
    <w:rPr>
      <w:rFonts w:ascii="Calibri" w:eastAsia="Times New Roman" w:hAnsi="Calibri" w:cs="Times New Roman"/>
      <w:b/>
      <w:caps/>
      <w:color w:val="000000"/>
      <w:spacing w:val="4"/>
      <w:sz w:val="18"/>
      <w:szCs w:val="14"/>
      <w:lang w:val="es-DO"/>
    </w:rPr>
  </w:style>
  <w:style w:type="table" w:styleId="Tablaconcuadrcula">
    <w:name w:val="Table Grid"/>
    <w:basedOn w:val="Tablanormal"/>
    <w:uiPriority w:val="39"/>
    <w:rsid w:val="00476581"/>
    <w:pPr>
      <w:spacing w:after="0" w:line="240" w:lineRule="auto"/>
    </w:pPr>
    <w:rPr>
      <w:rFonts w:eastAsia="Batang"/>
      <w:lang w:val="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Párrafo de lista1,Compomente"/>
    <w:basedOn w:val="Normal"/>
    <w:link w:val="PrrafodelistaCar"/>
    <w:uiPriority w:val="1"/>
    <w:qFormat/>
    <w:rsid w:val="00476581"/>
    <w:pPr>
      <w:ind w:left="720"/>
      <w:contextualSpacing/>
    </w:pPr>
    <w:rPr>
      <w:rFonts w:eastAsia="Batang"/>
      <w:lang w:val="es-DO"/>
    </w:rPr>
  </w:style>
  <w:style w:type="character" w:styleId="Refdecomentario">
    <w:name w:val="annotation reference"/>
    <w:basedOn w:val="Fuentedeprrafopredeter"/>
    <w:uiPriority w:val="99"/>
    <w:semiHidden/>
    <w:unhideWhenUsed/>
    <w:rsid w:val="00476581"/>
    <w:rPr>
      <w:sz w:val="16"/>
      <w:szCs w:val="16"/>
    </w:rPr>
  </w:style>
  <w:style w:type="paragraph" w:styleId="Textocomentario">
    <w:name w:val="annotation text"/>
    <w:basedOn w:val="Normal"/>
    <w:link w:val="TextocomentarioCar"/>
    <w:uiPriority w:val="99"/>
    <w:unhideWhenUsed/>
    <w:rsid w:val="00476581"/>
    <w:pPr>
      <w:spacing w:line="240" w:lineRule="auto"/>
    </w:pPr>
    <w:rPr>
      <w:rFonts w:eastAsia="Batang"/>
      <w:sz w:val="20"/>
      <w:szCs w:val="20"/>
      <w:lang w:val="es-DO"/>
    </w:rPr>
  </w:style>
  <w:style w:type="character" w:customStyle="1" w:styleId="TextocomentarioCar">
    <w:name w:val="Texto comentario Car"/>
    <w:basedOn w:val="Fuentedeprrafopredeter"/>
    <w:link w:val="Textocomentario"/>
    <w:uiPriority w:val="99"/>
    <w:rsid w:val="00476581"/>
    <w:rPr>
      <w:rFonts w:eastAsia="Batang"/>
      <w:sz w:val="20"/>
      <w:szCs w:val="20"/>
      <w:lang w:val="es-DO"/>
    </w:rPr>
  </w:style>
  <w:style w:type="paragraph" w:styleId="Asuntodelcomentario">
    <w:name w:val="annotation subject"/>
    <w:basedOn w:val="Textocomentario"/>
    <w:next w:val="Textocomentario"/>
    <w:link w:val="AsuntodelcomentarioCar"/>
    <w:uiPriority w:val="99"/>
    <w:semiHidden/>
    <w:unhideWhenUsed/>
    <w:rsid w:val="00476581"/>
    <w:rPr>
      <w:b/>
      <w:bCs/>
    </w:rPr>
  </w:style>
  <w:style w:type="character" w:customStyle="1" w:styleId="AsuntodelcomentarioCar">
    <w:name w:val="Asunto del comentario Car"/>
    <w:basedOn w:val="TextocomentarioCar"/>
    <w:link w:val="Asuntodelcomentario"/>
    <w:uiPriority w:val="99"/>
    <w:semiHidden/>
    <w:rsid w:val="00476581"/>
    <w:rPr>
      <w:rFonts w:eastAsia="Batang"/>
      <w:b/>
      <w:bCs/>
      <w:sz w:val="20"/>
      <w:szCs w:val="20"/>
      <w:lang w:val="es-DO"/>
    </w:rPr>
  </w:style>
  <w:style w:type="paragraph" w:styleId="Textodeglobo">
    <w:name w:val="Balloon Text"/>
    <w:basedOn w:val="Normal"/>
    <w:link w:val="TextodegloboCar"/>
    <w:uiPriority w:val="99"/>
    <w:semiHidden/>
    <w:unhideWhenUsed/>
    <w:rsid w:val="00476581"/>
    <w:pPr>
      <w:spacing w:after="0" w:line="240" w:lineRule="auto"/>
    </w:pPr>
    <w:rPr>
      <w:rFonts w:ascii="Segoe UI" w:eastAsia="Batang" w:hAnsi="Segoe UI" w:cs="Segoe UI"/>
      <w:sz w:val="18"/>
      <w:szCs w:val="18"/>
      <w:lang w:val="es-DO"/>
    </w:rPr>
  </w:style>
  <w:style w:type="character" w:customStyle="1" w:styleId="TextodegloboCar">
    <w:name w:val="Texto de globo Car"/>
    <w:basedOn w:val="Fuentedeprrafopredeter"/>
    <w:link w:val="Textodeglobo"/>
    <w:uiPriority w:val="99"/>
    <w:semiHidden/>
    <w:rsid w:val="00476581"/>
    <w:rPr>
      <w:rFonts w:ascii="Segoe UI" w:eastAsia="Batang" w:hAnsi="Segoe UI" w:cs="Segoe UI"/>
      <w:sz w:val="18"/>
      <w:szCs w:val="18"/>
      <w:lang w:val="es-DO"/>
    </w:rPr>
  </w:style>
  <w:style w:type="paragraph" w:styleId="NormalWeb">
    <w:name w:val="Normal (Web)"/>
    <w:basedOn w:val="Normal"/>
    <w:uiPriority w:val="99"/>
    <w:semiHidden/>
    <w:unhideWhenUsed/>
    <w:rsid w:val="00476581"/>
    <w:pPr>
      <w:spacing w:before="100" w:beforeAutospacing="1" w:after="100" w:afterAutospacing="1" w:line="240" w:lineRule="auto"/>
    </w:pPr>
    <w:rPr>
      <w:rFonts w:ascii="Times New Roman" w:eastAsiaTheme="minorEastAsia" w:hAnsi="Times New Roman" w:cs="Times New Roman"/>
      <w:sz w:val="24"/>
      <w:szCs w:val="24"/>
      <w:lang w:val="es-DO" w:eastAsia="es-DO"/>
    </w:rPr>
  </w:style>
  <w:style w:type="paragraph" w:styleId="TtuloTDC">
    <w:name w:val="TOC Heading"/>
    <w:basedOn w:val="Ttulo1"/>
    <w:next w:val="Normal"/>
    <w:uiPriority w:val="39"/>
    <w:unhideWhenUsed/>
    <w:qFormat/>
    <w:rsid w:val="00476581"/>
    <w:pPr>
      <w:framePr w:wrap="around" w:hAnchor="text"/>
      <w:outlineLvl w:val="9"/>
    </w:pPr>
    <w:rPr>
      <w:lang w:eastAsia="es-DO"/>
    </w:rPr>
  </w:style>
  <w:style w:type="paragraph" w:styleId="TDC1">
    <w:name w:val="toc 1"/>
    <w:basedOn w:val="Normal"/>
    <w:next w:val="Normal"/>
    <w:autoRedefine/>
    <w:uiPriority w:val="39"/>
    <w:unhideWhenUsed/>
    <w:rsid w:val="00476581"/>
    <w:pPr>
      <w:tabs>
        <w:tab w:val="left" w:pos="426"/>
        <w:tab w:val="right" w:leader="dot" w:pos="8828"/>
      </w:tabs>
      <w:spacing w:after="100"/>
    </w:pPr>
    <w:rPr>
      <w:rFonts w:eastAsia="Batang"/>
      <w:b/>
      <w:bCs/>
      <w:noProof/>
      <w:lang w:val="es-DO"/>
    </w:rPr>
  </w:style>
  <w:style w:type="character" w:styleId="Hipervnculo">
    <w:name w:val="Hyperlink"/>
    <w:basedOn w:val="Fuentedeprrafopredeter"/>
    <w:uiPriority w:val="99"/>
    <w:unhideWhenUsed/>
    <w:rsid w:val="00476581"/>
    <w:rPr>
      <w:color w:val="0563C1" w:themeColor="hyperlink"/>
      <w:u w:val="single"/>
    </w:rPr>
  </w:style>
  <w:style w:type="paragraph" w:styleId="TDC2">
    <w:name w:val="toc 2"/>
    <w:basedOn w:val="Normal"/>
    <w:next w:val="Normal"/>
    <w:autoRedefine/>
    <w:uiPriority w:val="39"/>
    <w:unhideWhenUsed/>
    <w:rsid w:val="00FA21DC"/>
    <w:pPr>
      <w:tabs>
        <w:tab w:val="left" w:pos="880"/>
        <w:tab w:val="right" w:leader="dot" w:pos="8828"/>
      </w:tabs>
      <w:spacing w:after="100"/>
      <w:ind w:left="426"/>
    </w:pPr>
    <w:rPr>
      <w:rFonts w:eastAsia="Batang"/>
      <w:noProof/>
      <w:lang w:val="es-DO"/>
    </w:rPr>
  </w:style>
  <w:style w:type="paragraph" w:styleId="Sangradetextonormal">
    <w:name w:val="Body Text Indent"/>
    <w:basedOn w:val="Normal"/>
    <w:link w:val="SangradetextonormalCar"/>
    <w:rsid w:val="00476581"/>
    <w:pPr>
      <w:widowControl w:val="0"/>
      <w:suppressAutoHyphens/>
      <w:spacing w:after="0" w:line="240" w:lineRule="auto"/>
      <w:ind w:left="426" w:hanging="426"/>
      <w:jc w:val="both"/>
    </w:pPr>
    <w:rPr>
      <w:rFonts w:ascii="Times New Roman" w:eastAsia="Times New Roman" w:hAnsi="Times New Roman" w:cs="Times New Roman"/>
      <w:snapToGrid w:val="0"/>
      <w:spacing w:val="-3"/>
      <w:sz w:val="24"/>
      <w:szCs w:val="20"/>
    </w:rPr>
  </w:style>
  <w:style w:type="character" w:customStyle="1" w:styleId="SangradetextonormalCar">
    <w:name w:val="Sangría de texto normal Car"/>
    <w:basedOn w:val="Fuentedeprrafopredeter"/>
    <w:link w:val="Sangradetextonormal"/>
    <w:rsid w:val="00476581"/>
    <w:rPr>
      <w:rFonts w:ascii="Times New Roman" w:eastAsia="Times New Roman" w:hAnsi="Times New Roman" w:cs="Times New Roman"/>
      <w:snapToGrid w:val="0"/>
      <w:spacing w:val="-3"/>
      <w:sz w:val="24"/>
      <w:szCs w:val="20"/>
    </w:rPr>
  </w:style>
  <w:style w:type="paragraph" w:styleId="Textoindependiente2">
    <w:name w:val="Body Text 2"/>
    <w:basedOn w:val="Normal"/>
    <w:link w:val="Textoindependiente2Car"/>
    <w:rsid w:val="00476581"/>
    <w:pPr>
      <w:tabs>
        <w:tab w:val="left" w:pos="-1276"/>
        <w:tab w:val="left" w:pos="-993"/>
        <w:tab w:val="left" w:pos="-851"/>
        <w:tab w:val="left" w:pos="0"/>
        <w:tab w:val="left" w:pos="567"/>
        <w:tab w:val="left" w:pos="7920"/>
        <w:tab w:val="left" w:pos="8640"/>
        <w:tab w:val="left" w:pos="9360"/>
        <w:tab w:val="left" w:pos="9936"/>
        <w:tab w:val="left" w:pos="10080"/>
      </w:tabs>
      <w:suppressAutoHyphens/>
      <w:spacing w:after="0" w:line="240" w:lineRule="auto"/>
    </w:pPr>
    <w:rPr>
      <w:rFonts w:ascii="Times New Roman" w:eastAsia="Times New Roman" w:hAnsi="Times New Roman" w:cs="Times New Roman"/>
      <w:spacing w:val="-3"/>
      <w:sz w:val="24"/>
      <w:szCs w:val="20"/>
      <w:lang w:val="en-US"/>
    </w:rPr>
  </w:style>
  <w:style w:type="character" w:customStyle="1" w:styleId="Textoindependiente2Car">
    <w:name w:val="Texto independiente 2 Car"/>
    <w:basedOn w:val="Fuentedeprrafopredeter"/>
    <w:link w:val="Textoindependiente2"/>
    <w:rsid w:val="00476581"/>
    <w:rPr>
      <w:rFonts w:ascii="Times New Roman" w:eastAsia="Times New Roman" w:hAnsi="Times New Roman" w:cs="Times New Roman"/>
      <w:spacing w:val="-3"/>
      <w:sz w:val="24"/>
      <w:szCs w:val="20"/>
      <w:lang w:val="en-US"/>
    </w:rPr>
  </w:style>
  <w:style w:type="paragraph" w:customStyle="1" w:styleId="ListParagraph1">
    <w:name w:val="List Paragraph1"/>
    <w:basedOn w:val="Normal"/>
    <w:uiPriority w:val="34"/>
    <w:qFormat/>
    <w:rsid w:val="00476581"/>
    <w:pPr>
      <w:spacing w:after="0" w:line="240" w:lineRule="auto"/>
      <w:ind w:left="720"/>
    </w:pPr>
    <w:rPr>
      <w:rFonts w:ascii="Times New Roman" w:eastAsia="Times New Roman" w:hAnsi="Times New Roman" w:cs="Times New Roman"/>
      <w:sz w:val="20"/>
      <w:szCs w:val="20"/>
      <w:lang w:val="es-DO" w:eastAsia="es-ES"/>
    </w:rPr>
  </w:style>
  <w:style w:type="character" w:customStyle="1" w:styleId="PrrafodelistaCar">
    <w:name w:val="Párrafo de lista Car"/>
    <w:aliases w:val="Párrafo de lista1 Car,Compomente Car"/>
    <w:link w:val="Prrafodelista"/>
    <w:uiPriority w:val="34"/>
    <w:locked/>
    <w:rsid w:val="00476581"/>
    <w:rPr>
      <w:rFonts w:eastAsia="Batang"/>
      <w:lang w:val="es-DO"/>
    </w:rPr>
  </w:style>
  <w:style w:type="paragraph" w:styleId="TDC3">
    <w:name w:val="toc 3"/>
    <w:basedOn w:val="Normal"/>
    <w:next w:val="Normal"/>
    <w:autoRedefine/>
    <w:uiPriority w:val="39"/>
    <w:unhideWhenUsed/>
    <w:rsid w:val="00476581"/>
    <w:pPr>
      <w:tabs>
        <w:tab w:val="left" w:pos="1320"/>
        <w:tab w:val="right" w:leader="dot" w:pos="8828"/>
      </w:tabs>
      <w:spacing w:after="100"/>
      <w:ind w:left="1418" w:hanging="567"/>
    </w:pPr>
    <w:rPr>
      <w:rFonts w:eastAsia="Batang"/>
      <w:lang w:val="es-DO"/>
    </w:rPr>
  </w:style>
  <w:style w:type="character" w:styleId="Textoennegrita">
    <w:name w:val="Strong"/>
    <w:basedOn w:val="Fuentedeprrafopredeter"/>
    <w:uiPriority w:val="22"/>
    <w:qFormat/>
    <w:rsid w:val="00476581"/>
    <w:rPr>
      <w:b/>
      <w:bCs/>
    </w:rPr>
  </w:style>
  <w:style w:type="paragraph" w:styleId="Sinespaciado">
    <w:name w:val="No Spacing"/>
    <w:link w:val="SinespaciadoCar"/>
    <w:uiPriority w:val="1"/>
    <w:qFormat/>
    <w:rsid w:val="00476581"/>
    <w:pPr>
      <w:spacing w:after="0" w:line="240" w:lineRule="auto"/>
    </w:pPr>
    <w:rPr>
      <w:rFonts w:eastAsiaTheme="minorEastAsia"/>
      <w:lang w:val="es-DO" w:eastAsia="es-DO"/>
    </w:rPr>
  </w:style>
  <w:style w:type="character" w:customStyle="1" w:styleId="SinespaciadoCar">
    <w:name w:val="Sin espaciado Car"/>
    <w:basedOn w:val="Fuentedeprrafopredeter"/>
    <w:link w:val="Sinespaciado"/>
    <w:uiPriority w:val="1"/>
    <w:rsid w:val="00476581"/>
    <w:rPr>
      <w:rFonts w:eastAsiaTheme="minorEastAsia"/>
      <w:lang w:val="es-DO" w:eastAsia="es-DO"/>
    </w:rPr>
  </w:style>
  <w:style w:type="character" w:customStyle="1" w:styleId="Mencinsinresolver1">
    <w:name w:val="Mención sin resolver1"/>
    <w:basedOn w:val="Fuentedeprrafopredeter"/>
    <w:uiPriority w:val="99"/>
    <w:semiHidden/>
    <w:unhideWhenUsed/>
    <w:rsid w:val="00476581"/>
    <w:rPr>
      <w:color w:val="605E5C"/>
      <w:shd w:val="clear" w:color="auto" w:fill="E1DFDD"/>
    </w:rPr>
  </w:style>
  <w:style w:type="paragraph" w:styleId="Textonotaalfinal">
    <w:name w:val="endnote text"/>
    <w:basedOn w:val="Normal"/>
    <w:link w:val="TextonotaalfinalCar"/>
    <w:uiPriority w:val="99"/>
    <w:semiHidden/>
    <w:unhideWhenUsed/>
    <w:rsid w:val="00476581"/>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476581"/>
    <w:rPr>
      <w:sz w:val="20"/>
      <w:szCs w:val="20"/>
    </w:rPr>
  </w:style>
  <w:style w:type="character" w:styleId="Refdenotaalfinal">
    <w:name w:val="endnote reference"/>
    <w:basedOn w:val="Fuentedeprrafopredeter"/>
    <w:uiPriority w:val="99"/>
    <w:semiHidden/>
    <w:unhideWhenUsed/>
    <w:rsid w:val="00476581"/>
    <w:rPr>
      <w:vertAlign w:val="superscript"/>
    </w:rPr>
  </w:style>
  <w:style w:type="paragraph" w:styleId="Descripcin">
    <w:name w:val="caption"/>
    <w:basedOn w:val="Normal"/>
    <w:next w:val="Normal"/>
    <w:uiPriority w:val="35"/>
    <w:semiHidden/>
    <w:unhideWhenUsed/>
    <w:qFormat/>
    <w:rsid w:val="00353B29"/>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5012953">
      <w:bodyDiv w:val="1"/>
      <w:marLeft w:val="0"/>
      <w:marRight w:val="0"/>
      <w:marTop w:val="0"/>
      <w:marBottom w:val="0"/>
      <w:divBdr>
        <w:top w:val="none" w:sz="0" w:space="0" w:color="auto"/>
        <w:left w:val="none" w:sz="0" w:space="0" w:color="auto"/>
        <w:bottom w:val="none" w:sz="0" w:space="0" w:color="auto"/>
        <w:right w:val="none" w:sz="0" w:space="0" w:color="auto"/>
      </w:divBdr>
    </w:div>
    <w:div w:id="2073114081">
      <w:bodyDiv w:val="1"/>
      <w:marLeft w:val="0"/>
      <w:marRight w:val="0"/>
      <w:marTop w:val="0"/>
      <w:marBottom w:val="0"/>
      <w:divBdr>
        <w:top w:val="none" w:sz="0" w:space="0" w:color="auto"/>
        <w:left w:val="none" w:sz="0" w:space="0" w:color="auto"/>
        <w:bottom w:val="none" w:sz="0" w:space="0" w:color="auto"/>
        <w:right w:val="none" w:sz="0" w:space="0" w:color="auto"/>
      </w:divBdr>
      <w:divsChild>
        <w:div w:id="2073625316">
          <w:marLeft w:val="547"/>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png"/><Relationship Id="rId21" Type="http://schemas.openxmlformats.org/officeDocument/2006/relationships/diagramData" Target="diagrams/data1.xml"/><Relationship Id="rId42" Type="http://schemas.openxmlformats.org/officeDocument/2006/relationships/diagramColors" Target="diagrams/colors4.xml"/><Relationship Id="rId47" Type="http://schemas.openxmlformats.org/officeDocument/2006/relationships/diagramQuickStyle" Target="diagrams/quickStyle5.xml"/><Relationship Id="rId63" Type="http://schemas.openxmlformats.org/officeDocument/2006/relationships/diagramLayout" Target="diagrams/layout8.xml"/><Relationship Id="rId68" Type="http://schemas.openxmlformats.org/officeDocument/2006/relationships/diagramData" Target="diagrams/data9.xml"/><Relationship Id="rId84" Type="http://schemas.openxmlformats.org/officeDocument/2006/relationships/image" Target="media/image12.png"/><Relationship Id="rId89" Type="http://schemas.openxmlformats.org/officeDocument/2006/relationships/diagramColors" Target="diagrams/colors12.xml"/><Relationship Id="rId112"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image" Target="media/image25.emf"/><Relationship Id="rId11" Type="http://schemas.openxmlformats.org/officeDocument/2006/relationships/image" Target="media/image1.jpeg"/><Relationship Id="rId32" Type="http://schemas.openxmlformats.org/officeDocument/2006/relationships/diagramColors" Target="diagrams/colors2.xml"/><Relationship Id="rId37" Type="http://schemas.openxmlformats.org/officeDocument/2006/relationships/diagramColors" Target="diagrams/colors3.xml"/><Relationship Id="rId53" Type="http://schemas.openxmlformats.org/officeDocument/2006/relationships/diagramColors" Target="diagrams/colors6.xml"/><Relationship Id="rId58" Type="http://schemas.openxmlformats.org/officeDocument/2006/relationships/diagramColors" Target="diagrams/colors7.xml"/><Relationship Id="rId74" Type="http://schemas.openxmlformats.org/officeDocument/2006/relationships/diagramLayout" Target="diagrams/layout10.xml"/><Relationship Id="rId79" Type="http://schemas.openxmlformats.org/officeDocument/2006/relationships/diagramLayout" Target="diagrams/layout11.xml"/><Relationship Id="rId102" Type="http://schemas.openxmlformats.org/officeDocument/2006/relationships/image" Target="media/image20.png"/><Relationship Id="rId5" Type="http://schemas.openxmlformats.org/officeDocument/2006/relationships/numbering" Target="numbering.xml"/><Relationship Id="rId90" Type="http://schemas.microsoft.com/office/2007/relationships/diagramDrawing" Target="diagrams/drawing12.xml"/><Relationship Id="rId95" Type="http://schemas.microsoft.com/office/2007/relationships/diagramDrawing" Target="diagrams/drawing13.xml"/><Relationship Id="R3f8fd8d7d8004b6c" Type="http://schemas.microsoft.com/office/2019/09/relationships/intelligence" Target="intelligence.xml"/><Relationship Id="rId22" Type="http://schemas.openxmlformats.org/officeDocument/2006/relationships/diagramLayout" Target="diagrams/layout1.xml"/><Relationship Id="rId27" Type="http://schemas.openxmlformats.org/officeDocument/2006/relationships/image" Target="media/image6.emf"/><Relationship Id="rId43" Type="http://schemas.microsoft.com/office/2007/relationships/diagramDrawing" Target="diagrams/drawing4.xml"/><Relationship Id="rId48" Type="http://schemas.openxmlformats.org/officeDocument/2006/relationships/diagramColors" Target="diagrams/colors5.xml"/><Relationship Id="rId64" Type="http://schemas.openxmlformats.org/officeDocument/2006/relationships/diagramQuickStyle" Target="diagrams/quickStyle8.xml"/><Relationship Id="rId69" Type="http://schemas.openxmlformats.org/officeDocument/2006/relationships/diagramLayout" Target="diagrams/layout9.xml"/><Relationship Id="rId80" Type="http://schemas.openxmlformats.org/officeDocument/2006/relationships/diagramQuickStyle" Target="diagrams/quickStyle11.xml"/><Relationship Id="rId85" Type="http://schemas.openxmlformats.org/officeDocument/2006/relationships/image" Target="media/image13.png"/><Relationship Id="rId12" Type="http://schemas.openxmlformats.org/officeDocument/2006/relationships/header" Target="header1.xml"/><Relationship Id="rId17" Type="http://schemas.openxmlformats.org/officeDocument/2006/relationships/footer" Target="footer2.xml"/><Relationship Id="rId33" Type="http://schemas.microsoft.com/office/2007/relationships/diagramDrawing" Target="diagrams/drawing2.xml"/><Relationship Id="rId38" Type="http://schemas.microsoft.com/office/2007/relationships/diagramDrawing" Target="diagrams/drawing3.xml"/><Relationship Id="rId59" Type="http://schemas.microsoft.com/office/2007/relationships/diagramDrawing" Target="diagrams/drawing7.xml"/><Relationship Id="rId103" Type="http://schemas.openxmlformats.org/officeDocument/2006/relationships/image" Target="media/image21.emf"/><Relationship Id="rId108" Type="http://schemas.openxmlformats.org/officeDocument/2006/relationships/image" Target="media/image26.png"/><Relationship Id="rId54" Type="http://schemas.microsoft.com/office/2007/relationships/diagramDrawing" Target="diagrams/drawing6.xml"/><Relationship Id="rId70" Type="http://schemas.openxmlformats.org/officeDocument/2006/relationships/diagramQuickStyle" Target="diagrams/quickStyle9.xml"/><Relationship Id="rId75" Type="http://schemas.openxmlformats.org/officeDocument/2006/relationships/diagramQuickStyle" Target="diagrams/quickStyle10.xml"/><Relationship Id="rId91" Type="http://schemas.openxmlformats.org/officeDocument/2006/relationships/diagramData" Target="diagrams/data13.xml"/><Relationship Id="rId96"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styles" Target="styles.xml"/><Relationship Id="rId15" Type="http://schemas.microsoft.com/office/2011/relationships/commentsExtended" Target="commentsExtended.xml"/><Relationship Id="rId23" Type="http://schemas.openxmlformats.org/officeDocument/2006/relationships/diagramQuickStyle" Target="diagrams/quickStyle1.xml"/><Relationship Id="rId28" Type="http://schemas.openxmlformats.org/officeDocument/2006/relationships/image" Target="media/image7.emf"/><Relationship Id="rId36" Type="http://schemas.openxmlformats.org/officeDocument/2006/relationships/diagramQuickStyle" Target="diagrams/quickStyle3.xml"/><Relationship Id="rId49" Type="http://schemas.microsoft.com/office/2007/relationships/diagramDrawing" Target="diagrams/drawing5.xml"/><Relationship Id="rId57" Type="http://schemas.openxmlformats.org/officeDocument/2006/relationships/diagramQuickStyle" Target="diagrams/quickStyle7.xml"/><Relationship Id="rId106" Type="http://schemas.openxmlformats.org/officeDocument/2006/relationships/image" Target="media/image24.emf"/><Relationship Id="rId10" Type="http://schemas.openxmlformats.org/officeDocument/2006/relationships/endnotes" Target="endnotes.xml"/><Relationship Id="rId31" Type="http://schemas.openxmlformats.org/officeDocument/2006/relationships/diagramQuickStyle" Target="diagrams/quickStyle2.xml"/><Relationship Id="rId44" Type="http://schemas.openxmlformats.org/officeDocument/2006/relationships/hyperlink" Target="https://es.wikipedia.org/w/index.php?title=Riesgos_biol%C3%B3gicos&amp;action=edit&amp;redlink=1" TargetMode="External"/><Relationship Id="rId52" Type="http://schemas.openxmlformats.org/officeDocument/2006/relationships/diagramQuickStyle" Target="diagrams/quickStyle6.xml"/><Relationship Id="rId60" Type="http://schemas.openxmlformats.org/officeDocument/2006/relationships/image" Target="media/image8.emf"/><Relationship Id="rId65" Type="http://schemas.openxmlformats.org/officeDocument/2006/relationships/diagramColors" Target="diagrams/colors8.xml"/><Relationship Id="rId73" Type="http://schemas.openxmlformats.org/officeDocument/2006/relationships/diagramData" Target="diagrams/data10.xml"/><Relationship Id="rId78" Type="http://schemas.openxmlformats.org/officeDocument/2006/relationships/diagramData" Target="diagrams/data11.xml"/><Relationship Id="rId81" Type="http://schemas.openxmlformats.org/officeDocument/2006/relationships/diagramColors" Target="diagrams/colors11.xml"/><Relationship Id="rId86" Type="http://schemas.openxmlformats.org/officeDocument/2006/relationships/diagramData" Target="diagrams/data12.xml"/><Relationship Id="rId94" Type="http://schemas.openxmlformats.org/officeDocument/2006/relationships/diagramColors" Target="diagrams/colors13.xml"/><Relationship Id="rId99" Type="http://schemas.openxmlformats.org/officeDocument/2006/relationships/image" Target="media/image17.emf"/><Relationship Id="rId101" Type="http://schemas.openxmlformats.org/officeDocument/2006/relationships/image" Target="media/image19.emf"/><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diagramData" Target="diagrams/data4.xml"/><Relationship Id="rId109" Type="http://schemas.openxmlformats.org/officeDocument/2006/relationships/footer" Target="footer3.xml"/><Relationship Id="rId34" Type="http://schemas.openxmlformats.org/officeDocument/2006/relationships/diagramData" Target="diagrams/data3.xml"/><Relationship Id="rId50" Type="http://schemas.openxmlformats.org/officeDocument/2006/relationships/diagramData" Target="diagrams/data6.xml"/><Relationship Id="rId55" Type="http://schemas.openxmlformats.org/officeDocument/2006/relationships/diagramData" Target="diagrams/data7.xml"/><Relationship Id="rId76" Type="http://schemas.openxmlformats.org/officeDocument/2006/relationships/diagramColors" Target="diagrams/colors10.xml"/><Relationship Id="rId97" Type="http://schemas.openxmlformats.org/officeDocument/2006/relationships/image" Target="media/image15.emf"/><Relationship Id="rId104" Type="http://schemas.openxmlformats.org/officeDocument/2006/relationships/image" Target="media/image22.emf"/><Relationship Id="rId7" Type="http://schemas.openxmlformats.org/officeDocument/2006/relationships/settings" Target="settings.xml"/><Relationship Id="rId71" Type="http://schemas.openxmlformats.org/officeDocument/2006/relationships/diagramColors" Target="diagrams/colors9.xml"/><Relationship Id="rId92" Type="http://schemas.openxmlformats.org/officeDocument/2006/relationships/diagramLayout" Target="diagrams/layout13.xml"/><Relationship Id="rId2" Type="http://schemas.openxmlformats.org/officeDocument/2006/relationships/customXml" Target="../customXml/item2.xml"/><Relationship Id="rId29" Type="http://schemas.openxmlformats.org/officeDocument/2006/relationships/diagramData" Target="diagrams/data2.xml"/><Relationship Id="rId24" Type="http://schemas.openxmlformats.org/officeDocument/2006/relationships/diagramColors" Target="diagrams/colors1.xml"/><Relationship Id="rId40" Type="http://schemas.openxmlformats.org/officeDocument/2006/relationships/diagramLayout" Target="diagrams/layout4.xml"/><Relationship Id="rId45" Type="http://schemas.openxmlformats.org/officeDocument/2006/relationships/diagramData" Target="diagrams/data5.xml"/><Relationship Id="rId66" Type="http://schemas.microsoft.com/office/2007/relationships/diagramDrawing" Target="diagrams/drawing8.xml"/><Relationship Id="rId87" Type="http://schemas.openxmlformats.org/officeDocument/2006/relationships/diagramLayout" Target="diagrams/layout12.xml"/><Relationship Id="rId110" Type="http://schemas.openxmlformats.org/officeDocument/2006/relationships/fontTable" Target="fontTable.xml"/><Relationship Id="rId61" Type="http://schemas.openxmlformats.org/officeDocument/2006/relationships/image" Target="media/image9.emf"/><Relationship Id="rId82" Type="http://schemas.microsoft.com/office/2007/relationships/diagramDrawing" Target="diagrams/drawing11.xml"/><Relationship Id="rId19" Type="http://schemas.openxmlformats.org/officeDocument/2006/relationships/image" Target="media/image3.jpeg"/><Relationship Id="rId14" Type="http://schemas.openxmlformats.org/officeDocument/2006/relationships/comments" Target="comments.xml"/><Relationship Id="rId30" Type="http://schemas.openxmlformats.org/officeDocument/2006/relationships/diagramLayout" Target="diagrams/layout2.xml"/><Relationship Id="rId35" Type="http://schemas.openxmlformats.org/officeDocument/2006/relationships/diagramLayout" Target="diagrams/layout3.xml"/><Relationship Id="rId56" Type="http://schemas.openxmlformats.org/officeDocument/2006/relationships/diagramLayout" Target="diagrams/layout7.xml"/><Relationship Id="rId77" Type="http://schemas.microsoft.com/office/2007/relationships/diagramDrawing" Target="diagrams/drawing10.xml"/><Relationship Id="rId100" Type="http://schemas.openxmlformats.org/officeDocument/2006/relationships/image" Target="media/image18.png"/><Relationship Id="rId105" Type="http://schemas.openxmlformats.org/officeDocument/2006/relationships/image" Target="media/image23.emf"/><Relationship Id="rId8" Type="http://schemas.openxmlformats.org/officeDocument/2006/relationships/webSettings" Target="webSettings.xml"/><Relationship Id="rId51" Type="http://schemas.openxmlformats.org/officeDocument/2006/relationships/diagramLayout" Target="diagrams/layout6.xml"/><Relationship Id="rId72" Type="http://schemas.microsoft.com/office/2007/relationships/diagramDrawing" Target="diagrams/drawing9.xml"/><Relationship Id="rId93" Type="http://schemas.openxmlformats.org/officeDocument/2006/relationships/diagramQuickStyle" Target="diagrams/quickStyle13.xml"/><Relationship Id="rId98" Type="http://schemas.openxmlformats.org/officeDocument/2006/relationships/image" Target="media/image16.emf"/><Relationship Id="rId3" Type="http://schemas.openxmlformats.org/officeDocument/2006/relationships/customXml" Target="../customXml/item3.xml"/><Relationship Id="rId25" Type="http://schemas.microsoft.com/office/2007/relationships/diagramDrawing" Target="diagrams/drawing1.xml"/><Relationship Id="rId46" Type="http://schemas.openxmlformats.org/officeDocument/2006/relationships/diagramLayout" Target="diagrams/layout5.xml"/><Relationship Id="rId67" Type="http://schemas.openxmlformats.org/officeDocument/2006/relationships/image" Target="media/image10.emf"/><Relationship Id="rId20" Type="http://schemas.openxmlformats.org/officeDocument/2006/relationships/image" Target="media/image4.emf"/><Relationship Id="rId41" Type="http://schemas.openxmlformats.org/officeDocument/2006/relationships/diagramQuickStyle" Target="diagrams/quickStyle4.xml"/><Relationship Id="rId62" Type="http://schemas.openxmlformats.org/officeDocument/2006/relationships/diagramData" Target="diagrams/data8.xml"/><Relationship Id="rId83" Type="http://schemas.openxmlformats.org/officeDocument/2006/relationships/image" Target="media/image11.emf"/><Relationship Id="rId88" Type="http://schemas.openxmlformats.org/officeDocument/2006/relationships/diagramQuickStyle" Target="diagrams/quickStyle12.xml"/><Relationship Id="rId111"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0.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0723253-6AAA-4FD4-B05D-094BD29542BA}" type="doc">
      <dgm:prSet loTypeId="urn:microsoft.com/office/officeart/2005/8/layout/StepDownProcess" loCatId="process" qsTypeId="urn:microsoft.com/office/officeart/2005/8/quickstyle/3d2" qsCatId="3D" csTypeId="urn:microsoft.com/office/officeart/2005/8/colors/accent1_2" csCatId="accent1" phldr="1"/>
      <dgm:spPr/>
      <dgm:t>
        <a:bodyPr/>
        <a:lstStyle/>
        <a:p>
          <a:endParaRPr lang="es-ES"/>
        </a:p>
      </dgm:t>
    </dgm:pt>
    <dgm:pt modelId="{88545AB5-F1D0-41BC-A0CB-D2E1A82613A1}">
      <dgm:prSet phldrT="[Texto]"/>
      <dgm:spPr/>
      <dgm:t>
        <a:bodyPr/>
        <a:lstStyle/>
        <a:p>
          <a:r>
            <a:rPr lang="es-ES" b="1"/>
            <a:t>Comite Ejecutivo</a:t>
          </a:r>
        </a:p>
      </dgm:t>
    </dgm:pt>
    <dgm:pt modelId="{DFB8F464-C1AD-4F29-96D9-4CFC37E91CC4}" type="parTrans" cxnId="{B51F2646-03F9-4EDA-9837-586C4258E9E9}">
      <dgm:prSet/>
      <dgm:spPr/>
      <dgm:t>
        <a:bodyPr/>
        <a:lstStyle/>
        <a:p>
          <a:endParaRPr lang="es-ES"/>
        </a:p>
      </dgm:t>
    </dgm:pt>
    <dgm:pt modelId="{22C97B68-41BB-485E-92BB-05A0B95A0712}" type="sibTrans" cxnId="{B51F2646-03F9-4EDA-9837-586C4258E9E9}">
      <dgm:prSet/>
      <dgm:spPr/>
      <dgm:t>
        <a:bodyPr/>
        <a:lstStyle/>
        <a:p>
          <a:endParaRPr lang="es-ES"/>
        </a:p>
      </dgm:t>
    </dgm:pt>
    <dgm:pt modelId="{DAC9DB77-1F8E-484C-950A-57D69BCAC089}">
      <dgm:prSet phldrT="[Texto]"/>
      <dgm:spPr/>
      <dgm:t>
        <a:bodyPr/>
        <a:lstStyle/>
        <a:p>
          <a:r>
            <a:rPr lang="es-ES" b="1"/>
            <a:t>Direccion de Hospital</a:t>
          </a:r>
        </a:p>
      </dgm:t>
    </dgm:pt>
    <dgm:pt modelId="{87F2EE3C-30E0-4F9E-B69E-6E917AACCBAE}" type="parTrans" cxnId="{C37A5264-B625-45E0-9BAC-B151B7E903E2}">
      <dgm:prSet/>
      <dgm:spPr/>
      <dgm:t>
        <a:bodyPr/>
        <a:lstStyle/>
        <a:p>
          <a:endParaRPr lang="es-ES"/>
        </a:p>
      </dgm:t>
    </dgm:pt>
    <dgm:pt modelId="{AFAB007C-CDD7-4ABE-962F-328E829EA56A}" type="sibTrans" cxnId="{C37A5264-B625-45E0-9BAC-B151B7E903E2}">
      <dgm:prSet/>
      <dgm:spPr/>
      <dgm:t>
        <a:bodyPr/>
        <a:lstStyle/>
        <a:p>
          <a:endParaRPr lang="es-ES"/>
        </a:p>
      </dgm:t>
    </dgm:pt>
    <dgm:pt modelId="{4D135AC9-C6A9-4C8B-90B9-CBF74F56480E}" type="pres">
      <dgm:prSet presAssocID="{B0723253-6AAA-4FD4-B05D-094BD29542BA}" presName="rootnode" presStyleCnt="0">
        <dgm:presLayoutVars>
          <dgm:chMax/>
          <dgm:chPref/>
          <dgm:dir/>
          <dgm:animLvl val="lvl"/>
        </dgm:presLayoutVars>
      </dgm:prSet>
      <dgm:spPr/>
      <dgm:t>
        <a:bodyPr/>
        <a:lstStyle/>
        <a:p>
          <a:endParaRPr lang="es-ES"/>
        </a:p>
      </dgm:t>
    </dgm:pt>
    <dgm:pt modelId="{2DAED95B-9B71-44F2-BC82-88A51E81DBEC}" type="pres">
      <dgm:prSet presAssocID="{88545AB5-F1D0-41BC-A0CB-D2E1A82613A1}" presName="composite" presStyleCnt="0"/>
      <dgm:spPr/>
    </dgm:pt>
    <dgm:pt modelId="{1CA095EA-9D8C-463A-9590-5D6930043094}" type="pres">
      <dgm:prSet presAssocID="{88545AB5-F1D0-41BC-A0CB-D2E1A82613A1}" presName="bentUpArrow1" presStyleLbl="alignImgPlace1" presStyleIdx="0" presStyleCnt="1"/>
      <dgm:spPr/>
    </dgm:pt>
    <dgm:pt modelId="{75E1C22C-5998-4819-A0D0-58CC09C68AC9}" type="pres">
      <dgm:prSet presAssocID="{88545AB5-F1D0-41BC-A0CB-D2E1A82613A1}" presName="ParentText" presStyleLbl="node1" presStyleIdx="0" presStyleCnt="2" custScaleX="149594">
        <dgm:presLayoutVars>
          <dgm:chMax val="1"/>
          <dgm:chPref val="1"/>
          <dgm:bulletEnabled val="1"/>
        </dgm:presLayoutVars>
      </dgm:prSet>
      <dgm:spPr/>
      <dgm:t>
        <a:bodyPr/>
        <a:lstStyle/>
        <a:p>
          <a:endParaRPr lang="es-ES"/>
        </a:p>
      </dgm:t>
    </dgm:pt>
    <dgm:pt modelId="{CABFC21B-EAD6-49F6-9751-9A0E7EBB1E65}" type="pres">
      <dgm:prSet presAssocID="{88545AB5-F1D0-41BC-A0CB-D2E1A82613A1}" presName="ChildText" presStyleLbl="revTx" presStyleIdx="0" presStyleCnt="1">
        <dgm:presLayoutVars>
          <dgm:chMax val="0"/>
          <dgm:chPref val="0"/>
          <dgm:bulletEnabled val="1"/>
        </dgm:presLayoutVars>
      </dgm:prSet>
      <dgm:spPr/>
      <dgm:t>
        <a:bodyPr/>
        <a:lstStyle/>
        <a:p>
          <a:endParaRPr lang="es-ES"/>
        </a:p>
      </dgm:t>
    </dgm:pt>
    <dgm:pt modelId="{0C137BB6-E35C-461D-80D1-E576CAFB1085}" type="pres">
      <dgm:prSet presAssocID="{22C97B68-41BB-485E-92BB-05A0B95A0712}" presName="sibTrans" presStyleCnt="0"/>
      <dgm:spPr/>
    </dgm:pt>
    <dgm:pt modelId="{99821713-1557-4AA3-BBAA-68D5684020BD}" type="pres">
      <dgm:prSet presAssocID="{DAC9DB77-1F8E-484C-950A-57D69BCAC089}" presName="composite" presStyleCnt="0"/>
      <dgm:spPr/>
    </dgm:pt>
    <dgm:pt modelId="{C3607532-D8F2-4568-9806-DA405FBCB1A2}" type="pres">
      <dgm:prSet presAssocID="{DAC9DB77-1F8E-484C-950A-57D69BCAC089}" presName="ParentText" presStyleLbl="node1" presStyleIdx="1" presStyleCnt="2" custScaleX="147204">
        <dgm:presLayoutVars>
          <dgm:chMax val="1"/>
          <dgm:chPref val="1"/>
          <dgm:bulletEnabled val="1"/>
        </dgm:presLayoutVars>
      </dgm:prSet>
      <dgm:spPr/>
      <dgm:t>
        <a:bodyPr/>
        <a:lstStyle/>
        <a:p>
          <a:endParaRPr lang="es-ES"/>
        </a:p>
      </dgm:t>
    </dgm:pt>
  </dgm:ptLst>
  <dgm:cxnLst>
    <dgm:cxn modelId="{A7899420-86F1-4C9B-9165-0B9BF815DD2D}" type="presOf" srcId="{B0723253-6AAA-4FD4-B05D-094BD29542BA}" destId="{4D135AC9-C6A9-4C8B-90B9-CBF74F56480E}" srcOrd="0" destOrd="0" presId="urn:microsoft.com/office/officeart/2005/8/layout/StepDownProcess"/>
    <dgm:cxn modelId="{217F1708-FCDD-4702-9F08-EED4D22C6BB0}" type="presOf" srcId="{DAC9DB77-1F8E-484C-950A-57D69BCAC089}" destId="{C3607532-D8F2-4568-9806-DA405FBCB1A2}" srcOrd="0" destOrd="0" presId="urn:microsoft.com/office/officeart/2005/8/layout/StepDownProcess"/>
    <dgm:cxn modelId="{B51F2646-03F9-4EDA-9837-586C4258E9E9}" srcId="{B0723253-6AAA-4FD4-B05D-094BD29542BA}" destId="{88545AB5-F1D0-41BC-A0CB-D2E1A82613A1}" srcOrd="0" destOrd="0" parTransId="{DFB8F464-C1AD-4F29-96D9-4CFC37E91CC4}" sibTransId="{22C97B68-41BB-485E-92BB-05A0B95A0712}"/>
    <dgm:cxn modelId="{6298E98C-B3CC-41F3-A69E-86DB43046772}" type="presOf" srcId="{88545AB5-F1D0-41BC-A0CB-D2E1A82613A1}" destId="{75E1C22C-5998-4819-A0D0-58CC09C68AC9}" srcOrd="0" destOrd="0" presId="urn:microsoft.com/office/officeart/2005/8/layout/StepDownProcess"/>
    <dgm:cxn modelId="{C37A5264-B625-45E0-9BAC-B151B7E903E2}" srcId="{B0723253-6AAA-4FD4-B05D-094BD29542BA}" destId="{DAC9DB77-1F8E-484C-950A-57D69BCAC089}" srcOrd="1" destOrd="0" parTransId="{87F2EE3C-30E0-4F9E-B69E-6E917AACCBAE}" sibTransId="{AFAB007C-CDD7-4ABE-962F-328E829EA56A}"/>
    <dgm:cxn modelId="{709C74A9-69A3-4D81-9EFF-DCE268E7FAB6}" type="presParOf" srcId="{4D135AC9-C6A9-4C8B-90B9-CBF74F56480E}" destId="{2DAED95B-9B71-44F2-BC82-88A51E81DBEC}" srcOrd="0" destOrd="0" presId="urn:microsoft.com/office/officeart/2005/8/layout/StepDownProcess"/>
    <dgm:cxn modelId="{21300E8E-A519-447A-B916-5BAE36529AEE}" type="presParOf" srcId="{2DAED95B-9B71-44F2-BC82-88A51E81DBEC}" destId="{1CA095EA-9D8C-463A-9590-5D6930043094}" srcOrd="0" destOrd="0" presId="urn:microsoft.com/office/officeart/2005/8/layout/StepDownProcess"/>
    <dgm:cxn modelId="{9203C284-D285-41FC-A756-F92D36A5B9DA}" type="presParOf" srcId="{2DAED95B-9B71-44F2-BC82-88A51E81DBEC}" destId="{75E1C22C-5998-4819-A0D0-58CC09C68AC9}" srcOrd="1" destOrd="0" presId="urn:microsoft.com/office/officeart/2005/8/layout/StepDownProcess"/>
    <dgm:cxn modelId="{2E32DCE4-51E9-458E-936C-1B64B24D4A08}" type="presParOf" srcId="{2DAED95B-9B71-44F2-BC82-88A51E81DBEC}" destId="{CABFC21B-EAD6-49F6-9751-9A0E7EBB1E65}" srcOrd="2" destOrd="0" presId="urn:microsoft.com/office/officeart/2005/8/layout/StepDownProcess"/>
    <dgm:cxn modelId="{97EA7F53-B43A-429E-B859-CAEE610FCA15}" type="presParOf" srcId="{4D135AC9-C6A9-4C8B-90B9-CBF74F56480E}" destId="{0C137BB6-E35C-461D-80D1-E576CAFB1085}" srcOrd="1" destOrd="0" presId="urn:microsoft.com/office/officeart/2005/8/layout/StepDownProcess"/>
    <dgm:cxn modelId="{7F52617A-F9D1-4374-AAD7-C4E8038673F0}" type="presParOf" srcId="{4D135AC9-C6A9-4C8B-90B9-CBF74F56480E}" destId="{99821713-1557-4AA3-BBAA-68D5684020BD}" srcOrd="2" destOrd="0" presId="urn:microsoft.com/office/officeart/2005/8/layout/StepDownProcess"/>
    <dgm:cxn modelId="{E9ABD8D1-C225-4932-BB0F-85490B102ED2}" type="presParOf" srcId="{99821713-1557-4AA3-BBAA-68D5684020BD}" destId="{C3607532-D8F2-4568-9806-DA405FBCB1A2}" srcOrd="0" destOrd="0" presId="urn:microsoft.com/office/officeart/2005/8/layout/StepDownProcess"/>
  </dgm:cxnLst>
  <dgm:bg/>
  <dgm:whole/>
  <dgm:extLst>
    <a:ext uri="http://schemas.microsoft.com/office/drawing/2008/diagram">
      <dsp:dataModelExt xmlns:dsp="http://schemas.microsoft.com/office/drawing/2008/diagram" relId="rId25"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6597486F-F55B-4020-B34C-86FB8D5C7B69}" type="doc">
      <dgm:prSet loTypeId="urn:microsoft.com/office/officeart/2005/8/layout/StepDownProcess" loCatId="process" qsTypeId="urn:microsoft.com/office/officeart/2005/8/quickstyle/3d2" qsCatId="3D" csTypeId="urn:microsoft.com/office/officeart/2005/8/colors/accent1_2" csCatId="accent1" phldr="1"/>
      <dgm:spPr/>
      <dgm:t>
        <a:bodyPr/>
        <a:lstStyle/>
        <a:p>
          <a:endParaRPr lang="es-ES"/>
        </a:p>
      </dgm:t>
    </dgm:pt>
    <dgm:pt modelId="{A45500F7-A495-4275-9F7A-D9D4A8AF3CD3}">
      <dgm:prSet phldrT="[Texto]" custT="1"/>
      <dgm:spPr/>
      <dgm:t>
        <a:bodyPr/>
        <a:lstStyle/>
        <a:p>
          <a:r>
            <a:rPr lang="es-ES" sz="1400" b="1"/>
            <a:t>Direccion del Hospital </a:t>
          </a:r>
        </a:p>
      </dgm:t>
    </dgm:pt>
    <dgm:pt modelId="{54D1EA65-CF3C-4203-B2E3-26D0585069CC}" type="parTrans" cxnId="{F0BD4CEB-E216-4305-BFA1-4608B49B8361}">
      <dgm:prSet/>
      <dgm:spPr/>
      <dgm:t>
        <a:bodyPr/>
        <a:lstStyle/>
        <a:p>
          <a:endParaRPr lang="es-ES"/>
        </a:p>
      </dgm:t>
    </dgm:pt>
    <dgm:pt modelId="{E0618968-DE6C-4602-A3DB-59739D01EAE3}" type="sibTrans" cxnId="{F0BD4CEB-E216-4305-BFA1-4608B49B8361}">
      <dgm:prSet/>
      <dgm:spPr/>
      <dgm:t>
        <a:bodyPr/>
        <a:lstStyle/>
        <a:p>
          <a:endParaRPr lang="es-ES"/>
        </a:p>
      </dgm:t>
    </dgm:pt>
    <dgm:pt modelId="{C5F7786B-C3D3-47E8-9439-CFDE6339B99C}">
      <dgm:prSet phldrT="[Texto]"/>
      <dgm:spPr/>
      <dgm:t>
        <a:bodyPr/>
        <a:lstStyle/>
        <a:p>
          <a:r>
            <a:rPr lang="es-ES" b="1"/>
            <a:t>Division de Auditoria Medica </a:t>
          </a:r>
        </a:p>
      </dgm:t>
    </dgm:pt>
    <dgm:pt modelId="{DF6BE3D1-20E0-4AE8-BE57-07998DE21388}" type="parTrans" cxnId="{E0FAAFBD-57A8-4D2F-8AF5-E7AE3918AC35}">
      <dgm:prSet/>
      <dgm:spPr/>
      <dgm:t>
        <a:bodyPr/>
        <a:lstStyle/>
        <a:p>
          <a:endParaRPr lang="es-ES"/>
        </a:p>
      </dgm:t>
    </dgm:pt>
    <dgm:pt modelId="{E5A2985D-D193-40D0-8D39-30539B83A58F}" type="sibTrans" cxnId="{E0FAAFBD-57A8-4D2F-8AF5-E7AE3918AC35}">
      <dgm:prSet/>
      <dgm:spPr/>
      <dgm:t>
        <a:bodyPr/>
        <a:lstStyle/>
        <a:p>
          <a:endParaRPr lang="es-ES"/>
        </a:p>
      </dgm:t>
    </dgm:pt>
    <dgm:pt modelId="{8FE27131-0256-4E40-B7B2-88BBFE3F6336}" type="pres">
      <dgm:prSet presAssocID="{6597486F-F55B-4020-B34C-86FB8D5C7B69}" presName="rootnode" presStyleCnt="0">
        <dgm:presLayoutVars>
          <dgm:chMax/>
          <dgm:chPref/>
          <dgm:dir/>
          <dgm:animLvl val="lvl"/>
        </dgm:presLayoutVars>
      </dgm:prSet>
      <dgm:spPr/>
      <dgm:t>
        <a:bodyPr/>
        <a:lstStyle/>
        <a:p>
          <a:endParaRPr lang="es-ES"/>
        </a:p>
      </dgm:t>
    </dgm:pt>
    <dgm:pt modelId="{D6A696AE-BCA9-46AF-9DCF-A97416C091E2}" type="pres">
      <dgm:prSet presAssocID="{A45500F7-A495-4275-9F7A-D9D4A8AF3CD3}" presName="composite" presStyleCnt="0"/>
      <dgm:spPr/>
    </dgm:pt>
    <dgm:pt modelId="{E5EBF56C-67A1-4548-9534-676678409521}" type="pres">
      <dgm:prSet presAssocID="{A45500F7-A495-4275-9F7A-D9D4A8AF3CD3}" presName="bentUpArrow1" presStyleLbl="alignImgPlace1" presStyleIdx="0" presStyleCnt="1"/>
      <dgm:spPr/>
    </dgm:pt>
    <dgm:pt modelId="{F4A9BD27-14BA-4F7E-9CB1-12F625103B3E}" type="pres">
      <dgm:prSet presAssocID="{A45500F7-A495-4275-9F7A-D9D4A8AF3CD3}" presName="ParentText" presStyleLbl="node1" presStyleIdx="0" presStyleCnt="2" custScaleX="173500">
        <dgm:presLayoutVars>
          <dgm:chMax val="1"/>
          <dgm:chPref val="1"/>
          <dgm:bulletEnabled val="1"/>
        </dgm:presLayoutVars>
      </dgm:prSet>
      <dgm:spPr/>
      <dgm:t>
        <a:bodyPr/>
        <a:lstStyle/>
        <a:p>
          <a:endParaRPr lang="es-ES"/>
        </a:p>
      </dgm:t>
    </dgm:pt>
    <dgm:pt modelId="{5133FD2A-239B-443B-B004-1144E7B0BAD9}" type="pres">
      <dgm:prSet presAssocID="{A45500F7-A495-4275-9F7A-D9D4A8AF3CD3}" presName="ChildText" presStyleLbl="revTx" presStyleIdx="0" presStyleCnt="1">
        <dgm:presLayoutVars>
          <dgm:chMax val="0"/>
          <dgm:chPref val="0"/>
          <dgm:bulletEnabled val="1"/>
        </dgm:presLayoutVars>
      </dgm:prSet>
      <dgm:spPr/>
      <dgm:t>
        <a:bodyPr/>
        <a:lstStyle/>
        <a:p>
          <a:endParaRPr lang="es-ES"/>
        </a:p>
      </dgm:t>
    </dgm:pt>
    <dgm:pt modelId="{8DF74092-4AE4-4038-B8C6-237BAF3A9696}" type="pres">
      <dgm:prSet presAssocID="{E0618968-DE6C-4602-A3DB-59739D01EAE3}" presName="sibTrans" presStyleCnt="0"/>
      <dgm:spPr/>
    </dgm:pt>
    <dgm:pt modelId="{4B62F073-5D89-4693-83B7-A3D8021A0C81}" type="pres">
      <dgm:prSet presAssocID="{C5F7786B-C3D3-47E8-9439-CFDE6339B99C}" presName="composite" presStyleCnt="0"/>
      <dgm:spPr/>
    </dgm:pt>
    <dgm:pt modelId="{D46872E7-B131-489D-8103-56D41F861701}" type="pres">
      <dgm:prSet presAssocID="{C5F7786B-C3D3-47E8-9439-CFDE6339B99C}" presName="ParentText" presStyleLbl="node1" presStyleIdx="1" presStyleCnt="2" custScaleX="154651" custScaleY="71745">
        <dgm:presLayoutVars>
          <dgm:chMax val="1"/>
          <dgm:chPref val="1"/>
          <dgm:bulletEnabled val="1"/>
        </dgm:presLayoutVars>
      </dgm:prSet>
      <dgm:spPr/>
      <dgm:t>
        <a:bodyPr/>
        <a:lstStyle/>
        <a:p>
          <a:endParaRPr lang="es-ES"/>
        </a:p>
      </dgm:t>
    </dgm:pt>
  </dgm:ptLst>
  <dgm:cxnLst>
    <dgm:cxn modelId="{05D2F1B4-1336-4470-BFEA-CE57CEBCA87D}" type="presOf" srcId="{6597486F-F55B-4020-B34C-86FB8D5C7B69}" destId="{8FE27131-0256-4E40-B7B2-88BBFE3F6336}" srcOrd="0" destOrd="0" presId="urn:microsoft.com/office/officeart/2005/8/layout/StepDownProcess"/>
    <dgm:cxn modelId="{570C382F-26DD-4714-937A-83098ADC2517}" type="presOf" srcId="{A45500F7-A495-4275-9F7A-D9D4A8AF3CD3}" destId="{F4A9BD27-14BA-4F7E-9CB1-12F625103B3E}" srcOrd="0" destOrd="0" presId="urn:microsoft.com/office/officeart/2005/8/layout/StepDownProcess"/>
    <dgm:cxn modelId="{E0FAAFBD-57A8-4D2F-8AF5-E7AE3918AC35}" srcId="{6597486F-F55B-4020-B34C-86FB8D5C7B69}" destId="{C5F7786B-C3D3-47E8-9439-CFDE6339B99C}" srcOrd="1" destOrd="0" parTransId="{DF6BE3D1-20E0-4AE8-BE57-07998DE21388}" sibTransId="{E5A2985D-D193-40D0-8D39-30539B83A58F}"/>
    <dgm:cxn modelId="{C2A15C87-D761-4DB8-9D3D-6C62CC7163D4}" type="presOf" srcId="{C5F7786B-C3D3-47E8-9439-CFDE6339B99C}" destId="{D46872E7-B131-489D-8103-56D41F861701}" srcOrd="0" destOrd="0" presId="urn:microsoft.com/office/officeart/2005/8/layout/StepDownProcess"/>
    <dgm:cxn modelId="{F0BD4CEB-E216-4305-BFA1-4608B49B8361}" srcId="{6597486F-F55B-4020-B34C-86FB8D5C7B69}" destId="{A45500F7-A495-4275-9F7A-D9D4A8AF3CD3}" srcOrd="0" destOrd="0" parTransId="{54D1EA65-CF3C-4203-B2E3-26D0585069CC}" sibTransId="{E0618968-DE6C-4602-A3DB-59739D01EAE3}"/>
    <dgm:cxn modelId="{2BA9A331-5452-4F34-9BB0-4B3942D7D7BE}" type="presParOf" srcId="{8FE27131-0256-4E40-B7B2-88BBFE3F6336}" destId="{D6A696AE-BCA9-46AF-9DCF-A97416C091E2}" srcOrd="0" destOrd="0" presId="urn:microsoft.com/office/officeart/2005/8/layout/StepDownProcess"/>
    <dgm:cxn modelId="{E6B45298-A50B-4DD0-919F-885D4763C096}" type="presParOf" srcId="{D6A696AE-BCA9-46AF-9DCF-A97416C091E2}" destId="{E5EBF56C-67A1-4548-9534-676678409521}" srcOrd="0" destOrd="0" presId="urn:microsoft.com/office/officeart/2005/8/layout/StepDownProcess"/>
    <dgm:cxn modelId="{41F9BC16-50A9-4D8B-A1D0-511687F5A016}" type="presParOf" srcId="{D6A696AE-BCA9-46AF-9DCF-A97416C091E2}" destId="{F4A9BD27-14BA-4F7E-9CB1-12F625103B3E}" srcOrd="1" destOrd="0" presId="urn:microsoft.com/office/officeart/2005/8/layout/StepDownProcess"/>
    <dgm:cxn modelId="{ADEC6CB6-99A1-4192-9C96-EDDB62D70089}" type="presParOf" srcId="{D6A696AE-BCA9-46AF-9DCF-A97416C091E2}" destId="{5133FD2A-239B-443B-B004-1144E7B0BAD9}" srcOrd="2" destOrd="0" presId="urn:microsoft.com/office/officeart/2005/8/layout/StepDownProcess"/>
    <dgm:cxn modelId="{9A5277CB-F8AA-41AE-8069-A7F48326A1C0}" type="presParOf" srcId="{8FE27131-0256-4E40-B7B2-88BBFE3F6336}" destId="{8DF74092-4AE4-4038-B8C6-237BAF3A9696}" srcOrd="1" destOrd="0" presId="urn:microsoft.com/office/officeart/2005/8/layout/StepDownProcess"/>
    <dgm:cxn modelId="{D11FC554-5299-4651-A4E5-0127A892636E}" type="presParOf" srcId="{8FE27131-0256-4E40-B7B2-88BBFE3F6336}" destId="{4B62F073-5D89-4693-83B7-A3D8021A0C81}" srcOrd="2" destOrd="0" presId="urn:microsoft.com/office/officeart/2005/8/layout/StepDownProcess"/>
    <dgm:cxn modelId="{F8D3CE8D-2FEA-474B-86A9-DBA817A375EC}" type="presParOf" srcId="{4B62F073-5D89-4693-83B7-A3D8021A0C81}" destId="{D46872E7-B131-489D-8103-56D41F861701}" srcOrd="0" destOrd="0" presId="urn:microsoft.com/office/officeart/2005/8/layout/StepDownProcess"/>
  </dgm:cxnLst>
  <dgm:bg/>
  <dgm:whole/>
  <dgm:extLst>
    <a:ext uri="http://schemas.microsoft.com/office/drawing/2008/diagram">
      <dsp:dataModelExt xmlns:dsp="http://schemas.microsoft.com/office/drawing/2008/diagram" relId="rId33"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819CB124-521D-4B67-8F7F-192829DFF2CE}" type="doc">
      <dgm:prSet loTypeId="urn:microsoft.com/office/officeart/2005/8/layout/pyramid2" loCatId="list" qsTypeId="urn:microsoft.com/office/officeart/2005/8/quickstyle/simple1" qsCatId="simple" csTypeId="urn:microsoft.com/office/officeart/2005/8/colors/accent1_2" csCatId="accent1" phldr="1"/>
      <dgm:spPr/>
    </dgm:pt>
    <dgm:pt modelId="{AD2C548D-58C8-4F9C-AEFA-8D631F2254B1}">
      <dgm:prSet phldrT="[Texto]" custT="1"/>
      <dgm:spPr/>
      <dgm:t>
        <a:bodyPr/>
        <a:lstStyle/>
        <a:p>
          <a:r>
            <a:rPr lang="es-ES" sz="1400" b="1" strike="sngStrike"/>
            <a:t>Direccion del Hospital </a:t>
          </a:r>
        </a:p>
      </dgm:t>
    </dgm:pt>
    <dgm:pt modelId="{3F9719D3-A98B-4939-B647-1E04A3BA1708}" type="parTrans" cxnId="{2C6E3B2F-FDF9-4F20-9649-0755DB0437D1}">
      <dgm:prSet/>
      <dgm:spPr/>
      <dgm:t>
        <a:bodyPr/>
        <a:lstStyle/>
        <a:p>
          <a:endParaRPr lang="es-ES"/>
        </a:p>
      </dgm:t>
    </dgm:pt>
    <dgm:pt modelId="{F5A8B857-7C42-4108-B155-7E0E8CB9C0D1}" type="sibTrans" cxnId="{2C6E3B2F-FDF9-4F20-9649-0755DB0437D1}">
      <dgm:prSet/>
      <dgm:spPr/>
      <dgm:t>
        <a:bodyPr/>
        <a:lstStyle/>
        <a:p>
          <a:endParaRPr lang="es-ES"/>
        </a:p>
      </dgm:t>
    </dgm:pt>
    <dgm:pt modelId="{58DE7903-DDB9-4E43-A0A1-5493AA2B999C}">
      <dgm:prSet phldrT="[Texto]" custT="1"/>
      <dgm:spPr/>
      <dgm:t>
        <a:bodyPr/>
        <a:lstStyle/>
        <a:p>
          <a:r>
            <a:rPr lang="es-ES" sz="1400" b="1" strike="sngStrike"/>
            <a:t>Epidemiologia</a:t>
          </a:r>
        </a:p>
      </dgm:t>
    </dgm:pt>
    <dgm:pt modelId="{E96D828F-9FEE-47DB-BFC5-636747B65B3C}" type="parTrans" cxnId="{0A696BA5-33AC-436D-8378-88989BAE3E81}">
      <dgm:prSet/>
      <dgm:spPr/>
      <dgm:t>
        <a:bodyPr/>
        <a:lstStyle/>
        <a:p>
          <a:endParaRPr lang="es-ES"/>
        </a:p>
      </dgm:t>
    </dgm:pt>
    <dgm:pt modelId="{6F0116B0-996F-42A6-B147-85698C4A1A7C}" type="sibTrans" cxnId="{0A696BA5-33AC-436D-8378-88989BAE3E81}">
      <dgm:prSet/>
      <dgm:spPr/>
      <dgm:t>
        <a:bodyPr/>
        <a:lstStyle/>
        <a:p>
          <a:endParaRPr lang="es-ES"/>
        </a:p>
      </dgm:t>
    </dgm:pt>
    <dgm:pt modelId="{9017BAF3-F9B8-4576-9D82-C349717C80FB}">
      <dgm:prSet phldrT="[Texto]" custT="1"/>
      <dgm:spPr/>
      <dgm:t>
        <a:bodyPr/>
        <a:lstStyle/>
        <a:p>
          <a:r>
            <a:rPr lang="es-ES" sz="1400" b="1" strike="sngStrike"/>
            <a:t>Bioseguridad</a:t>
          </a:r>
        </a:p>
      </dgm:t>
    </dgm:pt>
    <dgm:pt modelId="{E2697B17-4755-400F-BB1B-4838620DAC0B}" type="parTrans" cxnId="{CFFD5FD1-776F-471A-BFAC-A3664CFAE2F6}">
      <dgm:prSet/>
      <dgm:spPr/>
      <dgm:t>
        <a:bodyPr/>
        <a:lstStyle/>
        <a:p>
          <a:endParaRPr lang="es-ES"/>
        </a:p>
      </dgm:t>
    </dgm:pt>
    <dgm:pt modelId="{5C42316C-2EB2-4240-BDC9-A771ACF57433}" type="sibTrans" cxnId="{CFFD5FD1-776F-471A-BFAC-A3664CFAE2F6}">
      <dgm:prSet/>
      <dgm:spPr/>
      <dgm:t>
        <a:bodyPr/>
        <a:lstStyle/>
        <a:p>
          <a:endParaRPr lang="es-ES"/>
        </a:p>
      </dgm:t>
    </dgm:pt>
    <dgm:pt modelId="{A76F63E7-D0F1-4C9A-BB6E-412C24F9F0E9}" type="pres">
      <dgm:prSet presAssocID="{819CB124-521D-4B67-8F7F-192829DFF2CE}" presName="compositeShape" presStyleCnt="0">
        <dgm:presLayoutVars>
          <dgm:dir/>
          <dgm:resizeHandles/>
        </dgm:presLayoutVars>
      </dgm:prSet>
      <dgm:spPr/>
    </dgm:pt>
    <dgm:pt modelId="{866E4336-F8C3-4D8A-89FA-D0D3788B6444}" type="pres">
      <dgm:prSet presAssocID="{819CB124-521D-4B67-8F7F-192829DFF2CE}" presName="pyramid" presStyleLbl="node1" presStyleIdx="0" presStyleCnt="1" custLinFactNeighborX="-26693"/>
      <dgm:spPr/>
    </dgm:pt>
    <dgm:pt modelId="{45681FC1-FB44-4FC3-999B-3CB8FF8E30B2}" type="pres">
      <dgm:prSet presAssocID="{819CB124-521D-4B67-8F7F-192829DFF2CE}" presName="theList" presStyleCnt="0"/>
      <dgm:spPr/>
    </dgm:pt>
    <dgm:pt modelId="{715F9EBD-3D18-4B0F-9C39-C51C4A4E0ABD}" type="pres">
      <dgm:prSet presAssocID="{AD2C548D-58C8-4F9C-AEFA-8D631F2254B1}" presName="aNode" presStyleLbl="fgAcc1" presStyleIdx="0" presStyleCnt="3" custScaleY="38902">
        <dgm:presLayoutVars>
          <dgm:bulletEnabled val="1"/>
        </dgm:presLayoutVars>
      </dgm:prSet>
      <dgm:spPr/>
      <dgm:t>
        <a:bodyPr/>
        <a:lstStyle/>
        <a:p>
          <a:endParaRPr lang="es-ES"/>
        </a:p>
      </dgm:t>
    </dgm:pt>
    <dgm:pt modelId="{CFBD6084-AC43-45B1-8782-B5CF3FC0B8A1}" type="pres">
      <dgm:prSet presAssocID="{AD2C548D-58C8-4F9C-AEFA-8D631F2254B1}" presName="aSpace" presStyleCnt="0"/>
      <dgm:spPr/>
    </dgm:pt>
    <dgm:pt modelId="{60DAC2B5-A41B-4BB9-B1F7-4F242E7FA9EE}" type="pres">
      <dgm:prSet presAssocID="{58DE7903-DDB9-4E43-A0A1-5493AA2B999C}" presName="aNode" presStyleLbl="fgAcc1" presStyleIdx="1" presStyleCnt="3" custScaleY="47461">
        <dgm:presLayoutVars>
          <dgm:bulletEnabled val="1"/>
        </dgm:presLayoutVars>
      </dgm:prSet>
      <dgm:spPr/>
      <dgm:t>
        <a:bodyPr/>
        <a:lstStyle/>
        <a:p>
          <a:endParaRPr lang="es-ES"/>
        </a:p>
      </dgm:t>
    </dgm:pt>
    <dgm:pt modelId="{1CA6D90A-C034-4615-9D82-32258E55FDB4}" type="pres">
      <dgm:prSet presAssocID="{58DE7903-DDB9-4E43-A0A1-5493AA2B999C}" presName="aSpace" presStyleCnt="0"/>
      <dgm:spPr/>
    </dgm:pt>
    <dgm:pt modelId="{D4DEE532-C93A-4B31-9C98-89D31A2E0AA1}" type="pres">
      <dgm:prSet presAssocID="{9017BAF3-F9B8-4576-9D82-C349717C80FB}" presName="aNode" presStyleLbl="fgAcc1" presStyleIdx="2" presStyleCnt="3" custScaleY="45005">
        <dgm:presLayoutVars>
          <dgm:bulletEnabled val="1"/>
        </dgm:presLayoutVars>
      </dgm:prSet>
      <dgm:spPr/>
      <dgm:t>
        <a:bodyPr/>
        <a:lstStyle/>
        <a:p>
          <a:endParaRPr lang="es-ES"/>
        </a:p>
      </dgm:t>
    </dgm:pt>
    <dgm:pt modelId="{DB3F3259-6FF8-4775-B924-9F6156F874DA}" type="pres">
      <dgm:prSet presAssocID="{9017BAF3-F9B8-4576-9D82-C349717C80FB}" presName="aSpace" presStyleCnt="0"/>
      <dgm:spPr/>
    </dgm:pt>
  </dgm:ptLst>
  <dgm:cxnLst>
    <dgm:cxn modelId="{34557B42-FE69-42DF-9161-3C0DE9600C2D}" type="presOf" srcId="{819CB124-521D-4B67-8F7F-192829DFF2CE}" destId="{A76F63E7-D0F1-4C9A-BB6E-412C24F9F0E9}" srcOrd="0" destOrd="0" presId="urn:microsoft.com/office/officeart/2005/8/layout/pyramid2"/>
    <dgm:cxn modelId="{861CF3FF-149C-41F7-882D-2314962A99AD}" type="presOf" srcId="{58DE7903-DDB9-4E43-A0A1-5493AA2B999C}" destId="{60DAC2B5-A41B-4BB9-B1F7-4F242E7FA9EE}" srcOrd="0" destOrd="0" presId="urn:microsoft.com/office/officeart/2005/8/layout/pyramid2"/>
    <dgm:cxn modelId="{678B39F8-7899-4777-8B9B-0127D3E98071}" type="presOf" srcId="{9017BAF3-F9B8-4576-9D82-C349717C80FB}" destId="{D4DEE532-C93A-4B31-9C98-89D31A2E0AA1}" srcOrd="0" destOrd="0" presId="urn:microsoft.com/office/officeart/2005/8/layout/pyramid2"/>
    <dgm:cxn modelId="{2C6E3B2F-FDF9-4F20-9649-0755DB0437D1}" srcId="{819CB124-521D-4B67-8F7F-192829DFF2CE}" destId="{AD2C548D-58C8-4F9C-AEFA-8D631F2254B1}" srcOrd="0" destOrd="0" parTransId="{3F9719D3-A98B-4939-B647-1E04A3BA1708}" sibTransId="{F5A8B857-7C42-4108-B155-7E0E8CB9C0D1}"/>
    <dgm:cxn modelId="{0A696BA5-33AC-436D-8378-88989BAE3E81}" srcId="{819CB124-521D-4B67-8F7F-192829DFF2CE}" destId="{58DE7903-DDB9-4E43-A0A1-5493AA2B999C}" srcOrd="1" destOrd="0" parTransId="{E96D828F-9FEE-47DB-BFC5-636747B65B3C}" sibTransId="{6F0116B0-996F-42A6-B147-85698C4A1A7C}"/>
    <dgm:cxn modelId="{CFFD5FD1-776F-471A-BFAC-A3664CFAE2F6}" srcId="{819CB124-521D-4B67-8F7F-192829DFF2CE}" destId="{9017BAF3-F9B8-4576-9D82-C349717C80FB}" srcOrd="2" destOrd="0" parTransId="{E2697B17-4755-400F-BB1B-4838620DAC0B}" sibTransId="{5C42316C-2EB2-4240-BDC9-A771ACF57433}"/>
    <dgm:cxn modelId="{8741C99B-E20F-4A51-920D-6197E938BD58}" type="presOf" srcId="{AD2C548D-58C8-4F9C-AEFA-8D631F2254B1}" destId="{715F9EBD-3D18-4B0F-9C39-C51C4A4E0ABD}" srcOrd="0" destOrd="0" presId="urn:microsoft.com/office/officeart/2005/8/layout/pyramid2"/>
    <dgm:cxn modelId="{736C5585-54C5-4C19-8BAC-004A6363920C}" type="presParOf" srcId="{A76F63E7-D0F1-4C9A-BB6E-412C24F9F0E9}" destId="{866E4336-F8C3-4D8A-89FA-D0D3788B6444}" srcOrd="0" destOrd="0" presId="urn:microsoft.com/office/officeart/2005/8/layout/pyramid2"/>
    <dgm:cxn modelId="{F5D9CF45-A182-4C47-B3F0-355E90A25BEA}" type="presParOf" srcId="{A76F63E7-D0F1-4C9A-BB6E-412C24F9F0E9}" destId="{45681FC1-FB44-4FC3-999B-3CB8FF8E30B2}" srcOrd="1" destOrd="0" presId="urn:microsoft.com/office/officeart/2005/8/layout/pyramid2"/>
    <dgm:cxn modelId="{01EB0D43-92D8-4084-8722-1448921E51B7}" type="presParOf" srcId="{45681FC1-FB44-4FC3-999B-3CB8FF8E30B2}" destId="{715F9EBD-3D18-4B0F-9C39-C51C4A4E0ABD}" srcOrd="0" destOrd="0" presId="urn:microsoft.com/office/officeart/2005/8/layout/pyramid2"/>
    <dgm:cxn modelId="{D4E78B3D-AC8B-4A02-AF13-80BBFE5A89DF}" type="presParOf" srcId="{45681FC1-FB44-4FC3-999B-3CB8FF8E30B2}" destId="{CFBD6084-AC43-45B1-8782-B5CF3FC0B8A1}" srcOrd="1" destOrd="0" presId="urn:microsoft.com/office/officeart/2005/8/layout/pyramid2"/>
    <dgm:cxn modelId="{BD0CCEB2-2392-43EA-BF5F-6548E508F2CB}" type="presParOf" srcId="{45681FC1-FB44-4FC3-999B-3CB8FF8E30B2}" destId="{60DAC2B5-A41B-4BB9-B1F7-4F242E7FA9EE}" srcOrd="2" destOrd="0" presId="urn:microsoft.com/office/officeart/2005/8/layout/pyramid2"/>
    <dgm:cxn modelId="{56F4BBE1-9412-4912-87A9-78A74483C965}" type="presParOf" srcId="{45681FC1-FB44-4FC3-999B-3CB8FF8E30B2}" destId="{1CA6D90A-C034-4615-9D82-32258E55FDB4}" srcOrd="3" destOrd="0" presId="urn:microsoft.com/office/officeart/2005/8/layout/pyramid2"/>
    <dgm:cxn modelId="{6EE2BF07-EAEE-44F1-8C78-9A2081ED152D}" type="presParOf" srcId="{45681FC1-FB44-4FC3-999B-3CB8FF8E30B2}" destId="{D4DEE532-C93A-4B31-9C98-89D31A2E0AA1}" srcOrd="4" destOrd="0" presId="urn:microsoft.com/office/officeart/2005/8/layout/pyramid2"/>
    <dgm:cxn modelId="{57E991E1-C16C-4FD6-89AC-5C1EA96341ED}" type="presParOf" srcId="{45681FC1-FB44-4FC3-999B-3CB8FF8E30B2}" destId="{DB3F3259-6FF8-4775-B924-9F6156F874DA}" srcOrd="5" destOrd="0" presId="urn:microsoft.com/office/officeart/2005/8/layout/pyramid2"/>
  </dgm:cxnLst>
  <dgm:bg/>
  <dgm:whole/>
  <dgm:extLst>
    <a:ext uri="http://schemas.microsoft.com/office/drawing/2008/diagram">
      <dsp:dataModelExt xmlns:dsp="http://schemas.microsoft.com/office/drawing/2008/diagram" relId="rId38"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8DA7DFAB-93A3-4577-B60B-87423CCB4D0F}" type="doc">
      <dgm:prSet loTypeId="urn:microsoft.com/office/officeart/2005/8/layout/StepDownProcess" loCatId="process" qsTypeId="urn:microsoft.com/office/officeart/2005/8/quickstyle/simple1" qsCatId="simple" csTypeId="urn:microsoft.com/office/officeart/2005/8/colors/accent1_2" csCatId="accent1" phldr="1"/>
      <dgm:spPr/>
      <dgm:t>
        <a:bodyPr/>
        <a:lstStyle/>
        <a:p>
          <a:endParaRPr lang="es-ES"/>
        </a:p>
      </dgm:t>
    </dgm:pt>
    <dgm:pt modelId="{CAFE72AC-EAF6-4A21-AFB1-C723D8A18D0C}">
      <dgm:prSet phldrT="[Texto]" custT="1"/>
      <dgm:spPr/>
      <dgm:t>
        <a:bodyPr/>
        <a:lstStyle/>
        <a:p>
          <a:r>
            <a:rPr lang="es-ES" sz="1600" b="1"/>
            <a:t>Division de Epidemiologia</a:t>
          </a:r>
        </a:p>
      </dgm:t>
    </dgm:pt>
    <dgm:pt modelId="{ED9C30C8-C6B6-4C3C-B2CC-8023A084C9DC}" type="parTrans" cxnId="{0C656D38-3C16-4286-B33D-B463326AE447}">
      <dgm:prSet/>
      <dgm:spPr/>
      <dgm:t>
        <a:bodyPr/>
        <a:lstStyle/>
        <a:p>
          <a:endParaRPr lang="es-ES"/>
        </a:p>
      </dgm:t>
    </dgm:pt>
    <dgm:pt modelId="{D23E70E2-268E-4789-9957-DD9E4F07A0DF}" type="sibTrans" cxnId="{0C656D38-3C16-4286-B33D-B463326AE447}">
      <dgm:prSet/>
      <dgm:spPr/>
      <dgm:t>
        <a:bodyPr/>
        <a:lstStyle/>
        <a:p>
          <a:endParaRPr lang="es-ES"/>
        </a:p>
      </dgm:t>
    </dgm:pt>
    <dgm:pt modelId="{0D3286FC-BA2F-4425-93CF-513340686CD2}">
      <dgm:prSet phldrT="[Texto]" custT="1"/>
      <dgm:spPr/>
      <dgm:t>
        <a:bodyPr/>
        <a:lstStyle/>
        <a:p>
          <a:r>
            <a:rPr lang="es-ES" sz="1400" b="1"/>
            <a:t>Seccion de Bioseguridad</a:t>
          </a:r>
        </a:p>
      </dgm:t>
    </dgm:pt>
    <dgm:pt modelId="{E765768A-5959-492A-BB30-29BE857E2211}" type="parTrans" cxnId="{0AF5D8BF-E886-41D4-9953-C28E44643944}">
      <dgm:prSet/>
      <dgm:spPr/>
      <dgm:t>
        <a:bodyPr/>
        <a:lstStyle/>
        <a:p>
          <a:endParaRPr lang="es-ES"/>
        </a:p>
      </dgm:t>
    </dgm:pt>
    <dgm:pt modelId="{FC53FD79-D8DE-4349-9091-CC5697C8C5BF}" type="sibTrans" cxnId="{0AF5D8BF-E886-41D4-9953-C28E44643944}">
      <dgm:prSet/>
      <dgm:spPr/>
      <dgm:t>
        <a:bodyPr/>
        <a:lstStyle/>
        <a:p>
          <a:endParaRPr lang="es-ES"/>
        </a:p>
      </dgm:t>
    </dgm:pt>
    <dgm:pt modelId="{D0D8B7BF-3FBF-43AE-A34E-6456E16E057E}" type="pres">
      <dgm:prSet presAssocID="{8DA7DFAB-93A3-4577-B60B-87423CCB4D0F}" presName="rootnode" presStyleCnt="0">
        <dgm:presLayoutVars>
          <dgm:chMax/>
          <dgm:chPref/>
          <dgm:dir/>
          <dgm:animLvl val="lvl"/>
        </dgm:presLayoutVars>
      </dgm:prSet>
      <dgm:spPr/>
      <dgm:t>
        <a:bodyPr/>
        <a:lstStyle/>
        <a:p>
          <a:endParaRPr lang="es-ES"/>
        </a:p>
      </dgm:t>
    </dgm:pt>
    <dgm:pt modelId="{B2DD2B30-4A3E-4384-A982-9DFCCA752B68}" type="pres">
      <dgm:prSet presAssocID="{CAFE72AC-EAF6-4A21-AFB1-C723D8A18D0C}" presName="composite" presStyleCnt="0"/>
      <dgm:spPr/>
    </dgm:pt>
    <dgm:pt modelId="{C935581B-D311-42AC-A3DC-0A9D8D1B5474}" type="pres">
      <dgm:prSet presAssocID="{CAFE72AC-EAF6-4A21-AFB1-C723D8A18D0C}" presName="bentUpArrow1" presStyleLbl="alignImgPlace1" presStyleIdx="0" presStyleCnt="1"/>
      <dgm:spPr/>
    </dgm:pt>
    <dgm:pt modelId="{F7B0BF53-1CCE-4CDD-9810-C16817075E47}" type="pres">
      <dgm:prSet presAssocID="{CAFE72AC-EAF6-4A21-AFB1-C723D8A18D0C}" presName="ParentText" presStyleLbl="node1" presStyleIdx="0" presStyleCnt="2" custScaleX="191784">
        <dgm:presLayoutVars>
          <dgm:chMax val="1"/>
          <dgm:chPref val="1"/>
          <dgm:bulletEnabled val="1"/>
        </dgm:presLayoutVars>
      </dgm:prSet>
      <dgm:spPr/>
      <dgm:t>
        <a:bodyPr/>
        <a:lstStyle/>
        <a:p>
          <a:endParaRPr lang="es-ES"/>
        </a:p>
      </dgm:t>
    </dgm:pt>
    <dgm:pt modelId="{F4F55038-DF5E-4D65-B2C9-E0244E52AB1B}" type="pres">
      <dgm:prSet presAssocID="{CAFE72AC-EAF6-4A21-AFB1-C723D8A18D0C}" presName="ChildText" presStyleLbl="revTx" presStyleIdx="0" presStyleCnt="1">
        <dgm:presLayoutVars>
          <dgm:chMax val="0"/>
          <dgm:chPref val="0"/>
          <dgm:bulletEnabled val="1"/>
        </dgm:presLayoutVars>
      </dgm:prSet>
      <dgm:spPr/>
      <dgm:t>
        <a:bodyPr/>
        <a:lstStyle/>
        <a:p>
          <a:endParaRPr lang="es-ES"/>
        </a:p>
      </dgm:t>
    </dgm:pt>
    <dgm:pt modelId="{12E793FA-E95A-40FC-BA5C-19191CBD8395}" type="pres">
      <dgm:prSet presAssocID="{D23E70E2-268E-4789-9957-DD9E4F07A0DF}" presName="sibTrans" presStyleCnt="0"/>
      <dgm:spPr/>
    </dgm:pt>
    <dgm:pt modelId="{C878BADF-9DE2-487C-A1DC-DCDAA4D100AD}" type="pres">
      <dgm:prSet presAssocID="{0D3286FC-BA2F-4425-93CF-513340686CD2}" presName="composite" presStyleCnt="0"/>
      <dgm:spPr/>
    </dgm:pt>
    <dgm:pt modelId="{4743BE19-67A8-4F42-8A80-E5A23CA8D400}" type="pres">
      <dgm:prSet presAssocID="{0D3286FC-BA2F-4425-93CF-513340686CD2}" presName="ParentText" presStyleLbl="node1" presStyleIdx="1" presStyleCnt="2" custScaleX="166731" custScaleY="58266" custLinFactNeighborX="26785" custLinFactNeighborY="9566">
        <dgm:presLayoutVars>
          <dgm:chMax val="1"/>
          <dgm:chPref val="1"/>
          <dgm:bulletEnabled val="1"/>
        </dgm:presLayoutVars>
      </dgm:prSet>
      <dgm:spPr/>
      <dgm:t>
        <a:bodyPr/>
        <a:lstStyle/>
        <a:p>
          <a:endParaRPr lang="es-ES"/>
        </a:p>
      </dgm:t>
    </dgm:pt>
  </dgm:ptLst>
  <dgm:cxnLst>
    <dgm:cxn modelId="{16F34BC1-0016-4C69-B353-53DC0AEF6FE4}" type="presOf" srcId="{0D3286FC-BA2F-4425-93CF-513340686CD2}" destId="{4743BE19-67A8-4F42-8A80-E5A23CA8D400}" srcOrd="0" destOrd="0" presId="urn:microsoft.com/office/officeart/2005/8/layout/StepDownProcess"/>
    <dgm:cxn modelId="{0AF5D8BF-E886-41D4-9953-C28E44643944}" srcId="{8DA7DFAB-93A3-4577-B60B-87423CCB4D0F}" destId="{0D3286FC-BA2F-4425-93CF-513340686CD2}" srcOrd="1" destOrd="0" parTransId="{E765768A-5959-492A-BB30-29BE857E2211}" sibTransId="{FC53FD79-D8DE-4349-9091-CC5697C8C5BF}"/>
    <dgm:cxn modelId="{BC46DE89-F3C4-4A2D-9D15-70A38E55D8C4}" type="presOf" srcId="{CAFE72AC-EAF6-4A21-AFB1-C723D8A18D0C}" destId="{F7B0BF53-1CCE-4CDD-9810-C16817075E47}" srcOrd="0" destOrd="0" presId="urn:microsoft.com/office/officeart/2005/8/layout/StepDownProcess"/>
    <dgm:cxn modelId="{BD03DFEF-9956-49B9-B938-86FD1556E972}" type="presOf" srcId="{8DA7DFAB-93A3-4577-B60B-87423CCB4D0F}" destId="{D0D8B7BF-3FBF-43AE-A34E-6456E16E057E}" srcOrd="0" destOrd="0" presId="urn:microsoft.com/office/officeart/2005/8/layout/StepDownProcess"/>
    <dgm:cxn modelId="{0C656D38-3C16-4286-B33D-B463326AE447}" srcId="{8DA7DFAB-93A3-4577-B60B-87423CCB4D0F}" destId="{CAFE72AC-EAF6-4A21-AFB1-C723D8A18D0C}" srcOrd="0" destOrd="0" parTransId="{ED9C30C8-C6B6-4C3C-B2CC-8023A084C9DC}" sibTransId="{D23E70E2-268E-4789-9957-DD9E4F07A0DF}"/>
    <dgm:cxn modelId="{C95DED5E-A0D8-43DD-84DE-D73D89DDBAF5}" type="presParOf" srcId="{D0D8B7BF-3FBF-43AE-A34E-6456E16E057E}" destId="{B2DD2B30-4A3E-4384-A982-9DFCCA752B68}" srcOrd="0" destOrd="0" presId="urn:microsoft.com/office/officeart/2005/8/layout/StepDownProcess"/>
    <dgm:cxn modelId="{BF12BBC1-9DCB-4490-8834-D9CB04221B05}" type="presParOf" srcId="{B2DD2B30-4A3E-4384-A982-9DFCCA752B68}" destId="{C935581B-D311-42AC-A3DC-0A9D8D1B5474}" srcOrd="0" destOrd="0" presId="urn:microsoft.com/office/officeart/2005/8/layout/StepDownProcess"/>
    <dgm:cxn modelId="{187A1F63-56A4-45DF-8A42-E41469E7C53F}" type="presParOf" srcId="{B2DD2B30-4A3E-4384-A982-9DFCCA752B68}" destId="{F7B0BF53-1CCE-4CDD-9810-C16817075E47}" srcOrd="1" destOrd="0" presId="urn:microsoft.com/office/officeart/2005/8/layout/StepDownProcess"/>
    <dgm:cxn modelId="{24959D6D-5395-438D-A478-F32A16D095CC}" type="presParOf" srcId="{B2DD2B30-4A3E-4384-A982-9DFCCA752B68}" destId="{F4F55038-DF5E-4D65-B2C9-E0244E52AB1B}" srcOrd="2" destOrd="0" presId="urn:microsoft.com/office/officeart/2005/8/layout/StepDownProcess"/>
    <dgm:cxn modelId="{09DB24D3-71B7-4531-8DC0-E320E8D90098}" type="presParOf" srcId="{D0D8B7BF-3FBF-43AE-A34E-6456E16E057E}" destId="{12E793FA-E95A-40FC-BA5C-19191CBD8395}" srcOrd="1" destOrd="0" presId="urn:microsoft.com/office/officeart/2005/8/layout/StepDownProcess"/>
    <dgm:cxn modelId="{BF1D173F-CEAD-4478-B5CD-F85BEC608FD5}" type="presParOf" srcId="{D0D8B7BF-3FBF-43AE-A34E-6456E16E057E}" destId="{C878BADF-9DE2-487C-A1DC-DCDAA4D100AD}" srcOrd="2" destOrd="0" presId="urn:microsoft.com/office/officeart/2005/8/layout/StepDownProcess"/>
    <dgm:cxn modelId="{684AE5BF-6830-4BAA-9F11-DC063512D155}" type="presParOf" srcId="{C878BADF-9DE2-487C-A1DC-DCDAA4D100AD}" destId="{4743BE19-67A8-4F42-8A80-E5A23CA8D400}" srcOrd="0" destOrd="0" presId="urn:microsoft.com/office/officeart/2005/8/layout/StepDownProcess"/>
  </dgm:cxnLst>
  <dgm:bg/>
  <dgm:whole/>
  <dgm:extLst>
    <a:ext uri="http://schemas.microsoft.com/office/drawing/2008/diagram">
      <dsp:dataModelExt xmlns:dsp="http://schemas.microsoft.com/office/drawing/2008/diagram" relId="rId43"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F5CABA9A-0EDA-46F8-8BDA-1CDE9EF12796}" type="doc">
      <dgm:prSet loTypeId="urn:microsoft.com/office/officeart/2005/8/layout/hierarchy3" loCatId="list" qsTypeId="urn:microsoft.com/office/officeart/2005/8/quickstyle/simple1" qsCatId="simple" csTypeId="urn:microsoft.com/office/officeart/2005/8/colors/accent1_2" csCatId="accent1" phldr="1"/>
      <dgm:spPr/>
      <dgm:t>
        <a:bodyPr/>
        <a:lstStyle/>
        <a:p>
          <a:endParaRPr lang="es-ES"/>
        </a:p>
      </dgm:t>
    </dgm:pt>
    <dgm:pt modelId="{364D7DD6-EA4F-4CEC-AFA4-0415DE426664}">
      <dgm:prSet phldrT="[Texto]" custT="1"/>
      <dgm:spPr/>
      <dgm:t>
        <a:bodyPr/>
        <a:lstStyle/>
        <a:p>
          <a:r>
            <a:rPr lang="es-ES" sz="1600" b="1" strike="sngStrike"/>
            <a:t>DIRECCION DEL HOSPITAL</a:t>
          </a:r>
        </a:p>
      </dgm:t>
    </dgm:pt>
    <dgm:pt modelId="{190D5223-004D-4899-B358-C1AA2D0986C0}" type="parTrans" cxnId="{A9F59799-F649-4338-9E7D-9F054176041B}">
      <dgm:prSet/>
      <dgm:spPr/>
      <dgm:t>
        <a:bodyPr/>
        <a:lstStyle/>
        <a:p>
          <a:endParaRPr lang="es-ES"/>
        </a:p>
      </dgm:t>
    </dgm:pt>
    <dgm:pt modelId="{853FC827-6FF0-476F-9141-26D00733D615}" type="sibTrans" cxnId="{A9F59799-F649-4338-9E7D-9F054176041B}">
      <dgm:prSet/>
      <dgm:spPr/>
      <dgm:t>
        <a:bodyPr/>
        <a:lstStyle/>
        <a:p>
          <a:endParaRPr lang="es-ES"/>
        </a:p>
      </dgm:t>
    </dgm:pt>
    <dgm:pt modelId="{883FB575-FB63-48F8-BAC5-3D389CAA0728}">
      <dgm:prSet phldrT="[Texto]" custT="1"/>
      <dgm:spPr/>
      <dgm:t>
        <a:bodyPr/>
        <a:lstStyle/>
        <a:p>
          <a:r>
            <a:rPr lang="es-ES" sz="1200" b="1" strike="sngStrike"/>
            <a:t>Departamento  Administrativo</a:t>
          </a:r>
        </a:p>
        <a:p>
          <a:r>
            <a:rPr lang="es-ES" sz="1200" b="1" strike="sngStrike"/>
            <a:t> y  financiero</a:t>
          </a:r>
        </a:p>
      </dgm:t>
    </dgm:pt>
    <dgm:pt modelId="{5C6D2D23-DCC7-4A30-A8F1-98557550C651}" type="parTrans" cxnId="{78D78401-39D6-43B5-81C6-D68D3BD4CBD7}">
      <dgm:prSet/>
      <dgm:spPr/>
      <dgm:t>
        <a:bodyPr/>
        <a:lstStyle/>
        <a:p>
          <a:endParaRPr lang="es-ES"/>
        </a:p>
      </dgm:t>
    </dgm:pt>
    <dgm:pt modelId="{04F0356B-54AB-4ECE-9D4A-8DC84CF2F943}" type="sibTrans" cxnId="{78D78401-39D6-43B5-81C6-D68D3BD4CBD7}">
      <dgm:prSet/>
      <dgm:spPr/>
      <dgm:t>
        <a:bodyPr/>
        <a:lstStyle/>
        <a:p>
          <a:endParaRPr lang="es-ES"/>
        </a:p>
      </dgm:t>
    </dgm:pt>
    <dgm:pt modelId="{C271E745-28CE-4A13-8385-08F3DB978669}" type="pres">
      <dgm:prSet presAssocID="{F5CABA9A-0EDA-46F8-8BDA-1CDE9EF12796}" presName="diagram" presStyleCnt="0">
        <dgm:presLayoutVars>
          <dgm:chPref val="1"/>
          <dgm:dir/>
          <dgm:animOne val="branch"/>
          <dgm:animLvl val="lvl"/>
          <dgm:resizeHandles/>
        </dgm:presLayoutVars>
      </dgm:prSet>
      <dgm:spPr/>
      <dgm:t>
        <a:bodyPr/>
        <a:lstStyle/>
        <a:p>
          <a:endParaRPr lang="es-ES"/>
        </a:p>
      </dgm:t>
    </dgm:pt>
    <dgm:pt modelId="{247AF105-303A-4CE3-93C2-78130CAA816A}" type="pres">
      <dgm:prSet presAssocID="{364D7DD6-EA4F-4CEC-AFA4-0415DE426664}" presName="root" presStyleCnt="0"/>
      <dgm:spPr/>
    </dgm:pt>
    <dgm:pt modelId="{C152E9DF-5164-4741-BDB6-E21FA6E0896D}" type="pres">
      <dgm:prSet presAssocID="{364D7DD6-EA4F-4CEC-AFA4-0415DE426664}" presName="rootComposite" presStyleCnt="0"/>
      <dgm:spPr/>
    </dgm:pt>
    <dgm:pt modelId="{68970811-A138-4CF8-BFB6-9E6237ED4E2D}" type="pres">
      <dgm:prSet presAssocID="{364D7DD6-EA4F-4CEC-AFA4-0415DE426664}" presName="rootText" presStyleLbl="node1" presStyleIdx="0" presStyleCnt="1" custScaleX="178095" custLinFactNeighborX="-1272" custLinFactNeighborY="-82"/>
      <dgm:spPr/>
      <dgm:t>
        <a:bodyPr/>
        <a:lstStyle/>
        <a:p>
          <a:endParaRPr lang="es-ES"/>
        </a:p>
      </dgm:t>
    </dgm:pt>
    <dgm:pt modelId="{9606E3A6-7ECE-42C1-9DBC-B98D534A3875}" type="pres">
      <dgm:prSet presAssocID="{364D7DD6-EA4F-4CEC-AFA4-0415DE426664}" presName="rootConnector" presStyleLbl="node1" presStyleIdx="0" presStyleCnt="1"/>
      <dgm:spPr/>
      <dgm:t>
        <a:bodyPr/>
        <a:lstStyle/>
        <a:p>
          <a:endParaRPr lang="es-ES"/>
        </a:p>
      </dgm:t>
    </dgm:pt>
    <dgm:pt modelId="{67D9B6FE-FA22-47BE-A160-A8C202866EF9}" type="pres">
      <dgm:prSet presAssocID="{364D7DD6-EA4F-4CEC-AFA4-0415DE426664}" presName="childShape" presStyleCnt="0"/>
      <dgm:spPr/>
    </dgm:pt>
    <dgm:pt modelId="{1F95D516-E461-4D4B-B45C-E736DE8D95A2}" type="pres">
      <dgm:prSet presAssocID="{5C6D2D23-DCC7-4A30-A8F1-98557550C651}" presName="Name13" presStyleLbl="parChTrans1D2" presStyleIdx="0" presStyleCnt="1"/>
      <dgm:spPr/>
      <dgm:t>
        <a:bodyPr/>
        <a:lstStyle/>
        <a:p>
          <a:endParaRPr lang="es-ES"/>
        </a:p>
      </dgm:t>
    </dgm:pt>
    <dgm:pt modelId="{2C1D916C-3289-45AF-93FF-1DEA3FFD6CDB}" type="pres">
      <dgm:prSet presAssocID="{883FB575-FB63-48F8-BAC5-3D389CAA0728}" presName="childText" presStyleLbl="bgAcc1" presStyleIdx="0" presStyleCnt="1" custScaleX="183184">
        <dgm:presLayoutVars>
          <dgm:bulletEnabled val="1"/>
        </dgm:presLayoutVars>
      </dgm:prSet>
      <dgm:spPr/>
      <dgm:t>
        <a:bodyPr/>
        <a:lstStyle/>
        <a:p>
          <a:endParaRPr lang="es-ES"/>
        </a:p>
      </dgm:t>
    </dgm:pt>
  </dgm:ptLst>
  <dgm:cxnLst>
    <dgm:cxn modelId="{A9F59799-F649-4338-9E7D-9F054176041B}" srcId="{F5CABA9A-0EDA-46F8-8BDA-1CDE9EF12796}" destId="{364D7DD6-EA4F-4CEC-AFA4-0415DE426664}" srcOrd="0" destOrd="0" parTransId="{190D5223-004D-4899-B358-C1AA2D0986C0}" sibTransId="{853FC827-6FF0-476F-9141-26D00733D615}"/>
    <dgm:cxn modelId="{F19ACFAF-EE4F-45D7-BD49-6B780A771DA4}" type="presOf" srcId="{F5CABA9A-0EDA-46F8-8BDA-1CDE9EF12796}" destId="{C271E745-28CE-4A13-8385-08F3DB978669}" srcOrd="0" destOrd="0" presId="urn:microsoft.com/office/officeart/2005/8/layout/hierarchy3"/>
    <dgm:cxn modelId="{78D78401-39D6-43B5-81C6-D68D3BD4CBD7}" srcId="{364D7DD6-EA4F-4CEC-AFA4-0415DE426664}" destId="{883FB575-FB63-48F8-BAC5-3D389CAA0728}" srcOrd="0" destOrd="0" parTransId="{5C6D2D23-DCC7-4A30-A8F1-98557550C651}" sibTransId="{04F0356B-54AB-4ECE-9D4A-8DC84CF2F943}"/>
    <dgm:cxn modelId="{2FF82F26-3D08-4313-A8B8-83F3C74875C7}" type="presOf" srcId="{5C6D2D23-DCC7-4A30-A8F1-98557550C651}" destId="{1F95D516-E461-4D4B-B45C-E736DE8D95A2}" srcOrd="0" destOrd="0" presId="urn:microsoft.com/office/officeart/2005/8/layout/hierarchy3"/>
    <dgm:cxn modelId="{EA13D11F-3E58-4B0D-8D7C-12A9A33F2AF5}" type="presOf" srcId="{364D7DD6-EA4F-4CEC-AFA4-0415DE426664}" destId="{9606E3A6-7ECE-42C1-9DBC-B98D534A3875}" srcOrd="1" destOrd="0" presId="urn:microsoft.com/office/officeart/2005/8/layout/hierarchy3"/>
    <dgm:cxn modelId="{25E8ED98-CAAE-4410-AF7C-89692F3D55EF}" type="presOf" srcId="{883FB575-FB63-48F8-BAC5-3D389CAA0728}" destId="{2C1D916C-3289-45AF-93FF-1DEA3FFD6CDB}" srcOrd="0" destOrd="0" presId="urn:microsoft.com/office/officeart/2005/8/layout/hierarchy3"/>
    <dgm:cxn modelId="{27C59F87-F0A6-4033-BBC2-0FCFE4CCD175}" type="presOf" srcId="{364D7DD6-EA4F-4CEC-AFA4-0415DE426664}" destId="{68970811-A138-4CF8-BFB6-9E6237ED4E2D}" srcOrd="0" destOrd="0" presId="urn:microsoft.com/office/officeart/2005/8/layout/hierarchy3"/>
    <dgm:cxn modelId="{64224465-58A7-4569-A4EC-D3D12966C494}" type="presParOf" srcId="{C271E745-28CE-4A13-8385-08F3DB978669}" destId="{247AF105-303A-4CE3-93C2-78130CAA816A}" srcOrd="0" destOrd="0" presId="urn:microsoft.com/office/officeart/2005/8/layout/hierarchy3"/>
    <dgm:cxn modelId="{8D21CD17-651D-4F01-8CE9-3C4876A2894B}" type="presParOf" srcId="{247AF105-303A-4CE3-93C2-78130CAA816A}" destId="{C152E9DF-5164-4741-BDB6-E21FA6E0896D}" srcOrd="0" destOrd="0" presId="urn:microsoft.com/office/officeart/2005/8/layout/hierarchy3"/>
    <dgm:cxn modelId="{DEFE2DD7-D744-473D-B083-19037A754168}" type="presParOf" srcId="{C152E9DF-5164-4741-BDB6-E21FA6E0896D}" destId="{68970811-A138-4CF8-BFB6-9E6237ED4E2D}" srcOrd="0" destOrd="0" presId="urn:microsoft.com/office/officeart/2005/8/layout/hierarchy3"/>
    <dgm:cxn modelId="{4C25FA32-D7F6-4110-8423-000ED3B05FAE}" type="presParOf" srcId="{C152E9DF-5164-4741-BDB6-E21FA6E0896D}" destId="{9606E3A6-7ECE-42C1-9DBC-B98D534A3875}" srcOrd="1" destOrd="0" presId="urn:microsoft.com/office/officeart/2005/8/layout/hierarchy3"/>
    <dgm:cxn modelId="{2DFB60F7-FC3F-4795-BAB5-F840A3F13659}" type="presParOf" srcId="{247AF105-303A-4CE3-93C2-78130CAA816A}" destId="{67D9B6FE-FA22-47BE-A160-A8C202866EF9}" srcOrd="1" destOrd="0" presId="urn:microsoft.com/office/officeart/2005/8/layout/hierarchy3"/>
    <dgm:cxn modelId="{D4145120-3FBB-4EE8-A62F-28CE75CAA611}" type="presParOf" srcId="{67D9B6FE-FA22-47BE-A160-A8C202866EF9}" destId="{1F95D516-E461-4D4B-B45C-E736DE8D95A2}" srcOrd="0" destOrd="0" presId="urn:microsoft.com/office/officeart/2005/8/layout/hierarchy3"/>
    <dgm:cxn modelId="{0E6A9A0B-0462-4B49-9130-065B0046B32C}" type="presParOf" srcId="{67D9B6FE-FA22-47BE-A160-A8C202866EF9}" destId="{2C1D916C-3289-45AF-93FF-1DEA3FFD6CDB}" srcOrd="1" destOrd="0" presId="urn:microsoft.com/office/officeart/2005/8/layout/hierarchy3"/>
  </dgm:cxnLst>
  <dgm:bg/>
  <dgm:whole/>
  <dgm:extLst>
    <a:ext uri="http://schemas.microsoft.com/office/drawing/2008/diagram">
      <dsp:dataModelExt xmlns:dsp="http://schemas.microsoft.com/office/drawing/2008/diagram" relId="rId49"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35EFE2CA-D469-4678-B8A0-B28B87D04797}" type="doc">
      <dgm:prSet loTypeId="urn:microsoft.com/office/officeart/2005/8/layout/process2" loCatId="process" qsTypeId="urn:microsoft.com/office/officeart/2005/8/quickstyle/simple1" qsCatId="simple" csTypeId="urn:microsoft.com/office/officeart/2005/8/colors/accent1_2" csCatId="accent1" phldr="1"/>
      <dgm:spPr/>
    </dgm:pt>
    <dgm:pt modelId="{DC17F600-D069-4A74-9946-9D2A2EF95C1A}">
      <dgm:prSet phldrT="[Texto]" custT="1"/>
      <dgm:spPr/>
      <dgm:t>
        <a:bodyPr/>
        <a:lstStyle/>
        <a:p>
          <a:r>
            <a:rPr lang="es-ES" sz="1200" b="1" strike="sngStrike"/>
            <a:t>Departamento Administrativo y Financiero </a:t>
          </a:r>
        </a:p>
      </dgm:t>
    </dgm:pt>
    <dgm:pt modelId="{FCA6A6CF-664C-4C17-A645-E760DA903848}" type="parTrans" cxnId="{B245D325-6092-4B4C-905F-D611F2EAB46F}">
      <dgm:prSet/>
      <dgm:spPr/>
      <dgm:t>
        <a:bodyPr/>
        <a:lstStyle/>
        <a:p>
          <a:endParaRPr lang="es-ES"/>
        </a:p>
      </dgm:t>
    </dgm:pt>
    <dgm:pt modelId="{A6F99F18-2A1E-45ED-83BB-CCE416DA334B}" type="sibTrans" cxnId="{B245D325-6092-4B4C-905F-D611F2EAB46F}">
      <dgm:prSet/>
      <dgm:spPr/>
      <dgm:t>
        <a:bodyPr/>
        <a:lstStyle/>
        <a:p>
          <a:endParaRPr lang="es-ES"/>
        </a:p>
      </dgm:t>
    </dgm:pt>
    <dgm:pt modelId="{8AA31A4B-5838-42D7-A22A-4A495B93DA1F}">
      <dgm:prSet phldrT="[Texto]" custT="1"/>
      <dgm:spPr/>
      <dgm:t>
        <a:bodyPr/>
        <a:lstStyle/>
        <a:p>
          <a:r>
            <a:rPr lang="es-ES" sz="1200" b="1" strike="sngStrike"/>
            <a:t>Division de Contabilidad</a:t>
          </a:r>
        </a:p>
      </dgm:t>
    </dgm:pt>
    <dgm:pt modelId="{394D2494-1C06-4DAF-B304-382FC8CB4E10}" type="parTrans" cxnId="{0F7CEC6F-B40F-42DB-BA94-5239CD67A463}">
      <dgm:prSet/>
      <dgm:spPr/>
      <dgm:t>
        <a:bodyPr/>
        <a:lstStyle/>
        <a:p>
          <a:endParaRPr lang="es-ES"/>
        </a:p>
      </dgm:t>
    </dgm:pt>
    <dgm:pt modelId="{B7922C11-058C-40B0-ADC2-C395928B53B3}" type="sibTrans" cxnId="{0F7CEC6F-B40F-42DB-BA94-5239CD67A463}">
      <dgm:prSet/>
      <dgm:spPr/>
      <dgm:t>
        <a:bodyPr/>
        <a:lstStyle/>
        <a:p>
          <a:endParaRPr lang="es-ES"/>
        </a:p>
      </dgm:t>
    </dgm:pt>
    <dgm:pt modelId="{F7A24D0A-BF13-40C4-841E-185B7F68F389}" type="pres">
      <dgm:prSet presAssocID="{35EFE2CA-D469-4678-B8A0-B28B87D04797}" presName="linearFlow" presStyleCnt="0">
        <dgm:presLayoutVars>
          <dgm:resizeHandles val="exact"/>
        </dgm:presLayoutVars>
      </dgm:prSet>
      <dgm:spPr/>
    </dgm:pt>
    <dgm:pt modelId="{A033A2A0-0A9E-40DA-B78B-8922D3DA923A}" type="pres">
      <dgm:prSet presAssocID="{DC17F600-D069-4A74-9946-9D2A2EF95C1A}" presName="node" presStyleLbl="node1" presStyleIdx="0" presStyleCnt="2" custScaleX="226270">
        <dgm:presLayoutVars>
          <dgm:bulletEnabled val="1"/>
        </dgm:presLayoutVars>
      </dgm:prSet>
      <dgm:spPr/>
      <dgm:t>
        <a:bodyPr/>
        <a:lstStyle/>
        <a:p>
          <a:endParaRPr lang="es-ES"/>
        </a:p>
      </dgm:t>
    </dgm:pt>
    <dgm:pt modelId="{D7D8D759-12FF-429F-A865-1E387D4385F1}" type="pres">
      <dgm:prSet presAssocID="{A6F99F18-2A1E-45ED-83BB-CCE416DA334B}" presName="sibTrans" presStyleLbl="sibTrans2D1" presStyleIdx="0" presStyleCnt="1"/>
      <dgm:spPr/>
      <dgm:t>
        <a:bodyPr/>
        <a:lstStyle/>
        <a:p>
          <a:endParaRPr lang="es-ES"/>
        </a:p>
      </dgm:t>
    </dgm:pt>
    <dgm:pt modelId="{20F66975-BCAB-4D36-8F19-DC2187CEC3CB}" type="pres">
      <dgm:prSet presAssocID="{A6F99F18-2A1E-45ED-83BB-CCE416DA334B}" presName="connectorText" presStyleLbl="sibTrans2D1" presStyleIdx="0" presStyleCnt="1"/>
      <dgm:spPr/>
      <dgm:t>
        <a:bodyPr/>
        <a:lstStyle/>
        <a:p>
          <a:endParaRPr lang="es-ES"/>
        </a:p>
      </dgm:t>
    </dgm:pt>
    <dgm:pt modelId="{29D1BA74-EB7F-490C-B00E-AA2B30A593C5}" type="pres">
      <dgm:prSet presAssocID="{8AA31A4B-5838-42D7-A22A-4A495B93DA1F}" presName="node" presStyleLbl="node1" presStyleIdx="1" presStyleCnt="2" custScaleX="214623">
        <dgm:presLayoutVars>
          <dgm:bulletEnabled val="1"/>
        </dgm:presLayoutVars>
      </dgm:prSet>
      <dgm:spPr/>
      <dgm:t>
        <a:bodyPr/>
        <a:lstStyle/>
        <a:p>
          <a:endParaRPr lang="es-ES"/>
        </a:p>
      </dgm:t>
    </dgm:pt>
  </dgm:ptLst>
  <dgm:cxnLst>
    <dgm:cxn modelId="{B245D325-6092-4B4C-905F-D611F2EAB46F}" srcId="{35EFE2CA-D469-4678-B8A0-B28B87D04797}" destId="{DC17F600-D069-4A74-9946-9D2A2EF95C1A}" srcOrd="0" destOrd="0" parTransId="{FCA6A6CF-664C-4C17-A645-E760DA903848}" sibTransId="{A6F99F18-2A1E-45ED-83BB-CCE416DA334B}"/>
    <dgm:cxn modelId="{0F7CEC6F-B40F-42DB-BA94-5239CD67A463}" srcId="{35EFE2CA-D469-4678-B8A0-B28B87D04797}" destId="{8AA31A4B-5838-42D7-A22A-4A495B93DA1F}" srcOrd="1" destOrd="0" parTransId="{394D2494-1C06-4DAF-B304-382FC8CB4E10}" sibTransId="{B7922C11-058C-40B0-ADC2-C395928B53B3}"/>
    <dgm:cxn modelId="{C5F72E9C-DC05-4586-9451-68506B36805C}" type="presOf" srcId="{DC17F600-D069-4A74-9946-9D2A2EF95C1A}" destId="{A033A2A0-0A9E-40DA-B78B-8922D3DA923A}" srcOrd="0" destOrd="0" presId="urn:microsoft.com/office/officeart/2005/8/layout/process2"/>
    <dgm:cxn modelId="{6E5CAB3D-2AAB-4DEA-9F53-8E5906D5F6B9}" type="presOf" srcId="{A6F99F18-2A1E-45ED-83BB-CCE416DA334B}" destId="{D7D8D759-12FF-429F-A865-1E387D4385F1}" srcOrd="0" destOrd="0" presId="urn:microsoft.com/office/officeart/2005/8/layout/process2"/>
    <dgm:cxn modelId="{732CF06B-DA9D-4EA7-8144-DFD7D061A8DD}" type="presOf" srcId="{35EFE2CA-D469-4678-B8A0-B28B87D04797}" destId="{F7A24D0A-BF13-40C4-841E-185B7F68F389}" srcOrd="0" destOrd="0" presId="urn:microsoft.com/office/officeart/2005/8/layout/process2"/>
    <dgm:cxn modelId="{831DCA5B-A697-41F5-96C2-487DC8381109}" type="presOf" srcId="{8AA31A4B-5838-42D7-A22A-4A495B93DA1F}" destId="{29D1BA74-EB7F-490C-B00E-AA2B30A593C5}" srcOrd="0" destOrd="0" presId="urn:microsoft.com/office/officeart/2005/8/layout/process2"/>
    <dgm:cxn modelId="{871AD4E0-7A67-4718-BD75-387A0E3546B1}" type="presOf" srcId="{A6F99F18-2A1E-45ED-83BB-CCE416DA334B}" destId="{20F66975-BCAB-4D36-8F19-DC2187CEC3CB}" srcOrd="1" destOrd="0" presId="urn:microsoft.com/office/officeart/2005/8/layout/process2"/>
    <dgm:cxn modelId="{9021420E-8435-422E-8988-8D795E694834}" type="presParOf" srcId="{F7A24D0A-BF13-40C4-841E-185B7F68F389}" destId="{A033A2A0-0A9E-40DA-B78B-8922D3DA923A}" srcOrd="0" destOrd="0" presId="urn:microsoft.com/office/officeart/2005/8/layout/process2"/>
    <dgm:cxn modelId="{A28BFDDE-B6B4-47FD-8E30-CF9D8CEE1EFC}" type="presParOf" srcId="{F7A24D0A-BF13-40C4-841E-185B7F68F389}" destId="{D7D8D759-12FF-429F-A865-1E387D4385F1}" srcOrd="1" destOrd="0" presId="urn:microsoft.com/office/officeart/2005/8/layout/process2"/>
    <dgm:cxn modelId="{3EF07A77-016B-465D-ABA4-29369DC810B9}" type="presParOf" srcId="{D7D8D759-12FF-429F-A865-1E387D4385F1}" destId="{20F66975-BCAB-4D36-8F19-DC2187CEC3CB}" srcOrd="0" destOrd="0" presId="urn:microsoft.com/office/officeart/2005/8/layout/process2"/>
    <dgm:cxn modelId="{C8B7392C-97E0-4447-9403-8173BC15E4DF}" type="presParOf" srcId="{F7A24D0A-BF13-40C4-841E-185B7F68F389}" destId="{29D1BA74-EB7F-490C-B00E-AA2B30A593C5}" srcOrd="2" destOrd="0" presId="urn:microsoft.com/office/officeart/2005/8/layout/process2"/>
  </dgm:cxnLst>
  <dgm:bg/>
  <dgm:whole/>
  <dgm:extLst>
    <a:ext uri="http://schemas.microsoft.com/office/drawing/2008/diagram">
      <dsp:dataModelExt xmlns:dsp="http://schemas.microsoft.com/office/drawing/2008/diagram" relId="rId54"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DB7C8E7C-EA6C-44BC-8E9E-DC3829E205CD}" type="doc">
      <dgm:prSet loTypeId="urn:microsoft.com/office/officeart/2005/8/layout/hierarchy3" loCatId="list" qsTypeId="urn:microsoft.com/office/officeart/2005/8/quickstyle/simple1" qsCatId="simple" csTypeId="urn:microsoft.com/office/officeart/2005/8/colors/accent1_2" csCatId="accent1" phldr="1"/>
      <dgm:spPr/>
      <dgm:t>
        <a:bodyPr/>
        <a:lstStyle/>
        <a:p>
          <a:endParaRPr lang="es-ES"/>
        </a:p>
      </dgm:t>
    </dgm:pt>
    <dgm:pt modelId="{1DE2347B-FEAA-4C79-B1F8-9744B2B904C7}">
      <dgm:prSet phldrT="[Texto]"/>
      <dgm:spPr/>
      <dgm:t>
        <a:bodyPr/>
        <a:lstStyle/>
        <a:p>
          <a:r>
            <a:rPr lang="es-ES" b="1" strike="sngStrike"/>
            <a:t>Administrativo y Financiero </a:t>
          </a:r>
        </a:p>
      </dgm:t>
    </dgm:pt>
    <dgm:pt modelId="{73E4002D-8C9D-445B-900D-86C9C9415D0D}" type="parTrans" cxnId="{0410403D-8457-4865-8DFB-EC965DABDB46}">
      <dgm:prSet/>
      <dgm:spPr/>
      <dgm:t>
        <a:bodyPr/>
        <a:lstStyle/>
        <a:p>
          <a:endParaRPr lang="es-ES"/>
        </a:p>
      </dgm:t>
    </dgm:pt>
    <dgm:pt modelId="{CC7A9408-A106-402B-894F-2A7E46901675}" type="sibTrans" cxnId="{0410403D-8457-4865-8DFB-EC965DABDB46}">
      <dgm:prSet/>
      <dgm:spPr/>
      <dgm:t>
        <a:bodyPr/>
        <a:lstStyle/>
        <a:p>
          <a:endParaRPr lang="es-ES"/>
        </a:p>
      </dgm:t>
    </dgm:pt>
    <dgm:pt modelId="{971E9D7C-1C62-4B40-9D46-316ADA4ECE5A}">
      <dgm:prSet phldrT="[Texto]" custT="1"/>
      <dgm:spPr/>
      <dgm:t>
        <a:bodyPr/>
        <a:lstStyle/>
        <a:p>
          <a:r>
            <a:rPr lang="es-ES" sz="1800" b="1" strike="sngStrike"/>
            <a:t>Tesoreria</a:t>
          </a:r>
        </a:p>
      </dgm:t>
    </dgm:pt>
    <dgm:pt modelId="{22587D84-4503-44E3-B208-E04A5875D2C4}" type="parTrans" cxnId="{F859ADFE-8BEE-4AD0-8E75-57F8E92F2302}">
      <dgm:prSet/>
      <dgm:spPr/>
      <dgm:t>
        <a:bodyPr/>
        <a:lstStyle/>
        <a:p>
          <a:endParaRPr lang="es-ES"/>
        </a:p>
      </dgm:t>
    </dgm:pt>
    <dgm:pt modelId="{4B5B382C-934B-4C3E-9F45-F4E326A28A78}" type="sibTrans" cxnId="{F859ADFE-8BEE-4AD0-8E75-57F8E92F2302}">
      <dgm:prSet/>
      <dgm:spPr/>
      <dgm:t>
        <a:bodyPr/>
        <a:lstStyle/>
        <a:p>
          <a:endParaRPr lang="es-ES"/>
        </a:p>
      </dgm:t>
    </dgm:pt>
    <dgm:pt modelId="{8518F7C1-CD33-448E-A726-9ED2713122DE}" type="pres">
      <dgm:prSet presAssocID="{DB7C8E7C-EA6C-44BC-8E9E-DC3829E205CD}" presName="diagram" presStyleCnt="0">
        <dgm:presLayoutVars>
          <dgm:chPref val="1"/>
          <dgm:dir/>
          <dgm:animOne val="branch"/>
          <dgm:animLvl val="lvl"/>
          <dgm:resizeHandles/>
        </dgm:presLayoutVars>
      </dgm:prSet>
      <dgm:spPr/>
      <dgm:t>
        <a:bodyPr/>
        <a:lstStyle/>
        <a:p>
          <a:endParaRPr lang="es-ES"/>
        </a:p>
      </dgm:t>
    </dgm:pt>
    <dgm:pt modelId="{DB480435-92D0-48B7-8A8D-71FA334A7385}" type="pres">
      <dgm:prSet presAssocID="{1DE2347B-FEAA-4C79-B1F8-9744B2B904C7}" presName="root" presStyleCnt="0"/>
      <dgm:spPr/>
    </dgm:pt>
    <dgm:pt modelId="{402B6EF8-FE9B-4E56-8890-8F5371E653CC}" type="pres">
      <dgm:prSet presAssocID="{1DE2347B-FEAA-4C79-B1F8-9744B2B904C7}" presName="rootComposite" presStyleCnt="0"/>
      <dgm:spPr/>
    </dgm:pt>
    <dgm:pt modelId="{FA17B69E-BE43-43D1-8BBE-E22DF0DB7215}" type="pres">
      <dgm:prSet presAssocID="{1DE2347B-FEAA-4C79-B1F8-9744B2B904C7}" presName="rootText" presStyleLbl="node1" presStyleIdx="0" presStyleCnt="1"/>
      <dgm:spPr/>
      <dgm:t>
        <a:bodyPr/>
        <a:lstStyle/>
        <a:p>
          <a:endParaRPr lang="es-ES"/>
        </a:p>
      </dgm:t>
    </dgm:pt>
    <dgm:pt modelId="{E9C94CD7-70B7-4619-B500-64230D25B342}" type="pres">
      <dgm:prSet presAssocID="{1DE2347B-FEAA-4C79-B1F8-9744B2B904C7}" presName="rootConnector" presStyleLbl="node1" presStyleIdx="0" presStyleCnt="1"/>
      <dgm:spPr/>
      <dgm:t>
        <a:bodyPr/>
        <a:lstStyle/>
        <a:p>
          <a:endParaRPr lang="es-ES"/>
        </a:p>
      </dgm:t>
    </dgm:pt>
    <dgm:pt modelId="{2AF96367-F51F-4162-9663-BC5E879096C0}" type="pres">
      <dgm:prSet presAssocID="{1DE2347B-FEAA-4C79-B1F8-9744B2B904C7}" presName="childShape" presStyleCnt="0"/>
      <dgm:spPr/>
    </dgm:pt>
    <dgm:pt modelId="{327203D9-6683-410E-95B3-6FBB61EF97E8}" type="pres">
      <dgm:prSet presAssocID="{22587D84-4503-44E3-B208-E04A5875D2C4}" presName="Name13" presStyleLbl="parChTrans1D2" presStyleIdx="0" presStyleCnt="1"/>
      <dgm:spPr/>
      <dgm:t>
        <a:bodyPr/>
        <a:lstStyle/>
        <a:p>
          <a:endParaRPr lang="es-ES"/>
        </a:p>
      </dgm:t>
    </dgm:pt>
    <dgm:pt modelId="{10C17597-213D-46F8-8F32-E5BDF253C601}" type="pres">
      <dgm:prSet presAssocID="{971E9D7C-1C62-4B40-9D46-316ADA4ECE5A}" presName="childText" presStyleLbl="bgAcc1" presStyleIdx="0" presStyleCnt="1" custScaleX="125000">
        <dgm:presLayoutVars>
          <dgm:bulletEnabled val="1"/>
        </dgm:presLayoutVars>
      </dgm:prSet>
      <dgm:spPr/>
      <dgm:t>
        <a:bodyPr/>
        <a:lstStyle/>
        <a:p>
          <a:endParaRPr lang="es-ES"/>
        </a:p>
      </dgm:t>
    </dgm:pt>
  </dgm:ptLst>
  <dgm:cxnLst>
    <dgm:cxn modelId="{B9104738-9CE1-4F89-BFFD-61DD841A0858}" type="presOf" srcId="{1DE2347B-FEAA-4C79-B1F8-9744B2B904C7}" destId="{E9C94CD7-70B7-4619-B500-64230D25B342}" srcOrd="1" destOrd="0" presId="urn:microsoft.com/office/officeart/2005/8/layout/hierarchy3"/>
    <dgm:cxn modelId="{A456F2FE-451B-4924-800F-FB044E660733}" type="presOf" srcId="{1DE2347B-FEAA-4C79-B1F8-9744B2B904C7}" destId="{FA17B69E-BE43-43D1-8BBE-E22DF0DB7215}" srcOrd="0" destOrd="0" presId="urn:microsoft.com/office/officeart/2005/8/layout/hierarchy3"/>
    <dgm:cxn modelId="{68E77636-6BCB-42BE-969F-3403503BF358}" type="presOf" srcId="{971E9D7C-1C62-4B40-9D46-316ADA4ECE5A}" destId="{10C17597-213D-46F8-8F32-E5BDF253C601}" srcOrd="0" destOrd="0" presId="urn:microsoft.com/office/officeart/2005/8/layout/hierarchy3"/>
    <dgm:cxn modelId="{0410403D-8457-4865-8DFB-EC965DABDB46}" srcId="{DB7C8E7C-EA6C-44BC-8E9E-DC3829E205CD}" destId="{1DE2347B-FEAA-4C79-B1F8-9744B2B904C7}" srcOrd="0" destOrd="0" parTransId="{73E4002D-8C9D-445B-900D-86C9C9415D0D}" sibTransId="{CC7A9408-A106-402B-894F-2A7E46901675}"/>
    <dgm:cxn modelId="{F859ADFE-8BEE-4AD0-8E75-57F8E92F2302}" srcId="{1DE2347B-FEAA-4C79-B1F8-9744B2B904C7}" destId="{971E9D7C-1C62-4B40-9D46-316ADA4ECE5A}" srcOrd="0" destOrd="0" parTransId="{22587D84-4503-44E3-B208-E04A5875D2C4}" sibTransId="{4B5B382C-934B-4C3E-9F45-F4E326A28A78}"/>
    <dgm:cxn modelId="{234A5462-84C5-4B57-B4E3-0E5A03A03A42}" type="presOf" srcId="{DB7C8E7C-EA6C-44BC-8E9E-DC3829E205CD}" destId="{8518F7C1-CD33-448E-A726-9ED2713122DE}" srcOrd="0" destOrd="0" presId="urn:microsoft.com/office/officeart/2005/8/layout/hierarchy3"/>
    <dgm:cxn modelId="{2AFE77A0-7543-427C-8CB8-E49825E796EF}" type="presOf" srcId="{22587D84-4503-44E3-B208-E04A5875D2C4}" destId="{327203D9-6683-410E-95B3-6FBB61EF97E8}" srcOrd="0" destOrd="0" presId="urn:microsoft.com/office/officeart/2005/8/layout/hierarchy3"/>
    <dgm:cxn modelId="{160AE24E-CEBA-45D8-BD76-3A80F6125F14}" type="presParOf" srcId="{8518F7C1-CD33-448E-A726-9ED2713122DE}" destId="{DB480435-92D0-48B7-8A8D-71FA334A7385}" srcOrd="0" destOrd="0" presId="urn:microsoft.com/office/officeart/2005/8/layout/hierarchy3"/>
    <dgm:cxn modelId="{F085652D-69D5-478B-93F4-5976528063AB}" type="presParOf" srcId="{DB480435-92D0-48B7-8A8D-71FA334A7385}" destId="{402B6EF8-FE9B-4E56-8890-8F5371E653CC}" srcOrd="0" destOrd="0" presId="urn:microsoft.com/office/officeart/2005/8/layout/hierarchy3"/>
    <dgm:cxn modelId="{B2EC79C4-2D53-4733-AC2B-48CE31829C12}" type="presParOf" srcId="{402B6EF8-FE9B-4E56-8890-8F5371E653CC}" destId="{FA17B69E-BE43-43D1-8BBE-E22DF0DB7215}" srcOrd="0" destOrd="0" presId="urn:microsoft.com/office/officeart/2005/8/layout/hierarchy3"/>
    <dgm:cxn modelId="{7F967FA1-0582-47F3-AD23-331D19506966}" type="presParOf" srcId="{402B6EF8-FE9B-4E56-8890-8F5371E653CC}" destId="{E9C94CD7-70B7-4619-B500-64230D25B342}" srcOrd="1" destOrd="0" presId="urn:microsoft.com/office/officeart/2005/8/layout/hierarchy3"/>
    <dgm:cxn modelId="{AFF0F5C8-44BE-423C-9CFD-25B7A13BA071}" type="presParOf" srcId="{DB480435-92D0-48B7-8A8D-71FA334A7385}" destId="{2AF96367-F51F-4162-9663-BC5E879096C0}" srcOrd="1" destOrd="0" presId="urn:microsoft.com/office/officeart/2005/8/layout/hierarchy3"/>
    <dgm:cxn modelId="{DC289D44-A6D1-4098-AF2A-2825A48C117F}" type="presParOf" srcId="{2AF96367-F51F-4162-9663-BC5E879096C0}" destId="{327203D9-6683-410E-95B3-6FBB61EF97E8}" srcOrd="0" destOrd="0" presId="urn:microsoft.com/office/officeart/2005/8/layout/hierarchy3"/>
    <dgm:cxn modelId="{9CFD3512-55C9-4908-9F42-1F7792FB0323}" type="presParOf" srcId="{2AF96367-F51F-4162-9663-BC5E879096C0}" destId="{10C17597-213D-46F8-8F32-E5BDF253C601}" srcOrd="1" destOrd="0" presId="urn:microsoft.com/office/officeart/2005/8/layout/hierarchy3"/>
  </dgm:cxnLst>
  <dgm:bg/>
  <dgm:whole/>
  <dgm:extLst>
    <a:ext uri="http://schemas.microsoft.com/office/drawing/2008/diagram">
      <dsp:dataModelExt xmlns:dsp="http://schemas.microsoft.com/office/drawing/2008/diagram" relId="rId59"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9DBA6DD1-7CE8-4837-AD71-53000C8D45BB}" type="doc">
      <dgm:prSet loTypeId="urn:microsoft.com/office/officeart/2005/8/layout/StepDownProcess" loCatId="process" qsTypeId="urn:microsoft.com/office/officeart/2005/8/quickstyle/simple2" qsCatId="simple" csTypeId="urn:microsoft.com/office/officeart/2005/8/colors/accent1_2" csCatId="accent1" phldr="1"/>
      <dgm:spPr/>
      <dgm:t>
        <a:bodyPr/>
        <a:lstStyle/>
        <a:p>
          <a:endParaRPr lang="es-ES"/>
        </a:p>
      </dgm:t>
    </dgm:pt>
    <dgm:pt modelId="{AF9AC325-8373-4251-B3AF-AFB3F154A6BF}">
      <dgm:prSet phldrT="[Texto]" custT="1"/>
      <dgm:spPr/>
      <dgm:t>
        <a:bodyPr/>
        <a:lstStyle/>
        <a:p>
          <a:r>
            <a:rPr lang="es-ES" sz="1400" b="1"/>
            <a:t>Administrativo y financiero </a:t>
          </a:r>
        </a:p>
      </dgm:t>
    </dgm:pt>
    <dgm:pt modelId="{95551050-6FBF-4637-9152-A66A8F963601}" type="parTrans" cxnId="{29F89F42-A291-4979-B794-C5EC50E893F4}">
      <dgm:prSet/>
      <dgm:spPr/>
      <dgm:t>
        <a:bodyPr/>
        <a:lstStyle/>
        <a:p>
          <a:endParaRPr lang="es-ES"/>
        </a:p>
      </dgm:t>
    </dgm:pt>
    <dgm:pt modelId="{3BA30406-9E03-4AE2-BC78-51C32278001E}" type="sibTrans" cxnId="{29F89F42-A291-4979-B794-C5EC50E893F4}">
      <dgm:prSet/>
      <dgm:spPr/>
      <dgm:t>
        <a:bodyPr/>
        <a:lstStyle/>
        <a:p>
          <a:endParaRPr lang="es-ES"/>
        </a:p>
      </dgm:t>
    </dgm:pt>
    <dgm:pt modelId="{8587FA3E-21C6-4263-B9F7-D7734628B5EE}">
      <dgm:prSet phldrT="[Texto]" custT="1"/>
      <dgm:spPr/>
      <dgm:t>
        <a:bodyPr/>
        <a:lstStyle/>
        <a:p>
          <a:r>
            <a:rPr lang="es-ES" sz="1200" b="1"/>
            <a:t>Almacen y Suministro </a:t>
          </a:r>
        </a:p>
      </dgm:t>
    </dgm:pt>
    <dgm:pt modelId="{BA74FA94-9164-42D3-9447-C54B95097737}" type="parTrans" cxnId="{18E9851D-67D8-457A-90C5-E25C2CA87722}">
      <dgm:prSet/>
      <dgm:spPr/>
      <dgm:t>
        <a:bodyPr/>
        <a:lstStyle/>
        <a:p>
          <a:endParaRPr lang="es-ES"/>
        </a:p>
      </dgm:t>
    </dgm:pt>
    <dgm:pt modelId="{A4C5E252-5BE5-4D84-B9EF-048F317E4A53}" type="sibTrans" cxnId="{18E9851D-67D8-457A-90C5-E25C2CA87722}">
      <dgm:prSet/>
      <dgm:spPr/>
      <dgm:t>
        <a:bodyPr/>
        <a:lstStyle/>
        <a:p>
          <a:endParaRPr lang="es-ES"/>
        </a:p>
      </dgm:t>
    </dgm:pt>
    <dgm:pt modelId="{CB3A2D76-5F5E-4B99-BA59-068A342F0D11}" type="pres">
      <dgm:prSet presAssocID="{9DBA6DD1-7CE8-4837-AD71-53000C8D45BB}" presName="rootnode" presStyleCnt="0">
        <dgm:presLayoutVars>
          <dgm:chMax/>
          <dgm:chPref/>
          <dgm:dir/>
          <dgm:animLvl val="lvl"/>
        </dgm:presLayoutVars>
      </dgm:prSet>
      <dgm:spPr/>
      <dgm:t>
        <a:bodyPr/>
        <a:lstStyle/>
        <a:p>
          <a:endParaRPr lang="es-ES"/>
        </a:p>
      </dgm:t>
    </dgm:pt>
    <dgm:pt modelId="{792C2512-189A-4001-9995-CDFAD8199891}" type="pres">
      <dgm:prSet presAssocID="{AF9AC325-8373-4251-B3AF-AFB3F154A6BF}" presName="composite" presStyleCnt="0"/>
      <dgm:spPr/>
    </dgm:pt>
    <dgm:pt modelId="{85FA8F39-D2A5-41DE-9714-0929306B86C1}" type="pres">
      <dgm:prSet presAssocID="{AF9AC325-8373-4251-B3AF-AFB3F154A6BF}" presName="bentUpArrow1" presStyleLbl="alignImgPlace1" presStyleIdx="0" presStyleCnt="1"/>
      <dgm:spPr/>
    </dgm:pt>
    <dgm:pt modelId="{B8B127F2-9FF9-4512-950D-4CFA0F5ECEDB}" type="pres">
      <dgm:prSet presAssocID="{AF9AC325-8373-4251-B3AF-AFB3F154A6BF}" presName="ParentText" presStyleLbl="node1" presStyleIdx="0" presStyleCnt="2" custScaleX="184166">
        <dgm:presLayoutVars>
          <dgm:chMax val="1"/>
          <dgm:chPref val="1"/>
          <dgm:bulletEnabled val="1"/>
        </dgm:presLayoutVars>
      </dgm:prSet>
      <dgm:spPr/>
      <dgm:t>
        <a:bodyPr/>
        <a:lstStyle/>
        <a:p>
          <a:endParaRPr lang="es-ES"/>
        </a:p>
      </dgm:t>
    </dgm:pt>
    <dgm:pt modelId="{FE0AAEF4-DD08-452D-9C55-710E0B2EA1F7}" type="pres">
      <dgm:prSet presAssocID="{AF9AC325-8373-4251-B3AF-AFB3F154A6BF}" presName="ChildText" presStyleLbl="revTx" presStyleIdx="0" presStyleCnt="1">
        <dgm:presLayoutVars>
          <dgm:chMax val="0"/>
          <dgm:chPref val="0"/>
          <dgm:bulletEnabled val="1"/>
        </dgm:presLayoutVars>
      </dgm:prSet>
      <dgm:spPr/>
      <dgm:t>
        <a:bodyPr/>
        <a:lstStyle/>
        <a:p>
          <a:endParaRPr lang="es-ES"/>
        </a:p>
      </dgm:t>
    </dgm:pt>
    <dgm:pt modelId="{A658A18C-2BDF-46B5-9379-92C0E0A4FD8C}" type="pres">
      <dgm:prSet presAssocID="{3BA30406-9E03-4AE2-BC78-51C32278001E}" presName="sibTrans" presStyleCnt="0"/>
      <dgm:spPr/>
    </dgm:pt>
    <dgm:pt modelId="{85A59E1F-3502-4A82-BCAB-EF2A8691B63A}" type="pres">
      <dgm:prSet presAssocID="{8587FA3E-21C6-4263-B9F7-D7734628B5EE}" presName="composite" presStyleCnt="0"/>
      <dgm:spPr/>
    </dgm:pt>
    <dgm:pt modelId="{9D264F08-0FBA-47D5-8C9E-4E56468D1CFA}" type="pres">
      <dgm:prSet presAssocID="{8587FA3E-21C6-4263-B9F7-D7734628B5EE}" presName="ParentText" presStyleLbl="node1" presStyleIdx="1" presStyleCnt="2" custScaleX="157059">
        <dgm:presLayoutVars>
          <dgm:chMax val="1"/>
          <dgm:chPref val="1"/>
          <dgm:bulletEnabled val="1"/>
        </dgm:presLayoutVars>
      </dgm:prSet>
      <dgm:spPr/>
      <dgm:t>
        <a:bodyPr/>
        <a:lstStyle/>
        <a:p>
          <a:endParaRPr lang="es-ES"/>
        </a:p>
      </dgm:t>
    </dgm:pt>
  </dgm:ptLst>
  <dgm:cxnLst>
    <dgm:cxn modelId="{209E769F-C3B8-48C6-9643-95027A650F2B}" type="presOf" srcId="{8587FA3E-21C6-4263-B9F7-D7734628B5EE}" destId="{9D264F08-0FBA-47D5-8C9E-4E56468D1CFA}" srcOrd="0" destOrd="0" presId="urn:microsoft.com/office/officeart/2005/8/layout/StepDownProcess"/>
    <dgm:cxn modelId="{4B02058D-023E-4CEE-BADC-7B8573CF8473}" type="presOf" srcId="{9DBA6DD1-7CE8-4837-AD71-53000C8D45BB}" destId="{CB3A2D76-5F5E-4B99-BA59-068A342F0D11}" srcOrd="0" destOrd="0" presId="urn:microsoft.com/office/officeart/2005/8/layout/StepDownProcess"/>
    <dgm:cxn modelId="{18E9851D-67D8-457A-90C5-E25C2CA87722}" srcId="{9DBA6DD1-7CE8-4837-AD71-53000C8D45BB}" destId="{8587FA3E-21C6-4263-B9F7-D7734628B5EE}" srcOrd="1" destOrd="0" parTransId="{BA74FA94-9164-42D3-9447-C54B95097737}" sibTransId="{A4C5E252-5BE5-4D84-B9EF-048F317E4A53}"/>
    <dgm:cxn modelId="{37FE514A-7D16-4B69-8242-8D5A78A45E92}" type="presOf" srcId="{AF9AC325-8373-4251-B3AF-AFB3F154A6BF}" destId="{B8B127F2-9FF9-4512-950D-4CFA0F5ECEDB}" srcOrd="0" destOrd="0" presId="urn:microsoft.com/office/officeart/2005/8/layout/StepDownProcess"/>
    <dgm:cxn modelId="{29F89F42-A291-4979-B794-C5EC50E893F4}" srcId="{9DBA6DD1-7CE8-4837-AD71-53000C8D45BB}" destId="{AF9AC325-8373-4251-B3AF-AFB3F154A6BF}" srcOrd="0" destOrd="0" parTransId="{95551050-6FBF-4637-9152-A66A8F963601}" sibTransId="{3BA30406-9E03-4AE2-BC78-51C32278001E}"/>
    <dgm:cxn modelId="{3672A978-D105-442B-A0A8-FB20C7AC73AF}" type="presParOf" srcId="{CB3A2D76-5F5E-4B99-BA59-068A342F0D11}" destId="{792C2512-189A-4001-9995-CDFAD8199891}" srcOrd="0" destOrd="0" presId="urn:microsoft.com/office/officeart/2005/8/layout/StepDownProcess"/>
    <dgm:cxn modelId="{EC2F5A87-2EF3-4315-9656-DC58A723E158}" type="presParOf" srcId="{792C2512-189A-4001-9995-CDFAD8199891}" destId="{85FA8F39-D2A5-41DE-9714-0929306B86C1}" srcOrd="0" destOrd="0" presId="urn:microsoft.com/office/officeart/2005/8/layout/StepDownProcess"/>
    <dgm:cxn modelId="{AD9458F0-0BC0-44AD-8C30-8D29F2321E84}" type="presParOf" srcId="{792C2512-189A-4001-9995-CDFAD8199891}" destId="{B8B127F2-9FF9-4512-950D-4CFA0F5ECEDB}" srcOrd="1" destOrd="0" presId="urn:microsoft.com/office/officeart/2005/8/layout/StepDownProcess"/>
    <dgm:cxn modelId="{55CD40FB-62F8-4750-B157-5282DBEE3FEA}" type="presParOf" srcId="{792C2512-189A-4001-9995-CDFAD8199891}" destId="{FE0AAEF4-DD08-452D-9C55-710E0B2EA1F7}" srcOrd="2" destOrd="0" presId="urn:microsoft.com/office/officeart/2005/8/layout/StepDownProcess"/>
    <dgm:cxn modelId="{3BA97646-F467-4CAC-A3B0-8E612FA04580}" type="presParOf" srcId="{CB3A2D76-5F5E-4B99-BA59-068A342F0D11}" destId="{A658A18C-2BDF-46B5-9379-92C0E0A4FD8C}" srcOrd="1" destOrd="0" presId="urn:microsoft.com/office/officeart/2005/8/layout/StepDownProcess"/>
    <dgm:cxn modelId="{F52B259C-D5FC-4334-BA57-4036892DB913}" type="presParOf" srcId="{CB3A2D76-5F5E-4B99-BA59-068A342F0D11}" destId="{85A59E1F-3502-4A82-BCAB-EF2A8691B63A}" srcOrd="2" destOrd="0" presId="urn:microsoft.com/office/officeart/2005/8/layout/StepDownProcess"/>
    <dgm:cxn modelId="{DE3A40AD-7706-4732-886A-C04CA2DF8A01}" type="presParOf" srcId="{85A59E1F-3502-4A82-BCAB-EF2A8691B63A}" destId="{9D264F08-0FBA-47D5-8C9E-4E56468D1CFA}" srcOrd="0" destOrd="0" presId="urn:microsoft.com/office/officeart/2005/8/layout/StepDownProcess"/>
  </dgm:cxnLst>
  <dgm:bg/>
  <dgm:whole/>
  <dgm:extLst>
    <a:ext uri="http://schemas.microsoft.com/office/drawing/2008/diagram">
      <dsp:dataModelExt xmlns:dsp="http://schemas.microsoft.com/office/drawing/2008/diagram" relId="rId66" minVer="http://schemas.openxmlformats.org/drawingml/2006/diagram"/>
    </a:ext>
  </dgm:extLst>
</dgm:dataModel>
</file>

<file path=word/diagrams/data9.xml><?xml version="1.0" encoding="utf-8"?>
<dgm:dataModel xmlns:dgm="http://schemas.openxmlformats.org/drawingml/2006/diagram" xmlns:a="http://schemas.openxmlformats.org/drawingml/2006/main">
  <dgm:ptLst>
    <dgm:pt modelId="{82F835CE-F410-4C7A-8B7A-F26AF64AF502}" type="doc">
      <dgm:prSet loTypeId="urn:microsoft.com/office/officeart/2005/8/layout/hierarchy3" loCatId="list" qsTypeId="urn:microsoft.com/office/officeart/2005/8/quickstyle/3d1" qsCatId="3D" csTypeId="urn:microsoft.com/office/officeart/2005/8/colors/accent1_2" csCatId="accent1" phldr="1"/>
      <dgm:spPr/>
      <dgm:t>
        <a:bodyPr/>
        <a:lstStyle/>
        <a:p>
          <a:endParaRPr lang="es-ES"/>
        </a:p>
      </dgm:t>
    </dgm:pt>
    <dgm:pt modelId="{5B5FC21F-959B-475D-A3B8-AAD0398E33FD}">
      <dgm:prSet phldrT="[Texto]" custT="1"/>
      <dgm:spPr/>
      <dgm:t>
        <a:bodyPr/>
        <a:lstStyle/>
        <a:p>
          <a:r>
            <a:rPr lang="es-ES" sz="1400" b="1"/>
            <a:t>Servicios Generales</a:t>
          </a:r>
        </a:p>
      </dgm:t>
    </dgm:pt>
    <dgm:pt modelId="{A4FB758E-356F-4907-B4B3-5E50DBE2BD6B}" type="parTrans" cxnId="{172DFE21-51BB-4AC6-BADA-2D21BF40F078}">
      <dgm:prSet/>
      <dgm:spPr/>
      <dgm:t>
        <a:bodyPr/>
        <a:lstStyle/>
        <a:p>
          <a:endParaRPr lang="es-ES"/>
        </a:p>
      </dgm:t>
    </dgm:pt>
    <dgm:pt modelId="{99D56C1B-D5C5-4D70-9A08-66D3E1BF9744}" type="sibTrans" cxnId="{172DFE21-51BB-4AC6-BADA-2D21BF40F078}">
      <dgm:prSet/>
      <dgm:spPr/>
      <dgm:t>
        <a:bodyPr/>
        <a:lstStyle/>
        <a:p>
          <a:endParaRPr lang="es-ES"/>
        </a:p>
      </dgm:t>
    </dgm:pt>
    <dgm:pt modelId="{D43D8BF6-4638-43F6-AF5F-102DFC283D3F}">
      <dgm:prSet phldrT="[Texto]" custT="1"/>
      <dgm:spPr/>
      <dgm:t>
        <a:bodyPr/>
        <a:lstStyle/>
        <a:p>
          <a:r>
            <a:rPr lang="es-ES" sz="1200" b="1"/>
            <a:t>Transportacion</a:t>
          </a:r>
        </a:p>
      </dgm:t>
    </dgm:pt>
    <dgm:pt modelId="{9B2CE8A0-C3E8-4668-A9C4-CA78EE929D8B}" type="parTrans" cxnId="{4A62A490-F744-496A-A378-51F822F02F9D}">
      <dgm:prSet/>
      <dgm:spPr/>
      <dgm:t>
        <a:bodyPr/>
        <a:lstStyle/>
        <a:p>
          <a:endParaRPr lang="es-ES"/>
        </a:p>
      </dgm:t>
    </dgm:pt>
    <dgm:pt modelId="{97E2101F-2E43-43EE-9372-739450097C45}" type="sibTrans" cxnId="{4A62A490-F744-496A-A378-51F822F02F9D}">
      <dgm:prSet/>
      <dgm:spPr/>
      <dgm:t>
        <a:bodyPr/>
        <a:lstStyle/>
        <a:p>
          <a:endParaRPr lang="es-ES"/>
        </a:p>
      </dgm:t>
    </dgm:pt>
    <dgm:pt modelId="{65B74F14-83FB-446B-A909-41D841E5A593}" type="pres">
      <dgm:prSet presAssocID="{82F835CE-F410-4C7A-8B7A-F26AF64AF502}" presName="diagram" presStyleCnt="0">
        <dgm:presLayoutVars>
          <dgm:chPref val="1"/>
          <dgm:dir/>
          <dgm:animOne val="branch"/>
          <dgm:animLvl val="lvl"/>
          <dgm:resizeHandles/>
        </dgm:presLayoutVars>
      </dgm:prSet>
      <dgm:spPr/>
      <dgm:t>
        <a:bodyPr/>
        <a:lstStyle/>
        <a:p>
          <a:endParaRPr lang="es-ES"/>
        </a:p>
      </dgm:t>
    </dgm:pt>
    <dgm:pt modelId="{5C8152E5-3234-41ED-975F-2AE0BFED7C26}" type="pres">
      <dgm:prSet presAssocID="{5B5FC21F-959B-475D-A3B8-AAD0398E33FD}" presName="root" presStyleCnt="0"/>
      <dgm:spPr/>
    </dgm:pt>
    <dgm:pt modelId="{54975B36-1CEC-456A-B38E-9ACD81AB1FA5}" type="pres">
      <dgm:prSet presAssocID="{5B5FC21F-959B-475D-A3B8-AAD0398E33FD}" presName="rootComposite" presStyleCnt="0"/>
      <dgm:spPr/>
    </dgm:pt>
    <dgm:pt modelId="{50B4375D-D24C-4C47-A125-05696B4FCBF9}" type="pres">
      <dgm:prSet presAssocID="{5B5FC21F-959B-475D-A3B8-AAD0398E33FD}" presName="rootText" presStyleLbl="node1" presStyleIdx="0" presStyleCnt="1"/>
      <dgm:spPr/>
      <dgm:t>
        <a:bodyPr/>
        <a:lstStyle/>
        <a:p>
          <a:endParaRPr lang="es-ES"/>
        </a:p>
      </dgm:t>
    </dgm:pt>
    <dgm:pt modelId="{E4B09311-31C2-4DFB-8DCC-7D0CEA86AE5C}" type="pres">
      <dgm:prSet presAssocID="{5B5FC21F-959B-475D-A3B8-AAD0398E33FD}" presName="rootConnector" presStyleLbl="node1" presStyleIdx="0" presStyleCnt="1"/>
      <dgm:spPr/>
      <dgm:t>
        <a:bodyPr/>
        <a:lstStyle/>
        <a:p>
          <a:endParaRPr lang="es-ES"/>
        </a:p>
      </dgm:t>
    </dgm:pt>
    <dgm:pt modelId="{4A083EF5-63F5-4000-AB85-552A015E03F0}" type="pres">
      <dgm:prSet presAssocID="{5B5FC21F-959B-475D-A3B8-AAD0398E33FD}" presName="childShape" presStyleCnt="0"/>
      <dgm:spPr/>
    </dgm:pt>
    <dgm:pt modelId="{75001270-9B88-46F2-B6A5-04A6E40B5245}" type="pres">
      <dgm:prSet presAssocID="{9B2CE8A0-C3E8-4668-A9C4-CA78EE929D8B}" presName="Name13" presStyleLbl="parChTrans1D2" presStyleIdx="0" presStyleCnt="1"/>
      <dgm:spPr/>
      <dgm:t>
        <a:bodyPr/>
        <a:lstStyle/>
        <a:p>
          <a:endParaRPr lang="es-ES"/>
        </a:p>
      </dgm:t>
    </dgm:pt>
    <dgm:pt modelId="{8A8E35AB-F7CF-433D-AAF9-BC6DBC520E77}" type="pres">
      <dgm:prSet presAssocID="{D43D8BF6-4638-43F6-AF5F-102DFC283D3F}" presName="childText" presStyleLbl="bgAcc1" presStyleIdx="0" presStyleCnt="1">
        <dgm:presLayoutVars>
          <dgm:bulletEnabled val="1"/>
        </dgm:presLayoutVars>
      </dgm:prSet>
      <dgm:spPr/>
      <dgm:t>
        <a:bodyPr/>
        <a:lstStyle/>
        <a:p>
          <a:endParaRPr lang="es-ES"/>
        </a:p>
      </dgm:t>
    </dgm:pt>
  </dgm:ptLst>
  <dgm:cxnLst>
    <dgm:cxn modelId="{172DFE21-51BB-4AC6-BADA-2D21BF40F078}" srcId="{82F835CE-F410-4C7A-8B7A-F26AF64AF502}" destId="{5B5FC21F-959B-475D-A3B8-AAD0398E33FD}" srcOrd="0" destOrd="0" parTransId="{A4FB758E-356F-4907-B4B3-5E50DBE2BD6B}" sibTransId="{99D56C1B-D5C5-4D70-9A08-66D3E1BF9744}"/>
    <dgm:cxn modelId="{4A62A490-F744-496A-A378-51F822F02F9D}" srcId="{5B5FC21F-959B-475D-A3B8-AAD0398E33FD}" destId="{D43D8BF6-4638-43F6-AF5F-102DFC283D3F}" srcOrd="0" destOrd="0" parTransId="{9B2CE8A0-C3E8-4668-A9C4-CA78EE929D8B}" sibTransId="{97E2101F-2E43-43EE-9372-739450097C45}"/>
    <dgm:cxn modelId="{B0938F17-9212-4F28-A1ED-E9D58BD15CE9}" type="presOf" srcId="{D43D8BF6-4638-43F6-AF5F-102DFC283D3F}" destId="{8A8E35AB-F7CF-433D-AAF9-BC6DBC520E77}" srcOrd="0" destOrd="0" presId="urn:microsoft.com/office/officeart/2005/8/layout/hierarchy3"/>
    <dgm:cxn modelId="{1A14C088-1AA4-4E62-A883-67DCA15CDD59}" type="presOf" srcId="{9B2CE8A0-C3E8-4668-A9C4-CA78EE929D8B}" destId="{75001270-9B88-46F2-B6A5-04A6E40B5245}" srcOrd="0" destOrd="0" presId="urn:microsoft.com/office/officeart/2005/8/layout/hierarchy3"/>
    <dgm:cxn modelId="{514A3F57-B9AB-46BD-8214-D9DB0DB8C7B0}" type="presOf" srcId="{5B5FC21F-959B-475D-A3B8-AAD0398E33FD}" destId="{E4B09311-31C2-4DFB-8DCC-7D0CEA86AE5C}" srcOrd="1" destOrd="0" presId="urn:microsoft.com/office/officeart/2005/8/layout/hierarchy3"/>
    <dgm:cxn modelId="{6E8CFD8E-3F0D-4A6E-85B9-9D005C976D81}" type="presOf" srcId="{82F835CE-F410-4C7A-8B7A-F26AF64AF502}" destId="{65B74F14-83FB-446B-A909-41D841E5A593}" srcOrd="0" destOrd="0" presId="urn:microsoft.com/office/officeart/2005/8/layout/hierarchy3"/>
    <dgm:cxn modelId="{B43B35EB-BF0C-4AB7-9F51-BD6C2C4EADF1}" type="presOf" srcId="{5B5FC21F-959B-475D-A3B8-AAD0398E33FD}" destId="{50B4375D-D24C-4C47-A125-05696B4FCBF9}" srcOrd="0" destOrd="0" presId="urn:microsoft.com/office/officeart/2005/8/layout/hierarchy3"/>
    <dgm:cxn modelId="{2D44246A-DCB4-419E-913E-C15FED264F38}" type="presParOf" srcId="{65B74F14-83FB-446B-A909-41D841E5A593}" destId="{5C8152E5-3234-41ED-975F-2AE0BFED7C26}" srcOrd="0" destOrd="0" presId="urn:microsoft.com/office/officeart/2005/8/layout/hierarchy3"/>
    <dgm:cxn modelId="{5F1D24CB-8FE7-47AB-B74B-EB3B22DB840B}" type="presParOf" srcId="{5C8152E5-3234-41ED-975F-2AE0BFED7C26}" destId="{54975B36-1CEC-456A-B38E-9ACD81AB1FA5}" srcOrd="0" destOrd="0" presId="urn:microsoft.com/office/officeart/2005/8/layout/hierarchy3"/>
    <dgm:cxn modelId="{2E721955-F1D2-447C-9302-AD90B92B7AFD}" type="presParOf" srcId="{54975B36-1CEC-456A-B38E-9ACD81AB1FA5}" destId="{50B4375D-D24C-4C47-A125-05696B4FCBF9}" srcOrd="0" destOrd="0" presId="urn:microsoft.com/office/officeart/2005/8/layout/hierarchy3"/>
    <dgm:cxn modelId="{52B9D31B-1D77-4898-8124-30005DD7524E}" type="presParOf" srcId="{54975B36-1CEC-456A-B38E-9ACD81AB1FA5}" destId="{E4B09311-31C2-4DFB-8DCC-7D0CEA86AE5C}" srcOrd="1" destOrd="0" presId="urn:microsoft.com/office/officeart/2005/8/layout/hierarchy3"/>
    <dgm:cxn modelId="{73DF79CB-7193-4FFF-AF0A-6BC39D80DD34}" type="presParOf" srcId="{5C8152E5-3234-41ED-975F-2AE0BFED7C26}" destId="{4A083EF5-63F5-4000-AB85-552A015E03F0}" srcOrd="1" destOrd="0" presId="urn:microsoft.com/office/officeart/2005/8/layout/hierarchy3"/>
    <dgm:cxn modelId="{0C369571-CCB9-4527-9955-A61841493B7B}" type="presParOf" srcId="{4A083EF5-63F5-4000-AB85-552A015E03F0}" destId="{75001270-9B88-46F2-B6A5-04A6E40B5245}" srcOrd="0" destOrd="0" presId="urn:microsoft.com/office/officeart/2005/8/layout/hierarchy3"/>
    <dgm:cxn modelId="{7EF46D96-6911-4131-88CC-1202D80A0450}" type="presParOf" srcId="{4A083EF5-63F5-4000-AB85-552A015E03F0}" destId="{8A8E35AB-F7CF-433D-AAF9-BC6DBC520E77}" srcOrd="1" destOrd="0" presId="urn:microsoft.com/office/officeart/2005/8/layout/hierarchy3"/>
  </dgm:cxnLst>
  <dgm:bg/>
  <dgm:whole/>
  <dgm:extLst>
    <a:ext uri="http://schemas.microsoft.com/office/drawing/2008/diagram">
      <dsp:dataModelExt xmlns:dsp="http://schemas.microsoft.com/office/drawing/2008/diagram" relId="rId72" minVer="http://schemas.openxmlformats.org/drawingml/2006/diagram"/>
    </a:ext>
  </dgm:extLst>
</dgm:dataModel>
</file>

<file path=word/diagrams/data10.xml><?xml version="1.0" encoding="utf-8"?>
<dgm:dataModel xmlns:dgm="http://schemas.openxmlformats.org/drawingml/2006/diagram" xmlns:a="http://schemas.openxmlformats.org/drawingml/2006/main">
  <dgm:ptLst>
    <dgm:pt modelId="{6958284D-CD51-4A17-903A-F0381E270B9F}" type="doc">
      <dgm:prSet loTypeId="urn:microsoft.com/office/officeart/2005/8/layout/hierarchy3" loCatId="list" qsTypeId="urn:microsoft.com/office/officeart/2005/8/quickstyle/simple1" qsCatId="simple" csTypeId="urn:microsoft.com/office/officeart/2005/8/colors/accent1_2" csCatId="accent1" phldr="1"/>
      <dgm:spPr/>
      <dgm:t>
        <a:bodyPr/>
        <a:lstStyle/>
        <a:p>
          <a:endParaRPr lang="es-ES"/>
        </a:p>
      </dgm:t>
    </dgm:pt>
    <dgm:pt modelId="{A5D2CB3E-5DFD-41AE-9396-BE17BD62EF4E}">
      <dgm:prSet phldrT="[Texto]" custT="1"/>
      <dgm:spPr/>
      <dgm:t>
        <a:bodyPr/>
        <a:lstStyle/>
        <a:p>
          <a:r>
            <a:rPr lang="es-ES" sz="1400" b="1"/>
            <a:t>Servicios  Generales</a:t>
          </a:r>
        </a:p>
      </dgm:t>
    </dgm:pt>
    <dgm:pt modelId="{1EE71896-2BF5-4C4C-B4CF-5B05472099A3}" type="parTrans" cxnId="{D4833466-C301-4C4A-88A2-EA2488D9AB89}">
      <dgm:prSet/>
      <dgm:spPr/>
      <dgm:t>
        <a:bodyPr/>
        <a:lstStyle/>
        <a:p>
          <a:endParaRPr lang="es-ES"/>
        </a:p>
      </dgm:t>
    </dgm:pt>
    <dgm:pt modelId="{89EFE144-3765-4C7B-B121-E219460A536C}" type="sibTrans" cxnId="{D4833466-C301-4C4A-88A2-EA2488D9AB89}">
      <dgm:prSet/>
      <dgm:spPr/>
      <dgm:t>
        <a:bodyPr/>
        <a:lstStyle/>
        <a:p>
          <a:endParaRPr lang="es-ES"/>
        </a:p>
      </dgm:t>
    </dgm:pt>
    <dgm:pt modelId="{88D12E97-91BE-4948-BDC3-74788AADC902}">
      <dgm:prSet phldrT="[Texto]" custT="1"/>
      <dgm:spPr/>
      <dgm:t>
        <a:bodyPr/>
        <a:lstStyle/>
        <a:p>
          <a:r>
            <a:rPr lang="es-ES" sz="1400" b="1"/>
            <a:t>mantenimiento</a:t>
          </a:r>
        </a:p>
      </dgm:t>
    </dgm:pt>
    <dgm:pt modelId="{437448DF-5094-4868-9589-5E70F654B99B}" type="sibTrans" cxnId="{26B6A50D-ABD8-49BF-B1B5-596C55CF913C}">
      <dgm:prSet/>
      <dgm:spPr/>
      <dgm:t>
        <a:bodyPr/>
        <a:lstStyle/>
        <a:p>
          <a:endParaRPr lang="es-ES"/>
        </a:p>
      </dgm:t>
    </dgm:pt>
    <dgm:pt modelId="{863EAD3B-FFDE-4030-A956-03C8BE6D943F}" type="parTrans" cxnId="{26B6A50D-ABD8-49BF-B1B5-596C55CF913C}">
      <dgm:prSet/>
      <dgm:spPr/>
      <dgm:t>
        <a:bodyPr/>
        <a:lstStyle/>
        <a:p>
          <a:endParaRPr lang="es-ES"/>
        </a:p>
      </dgm:t>
    </dgm:pt>
    <dgm:pt modelId="{41C79DD5-3E17-454A-A45C-A754B4A8C6F8}" type="pres">
      <dgm:prSet presAssocID="{6958284D-CD51-4A17-903A-F0381E270B9F}" presName="diagram" presStyleCnt="0">
        <dgm:presLayoutVars>
          <dgm:chPref val="1"/>
          <dgm:dir/>
          <dgm:animOne val="branch"/>
          <dgm:animLvl val="lvl"/>
          <dgm:resizeHandles/>
        </dgm:presLayoutVars>
      </dgm:prSet>
      <dgm:spPr/>
      <dgm:t>
        <a:bodyPr/>
        <a:lstStyle/>
        <a:p>
          <a:endParaRPr lang="es-ES"/>
        </a:p>
      </dgm:t>
    </dgm:pt>
    <dgm:pt modelId="{3C2613CA-3B02-4DBE-A952-BD135C9FC754}" type="pres">
      <dgm:prSet presAssocID="{A5D2CB3E-5DFD-41AE-9396-BE17BD62EF4E}" presName="root" presStyleCnt="0"/>
      <dgm:spPr/>
    </dgm:pt>
    <dgm:pt modelId="{5284B105-F00D-4AFA-A7D1-40B5C95F17D1}" type="pres">
      <dgm:prSet presAssocID="{A5D2CB3E-5DFD-41AE-9396-BE17BD62EF4E}" presName="rootComposite" presStyleCnt="0"/>
      <dgm:spPr/>
    </dgm:pt>
    <dgm:pt modelId="{0FFA7FC6-0963-4FE8-9655-3D020E66FE9D}" type="pres">
      <dgm:prSet presAssocID="{A5D2CB3E-5DFD-41AE-9396-BE17BD62EF4E}" presName="rootText" presStyleLbl="node1" presStyleIdx="0" presStyleCnt="1" custScaleX="188422" custLinFactNeighborX="-3296" custLinFactNeighborY="-113"/>
      <dgm:spPr/>
      <dgm:t>
        <a:bodyPr/>
        <a:lstStyle/>
        <a:p>
          <a:endParaRPr lang="es-ES"/>
        </a:p>
      </dgm:t>
    </dgm:pt>
    <dgm:pt modelId="{3D4D7314-882B-4174-8982-2F685F9CEABB}" type="pres">
      <dgm:prSet presAssocID="{A5D2CB3E-5DFD-41AE-9396-BE17BD62EF4E}" presName="rootConnector" presStyleLbl="node1" presStyleIdx="0" presStyleCnt="1"/>
      <dgm:spPr/>
      <dgm:t>
        <a:bodyPr/>
        <a:lstStyle/>
        <a:p>
          <a:endParaRPr lang="es-ES"/>
        </a:p>
      </dgm:t>
    </dgm:pt>
    <dgm:pt modelId="{11B4E693-58A1-4750-8CBA-D91FD71E55B0}" type="pres">
      <dgm:prSet presAssocID="{A5D2CB3E-5DFD-41AE-9396-BE17BD62EF4E}" presName="childShape" presStyleCnt="0"/>
      <dgm:spPr/>
    </dgm:pt>
    <dgm:pt modelId="{9D846625-D7D8-440F-A18B-B6CD45CA8807}" type="pres">
      <dgm:prSet presAssocID="{863EAD3B-FFDE-4030-A956-03C8BE6D943F}" presName="Name13" presStyleLbl="parChTrans1D2" presStyleIdx="0" presStyleCnt="1"/>
      <dgm:spPr/>
      <dgm:t>
        <a:bodyPr/>
        <a:lstStyle/>
        <a:p>
          <a:endParaRPr lang="es-ES"/>
        </a:p>
      </dgm:t>
    </dgm:pt>
    <dgm:pt modelId="{19C9B2E4-2FCF-4DB1-B944-81A93A622298}" type="pres">
      <dgm:prSet presAssocID="{88D12E97-91BE-4948-BDC3-74788AADC902}" presName="childText" presStyleLbl="bgAcc1" presStyleIdx="0" presStyleCnt="1" custScaleX="152187" custLinFactNeighborX="24720" custLinFactNeighborY="114">
        <dgm:presLayoutVars>
          <dgm:bulletEnabled val="1"/>
        </dgm:presLayoutVars>
      </dgm:prSet>
      <dgm:spPr/>
      <dgm:t>
        <a:bodyPr/>
        <a:lstStyle/>
        <a:p>
          <a:endParaRPr lang="es-ES"/>
        </a:p>
      </dgm:t>
    </dgm:pt>
  </dgm:ptLst>
  <dgm:cxnLst>
    <dgm:cxn modelId="{F8D0ED69-C370-4271-81AD-42735DA399CE}" type="presOf" srcId="{6958284D-CD51-4A17-903A-F0381E270B9F}" destId="{41C79DD5-3E17-454A-A45C-A754B4A8C6F8}" srcOrd="0" destOrd="0" presId="urn:microsoft.com/office/officeart/2005/8/layout/hierarchy3"/>
    <dgm:cxn modelId="{26B6A50D-ABD8-49BF-B1B5-596C55CF913C}" srcId="{A5D2CB3E-5DFD-41AE-9396-BE17BD62EF4E}" destId="{88D12E97-91BE-4948-BDC3-74788AADC902}" srcOrd="0" destOrd="0" parTransId="{863EAD3B-FFDE-4030-A956-03C8BE6D943F}" sibTransId="{437448DF-5094-4868-9589-5E70F654B99B}"/>
    <dgm:cxn modelId="{FBDDE579-2A4E-41E6-9639-B66D4AB505F4}" type="presOf" srcId="{A5D2CB3E-5DFD-41AE-9396-BE17BD62EF4E}" destId="{3D4D7314-882B-4174-8982-2F685F9CEABB}" srcOrd="1" destOrd="0" presId="urn:microsoft.com/office/officeart/2005/8/layout/hierarchy3"/>
    <dgm:cxn modelId="{B5218337-E71A-434A-8D65-A8128C5AF7C2}" type="presOf" srcId="{A5D2CB3E-5DFD-41AE-9396-BE17BD62EF4E}" destId="{0FFA7FC6-0963-4FE8-9655-3D020E66FE9D}" srcOrd="0" destOrd="0" presId="urn:microsoft.com/office/officeart/2005/8/layout/hierarchy3"/>
    <dgm:cxn modelId="{D7B301D1-5F8C-41E8-B8DF-5AE8B5FB097E}" type="presOf" srcId="{863EAD3B-FFDE-4030-A956-03C8BE6D943F}" destId="{9D846625-D7D8-440F-A18B-B6CD45CA8807}" srcOrd="0" destOrd="0" presId="urn:microsoft.com/office/officeart/2005/8/layout/hierarchy3"/>
    <dgm:cxn modelId="{D4833466-C301-4C4A-88A2-EA2488D9AB89}" srcId="{6958284D-CD51-4A17-903A-F0381E270B9F}" destId="{A5D2CB3E-5DFD-41AE-9396-BE17BD62EF4E}" srcOrd="0" destOrd="0" parTransId="{1EE71896-2BF5-4C4C-B4CF-5B05472099A3}" sibTransId="{89EFE144-3765-4C7B-B121-E219460A536C}"/>
    <dgm:cxn modelId="{B38C61A0-9E2F-4290-B7AE-092691B12DEB}" type="presOf" srcId="{88D12E97-91BE-4948-BDC3-74788AADC902}" destId="{19C9B2E4-2FCF-4DB1-B944-81A93A622298}" srcOrd="0" destOrd="0" presId="urn:microsoft.com/office/officeart/2005/8/layout/hierarchy3"/>
    <dgm:cxn modelId="{821AEAF0-C6F2-4120-AEF8-1F4FC74541ED}" type="presParOf" srcId="{41C79DD5-3E17-454A-A45C-A754B4A8C6F8}" destId="{3C2613CA-3B02-4DBE-A952-BD135C9FC754}" srcOrd="0" destOrd="0" presId="urn:microsoft.com/office/officeart/2005/8/layout/hierarchy3"/>
    <dgm:cxn modelId="{55C85578-1CCF-4926-933E-53F4A5C642A8}" type="presParOf" srcId="{3C2613CA-3B02-4DBE-A952-BD135C9FC754}" destId="{5284B105-F00D-4AFA-A7D1-40B5C95F17D1}" srcOrd="0" destOrd="0" presId="urn:microsoft.com/office/officeart/2005/8/layout/hierarchy3"/>
    <dgm:cxn modelId="{3DE9ED95-CBCB-4152-A7DD-BB84094236A1}" type="presParOf" srcId="{5284B105-F00D-4AFA-A7D1-40B5C95F17D1}" destId="{0FFA7FC6-0963-4FE8-9655-3D020E66FE9D}" srcOrd="0" destOrd="0" presId="urn:microsoft.com/office/officeart/2005/8/layout/hierarchy3"/>
    <dgm:cxn modelId="{1F26C6AE-88EE-4918-A9F0-FDE874E8BF98}" type="presParOf" srcId="{5284B105-F00D-4AFA-A7D1-40B5C95F17D1}" destId="{3D4D7314-882B-4174-8982-2F685F9CEABB}" srcOrd="1" destOrd="0" presId="urn:microsoft.com/office/officeart/2005/8/layout/hierarchy3"/>
    <dgm:cxn modelId="{D2D626BD-0706-4B70-82A1-619AFFC06C7F}" type="presParOf" srcId="{3C2613CA-3B02-4DBE-A952-BD135C9FC754}" destId="{11B4E693-58A1-4750-8CBA-D91FD71E55B0}" srcOrd="1" destOrd="0" presId="urn:microsoft.com/office/officeart/2005/8/layout/hierarchy3"/>
    <dgm:cxn modelId="{DA845D1F-4C30-4BCA-9774-EFCE9A1E1768}" type="presParOf" srcId="{11B4E693-58A1-4750-8CBA-D91FD71E55B0}" destId="{9D846625-D7D8-440F-A18B-B6CD45CA8807}" srcOrd="0" destOrd="0" presId="urn:microsoft.com/office/officeart/2005/8/layout/hierarchy3"/>
    <dgm:cxn modelId="{073F5301-B8E9-431F-A533-17165A04473A}" type="presParOf" srcId="{11B4E693-58A1-4750-8CBA-D91FD71E55B0}" destId="{19C9B2E4-2FCF-4DB1-B944-81A93A622298}" srcOrd="1" destOrd="0" presId="urn:microsoft.com/office/officeart/2005/8/layout/hierarchy3"/>
  </dgm:cxnLst>
  <dgm:bg/>
  <dgm:whole/>
  <dgm:extLst>
    <a:ext uri="http://schemas.microsoft.com/office/drawing/2008/diagram">
      <dsp:dataModelExt xmlns:dsp="http://schemas.microsoft.com/office/drawing/2008/diagram" relId="rId77" minVer="http://schemas.openxmlformats.org/drawingml/2006/diagram"/>
    </a:ext>
  </dgm:extLst>
</dgm:dataModel>
</file>

<file path=word/diagrams/data11.xml><?xml version="1.0" encoding="utf-8"?>
<dgm:dataModel xmlns:dgm="http://schemas.openxmlformats.org/drawingml/2006/diagram" xmlns:a="http://schemas.openxmlformats.org/drawingml/2006/main">
  <dgm:ptLst>
    <dgm:pt modelId="{9664D1B1-9D6F-4158-AE04-1257B18DEE19}" type="doc">
      <dgm:prSet loTypeId="urn:microsoft.com/office/officeart/2005/8/layout/hierarchy3" loCatId="list" qsTypeId="urn:microsoft.com/office/officeart/2005/8/quickstyle/simple1" qsCatId="simple" csTypeId="urn:microsoft.com/office/officeart/2005/8/colors/accent1_2" csCatId="accent1" phldr="1"/>
      <dgm:spPr/>
      <dgm:t>
        <a:bodyPr/>
        <a:lstStyle/>
        <a:p>
          <a:endParaRPr lang="es-ES"/>
        </a:p>
      </dgm:t>
    </dgm:pt>
    <dgm:pt modelId="{9607AC93-E125-40EA-919C-04917FBCC271}">
      <dgm:prSet phldrT="[Texto]" custT="1"/>
      <dgm:spPr/>
      <dgm:t>
        <a:bodyPr/>
        <a:lstStyle/>
        <a:p>
          <a:r>
            <a:rPr lang="es-ES" sz="1200" b="1" i="0"/>
            <a:t>Servicios Generales</a:t>
          </a:r>
        </a:p>
      </dgm:t>
    </dgm:pt>
    <dgm:pt modelId="{1E75AA8C-818F-4AB4-A733-22EF02873CFC}" type="parTrans" cxnId="{6631F0CF-D8A8-44AA-8144-8FD7223CF9B7}">
      <dgm:prSet/>
      <dgm:spPr/>
      <dgm:t>
        <a:bodyPr/>
        <a:lstStyle/>
        <a:p>
          <a:endParaRPr lang="es-ES"/>
        </a:p>
      </dgm:t>
    </dgm:pt>
    <dgm:pt modelId="{45FAD845-9216-46F3-9172-A9ACB2AA62AA}" type="sibTrans" cxnId="{6631F0CF-D8A8-44AA-8144-8FD7223CF9B7}">
      <dgm:prSet/>
      <dgm:spPr/>
      <dgm:t>
        <a:bodyPr/>
        <a:lstStyle/>
        <a:p>
          <a:endParaRPr lang="es-ES"/>
        </a:p>
      </dgm:t>
    </dgm:pt>
    <dgm:pt modelId="{529D2FD6-8D68-47E3-B4AB-4DB1DC38457F}">
      <dgm:prSet phldrT="[Texto]" custT="1"/>
      <dgm:spPr/>
      <dgm:t>
        <a:bodyPr/>
        <a:lstStyle/>
        <a:p>
          <a:r>
            <a:rPr lang="es-ES" sz="1200" b="1"/>
            <a:t>Electromedicina.</a:t>
          </a:r>
        </a:p>
      </dgm:t>
    </dgm:pt>
    <dgm:pt modelId="{834EDB1A-8B36-4C16-8317-54CC2EFADB66}" type="parTrans" cxnId="{469D62ED-5481-4C8B-9608-06363B491F07}">
      <dgm:prSet/>
      <dgm:spPr/>
      <dgm:t>
        <a:bodyPr/>
        <a:lstStyle/>
        <a:p>
          <a:endParaRPr lang="es-ES"/>
        </a:p>
      </dgm:t>
    </dgm:pt>
    <dgm:pt modelId="{B8CFEAF7-84D5-461B-8C71-F9A1D889301D}" type="sibTrans" cxnId="{469D62ED-5481-4C8B-9608-06363B491F07}">
      <dgm:prSet/>
      <dgm:spPr/>
      <dgm:t>
        <a:bodyPr/>
        <a:lstStyle/>
        <a:p>
          <a:endParaRPr lang="es-ES"/>
        </a:p>
      </dgm:t>
    </dgm:pt>
    <dgm:pt modelId="{95D73971-4B67-4AA4-9B97-A3714AC8BBF9}" type="pres">
      <dgm:prSet presAssocID="{9664D1B1-9D6F-4158-AE04-1257B18DEE19}" presName="diagram" presStyleCnt="0">
        <dgm:presLayoutVars>
          <dgm:chPref val="1"/>
          <dgm:dir/>
          <dgm:animOne val="branch"/>
          <dgm:animLvl val="lvl"/>
          <dgm:resizeHandles/>
        </dgm:presLayoutVars>
      </dgm:prSet>
      <dgm:spPr/>
      <dgm:t>
        <a:bodyPr/>
        <a:lstStyle/>
        <a:p>
          <a:endParaRPr lang="es-ES"/>
        </a:p>
      </dgm:t>
    </dgm:pt>
    <dgm:pt modelId="{8C6B53C6-13B0-4BC7-811E-2573447EE0FF}" type="pres">
      <dgm:prSet presAssocID="{9607AC93-E125-40EA-919C-04917FBCC271}" presName="root" presStyleCnt="0"/>
      <dgm:spPr/>
    </dgm:pt>
    <dgm:pt modelId="{52DC50D8-56F5-49AF-8DB6-E66864459716}" type="pres">
      <dgm:prSet presAssocID="{9607AC93-E125-40EA-919C-04917FBCC271}" presName="rootComposite" presStyleCnt="0"/>
      <dgm:spPr/>
    </dgm:pt>
    <dgm:pt modelId="{CCD7CF05-D151-432A-94AD-D8D3FBAF29E1}" type="pres">
      <dgm:prSet presAssocID="{9607AC93-E125-40EA-919C-04917FBCC271}" presName="rootText" presStyleLbl="node1" presStyleIdx="0" presStyleCnt="1" custScaleX="103461" custScaleY="52275" custLinFactNeighborX="-1023" custLinFactNeighborY="-50"/>
      <dgm:spPr/>
      <dgm:t>
        <a:bodyPr/>
        <a:lstStyle/>
        <a:p>
          <a:endParaRPr lang="es-ES"/>
        </a:p>
      </dgm:t>
    </dgm:pt>
    <dgm:pt modelId="{9FC22B07-5530-46A3-9EDB-71D47ADE8EA0}" type="pres">
      <dgm:prSet presAssocID="{9607AC93-E125-40EA-919C-04917FBCC271}" presName="rootConnector" presStyleLbl="node1" presStyleIdx="0" presStyleCnt="1"/>
      <dgm:spPr/>
      <dgm:t>
        <a:bodyPr/>
        <a:lstStyle/>
        <a:p>
          <a:endParaRPr lang="es-ES"/>
        </a:p>
      </dgm:t>
    </dgm:pt>
    <dgm:pt modelId="{00DF2136-1BC4-44B0-A3F2-5BE172671F19}" type="pres">
      <dgm:prSet presAssocID="{9607AC93-E125-40EA-919C-04917FBCC271}" presName="childShape" presStyleCnt="0"/>
      <dgm:spPr/>
    </dgm:pt>
    <dgm:pt modelId="{FD20FFAE-B8A9-41C3-B156-A8E65AB49646}" type="pres">
      <dgm:prSet presAssocID="{834EDB1A-8B36-4C16-8317-54CC2EFADB66}" presName="Name13" presStyleLbl="parChTrans1D2" presStyleIdx="0" presStyleCnt="1"/>
      <dgm:spPr/>
      <dgm:t>
        <a:bodyPr/>
        <a:lstStyle/>
        <a:p>
          <a:endParaRPr lang="es-ES"/>
        </a:p>
      </dgm:t>
    </dgm:pt>
    <dgm:pt modelId="{4BED9592-DA8F-46E8-ACB4-EFD301BE7966}" type="pres">
      <dgm:prSet presAssocID="{529D2FD6-8D68-47E3-B4AB-4DB1DC38457F}" presName="childText" presStyleLbl="bgAcc1" presStyleIdx="0" presStyleCnt="1" custScaleX="86911" custScaleY="35578" custLinFactNeighborX="-7249" custLinFactNeighborY="-9551">
        <dgm:presLayoutVars>
          <dgm:bulletEnabled val="1"/>
        </dgm:presLayoutVars>
      </dgm:prSet>
      <dgm:spPr/>
      <dgm:t>
        <a:bodyPr/>
        <a:lstStyle/>
        <a:p>
          <a:endParaRPr lang="es-ES"/>
        </a:p>
      </dgm:t>
    </dgm:pt>
  </dgm:ptLst>
  <dgm:cxnLst>
    <dgm:cxn modelId="{5E3CA604-4FC3-45EA-8B9A-603DCFAB3656}" type="presOf" srcId="{834EDB1A-8B36-4C16-8317-54CC2EFADB66}" destId="{FD20FFAE-B8A9-41C3-B156-A8E65AB49646}" srcOrd="0" destOrd="0" presId="urn:microsoft.com/office/officeart/2005/8/layout/hierarchy3"/>
    <dgm:cxn modelId="{01E28AD9-DDC4-4701-AB11-86160057C61D}" type="presOf" srcId="{9607AC93-E125-40EA-919C-04917FBCC271}" destId="{CCD7CF05-D151-432A-94AD-D8D3FBAF29E1}" srcOrd="0" destOrd="0" presId="urn:microsoft.com/office/officeart/2005/8/layout/hierarchy3"/>
    <dgm:cxn modelId="{87E6B885-5B6D-4ACC-85C7-0AAFC0BAA2D7}" type="presOf" srcId="{9607AC93-E125-40EA-919C-04917FBCC271}" destId="{9FC22B07-5530-46A3-9EDB-71D47ADE8EA0}" srcOrd="1" destOrd="0" presId="urn:microsoft.com/office/officeart/2005/8/layout/hierarchy3"/>
    <dgm:cxn modelId="{6631F0CF-D8A8-44AA-8144-8FD7223CF9B7}" srcId="{9664D1B1-9D6F-4158-AE04-1257B18DEE19}" destId="{9607AC93-E125-40EA-919C-04917FBCC271}" srcOrd="0" destOrd="0" parTransId="{1E75AA8C-818F-4AB4-A733-22EF02873CFC}" sibTransId="{45FAD845-9216-46F3-9172-A9ACB2AA62AA}"/>
    <dgm:cxn modelId="{95E11AED-0120-4E1C-8B47-7E2627CE49D1}" type="presOf" srcId="{529D2FD6-8D68-47E3-B4AB-4DB1DC38457F}" destId="{4BED9592-DA8F-46E8-ACB4-EFD301BE7966}" srcOrd="0" destOrd="0" presId="urn:microsoft.com/office/officeart/2005/8/layout/hierarchy3"/>
    <dgm:cxn modelId="{8233AAD1-8318-412D-84AE-C00DF16495B2}" type="presOf" srcId="{9664D1B1-9D6F-4158-AE04-1257B18DEE19}" destId="{95D73971-4B67-4AA4-9B97-A3714AC8BBF9}" srcOrd="0" destOrd="0" presId="urn:microsoft.com/office/officeart/2005/8/layout/hierarchy3"/>
    <dgm:cxn modelId="{469D62ED-5481-4C8B-9608-06363B491F07}" srcId="{9607AC93-E125-40EA-919C-04917FBCC271}" destId="{529D2FD6-8D68-47E3-B4AB-4DB1DC38457F}" srcOrd="0" destOrd="0" parTransId="{834EDB1A-8B36-4C16-8317-54CC2EFADB66}" sibTransId="{B8CFEAF7-84D5-461B-8C71-F9A1D889301D}"/>
    <dgm:cxn modelId="{EB8D70AB-ECC9-4AF2-80EC-6C8F3A93E300}" type="presParOf" srcId="{95D73971-4B67-4AA4-9B97-A3714AC8BBF9}" destId="{8C6B53C6-13B0-4BC7-811E-2573447EE0FF}" srcOrd="0" destOrd="0" presId="urn:microsoft.com/office/officeart/2005/8/layout/hierarchy3"/>
    <dgm:cxn modelId="{9B81830B-9A7F-4EDA-8B90-EFEB41A30B43}" type="presParOf" srcId="{8C6B53C6-13B0-4BC7-811E-2573447EE0FF}" destId="{52DC50D8-56F5-49AF-8DB6-E66864459716}" srcOrd="0" destOrd="0" presId="urn:microsoft.com/office/officeart/2005/8/layout/hierarchy3"/>
    <dgm:cxn modelId="{77750ED8-416C-4743-9041-2C5CC81FAA71}" type="presParOf" srcId="{52DC50D8-56F5-49AF-8DB6-E66864459716}" destId="{CCD7CF05-D151-432A-94AD-D8D3FBAF29E1}" srcOrd="0" destOrd="0" presId="urn:microsoft.com/office/officeart/2005/8/layout/hierarchy3"/>
    <dgm:cxn modelId="{36ADFB23-270B-4D4D-8A16-51ED0520D6E6}" type="presParOf" srcId="{52DC50D8-56F5-49AF-8DB6-E66864459716}" destId="{9FC22B07-5530-46A3-9EDB-71D47ADE8EA0}" srcOrd="1" destOrd="0" presId="urn:microsoft.com/office/officeart/2005/8/layout/hierarchy3"/>
    <dgm:cxn modelId="{FDC669FF-00B5-459C-9DC3-7C0D730FF47F}" type="presParOf" srcId="{8C6B53C6-13B0-4BC7-811E-2573447EE0FF}" destId="{00DF2136-1BC4-44B0-A3F2-5BE172671F19}" srcOrd="1" destOrd="0" presId="urn:microsoft.com/office/officeart/2005/8/layout/hierarchy3"/>
    <dgm:cxn modelId="{60943ADC-0017-49AA-8316-F412DE7DA9F7}" type="presParOf" srcId="{00DF2136-1BC4-44B0-A3F2-5BE172671F19}" destId="{FD20FFAE-B8A9-41C3-B156-A8E65AB49646}" srcOrd="0" destOrd="0" presId="urn:microsoft.com/office/officeart/2005/8/layout/hierarchy3"/>
    <dgm:cxn modelId="{6A1E82A6-B87E-4544-BFF8-EFA00EE0EEE5}" type="presParOf" srcId="{00DF2136-1BC4-44B0-A3F2-5BE172671F19}" destId="{4BED9592-DA8F-46E8-ACB4-EFD301BE7966}" srcOrd="1" destOrd="0" presId="urn:microsoft.com/office/officeart/2005/8/layout/hierarchy3"/>
  </dgm:cxnLst>
  <dgm:bg/>
  <dgm:whole/>
  <dgm:extLst>
    <a:ext uri="http://schemas.microsoft.com/office/drawing/2008/diagram">
      <dsp:dataModelExt xmlns:dsp="http://schemas.microsoft.com/office/drawing/2008/diagram" relId="rId82" minVer="http://schemas.openxmlformats.org/drawingml/2006/diagram"/>
    </a:ext>
  </dgm:extLst>
</dgm:dataModel>
</file>

<file path=word/diagrams/data12.xml><?xml version="1.0" encoding="utf-8"?>
<dgm:dataModel xmlns:dgm="http://schemas.openxmlformats.org/drawingml/2006/diagram" xmlns:a="http://schemas.openxmlformats.org/drawingml/2006/main">
  <dgm:ptLst>
    <dgm:pt modelId="{0F1DB025-A656-45F1-B0F3-D21B12119C4E}" type="doc">
      <dgm:prSet loTypeId="urn:microsoft.com/office/officeart/2005/8/layout/StepDownProcess" loCatId="process" qsTypeId="urn:microsoft.com/office/officeart/2005/8/quickstyle/simple1" qsCatId="simple" csTypeId="urn:microsoft.com/office/officeart/2005/8/colors/accent1_2" csCatId="accent1" phldr="1"/>
      <dgm:spPr/>
      <dgm:t>
        <a:bodyPr/>
        <a:lstStyle/>
        <a:p>
          <a:endParaRPr lang="es-ES"/>
        </a:p>
      </dgm:t>
    </dgm:pt>
    <dgm:pt modelId="{B91ECF4B-0861-4C47-B745-057FA117BFCD}">
      <dgm:prSet phldrT="[Texto]" custT="1"/>
      <dgm:spPr/>
      <dgm:t>
        <a:bodyPr/>
        <a:lstStyle/>
        <a:p>
          <a:r>
            <a:rPr lang="es-ES" sz="1200" b="1"/>
            <a:t>Direccion Del Hospital</a:t>
          </a:r>
        </a:p>
      </dgm:t>
    </dgm:pt>
    <dgm:pt modelId="{F93E4E7E-F3BC-4A61-9F21-3CB469F08A64}" type="parTrans" cxnId="{48BE1C0E-EC61-4F9C-8098-4CE904840530}">
      <dgm:prSet/>
      <dgm:spPr/>
      <dgm:t>
        <a:bodyPr/>
        <a:lstStyle/>
        <a:p>
          <a:endParaRPr lang="es-ES"/>
        </a:p>
      </dgm:t>
    </dgm:pt>
    <dgm:pt modelId="{6167D9A1-3447-4CE5-B886-160F28910991}" type="sibTrans" cxnId="{48BE1C0E-EC61-4F9C-8098-4CE904840530}">
      <dgm:prSet/>
      <dgm:spPr/>
      <dgm:t>
        <a:bodyPr/>
        <a:lstStyle/>
        <a:p>
          <a:endParaRPr lang="es-ES"/>
        </a:p>
      </dgm:t>
    </dgm:pt>
    <dgm:pt modelId="{ECDC29DD-3211-46E9-81D2-3573D1FEF0AA}">
      <dgm:prSet phldrT="[Texto]" custT="1"/>
      <dgm:spPr/>
      <dgm:t>
        <a:bodyPr/>
        <a:lstStyle/>
        <a:p>
          <a:r>
            <a:rPr lang="es-ES" sz="1400" b="1"/>
            <a:t>Trabajo Social</a:t>
          </a:r>
        </a:p>
      </dgm:t>
    </dgm:pt>
    <dgm:pt modelId="{FC9F24DB-272B-4FE2-81B5-3CE59D731238}" type="parTrans" cxnId="{743BAED7-09B1-43D1-B749-2C111D402380}">
      <dgm:prSet/>
      <dgm:spPr/>
      <dgm:t>
        <a:bodyPr/>
        <a:lstStyle/>
        <a:p>
          <a:endParaRPr lang="es-ES"/>
        </a:p>
      </dgm:t>
    </dgm:pt>
    <dgm:pt modelId="{EA6313F1-BF60-4F2E-86BC-BC31DD8E9909}" type="sibTrans" cxnId="{743BAED7-09B1-43D1-B749-2C111D402380}">
      <dgm:prSet/>
      <dgm:spPr/>
      <dgm:t>
        <a:bodyPr/>
        <a:lstStyle/>
        <a:p>
          <a:endParaRPr lang="es-ES"/>
        </a:p>
      </dgm:t>
    </dgm:pt>
    <dgm:pt modelId="{1A087032-B5F4-4A28-B582-FE5908116367}" type="pres">
      <dgm:prSet presAssocID="{0F1DB025-A656-45F1-B0F3-D21B12119C4E}" presName="rootnode" presStyleCnt="0">
        <dgm:presLayoutVars>
          <dgm:chMax/>
          <dgm:chPref/>
          <dgm:dir/>
          <dgm:animLvl val="lvl"/>
        </dgm:presLayoutVars>
      </dgm:prSet>
      <dgm:spPr/>
      <dgm:t>
        <a:bodyPr/>
        <a:lstStyle/>
        <a:p>
          <a:endParaRPr lang="es-ES"/>
        </a:p>
      </dgm:t>
    </dgm:pt>
    <dgm:pt modelId="{62470CFB-B1F3-448C-9733-B4432C702F19}" type="pres">
      <dgm:prSet presAssocID="{B91ECF4B-0861-4C47-B745-057FA117BFCD}" presName="composite" presStyleCnt="0"/>
      <dgm:spPr/>
    </dgm:pt>
    <dgm:pt modelId="{FE6248FC-3B02-40FF-ABC5-57446F20C424}" type="pres">
      <dgm:prSet presAssocID="{B91ECF4B-0861-4C47-B745-057FA117BFCD}" presName="bentUpArrow1" presStyleLbl="alignImgPlace1" presStyleIdx="0" presStyleCnt="1"/>
      <dgm:spPr/>
    </dgm:pt>
    <dgm:pt modelId="{D5E35EAD-A2AC-403D-86C5-35ABC954924B}" type="pres">
      <dgm:prSet presAssocID="{B91ECF4B-0861-4C47-B745-057FA117BFCD}" presName="ParentText" presStyleLbl="node1" presStyleIdx="0" presStyleCnt="2" custScaleX="162284">
        <dgm:presLayoutVars>
          <dgm:chMax val="1"/>
          <dgm:chPref val="1"/>
          <dgm:bulletEnabled val="1"/>
        </dgm:presLayoutVars>
      </dgm:prSet>
      <dgm:spPr/>
      <dgm:t>
        <a:bodyPr/>
        <a:lstStyle/>
        <a:p>
          <a:endParaRPr lang="es-ES"/>
        </a:p>
      </dgm:t>
    </dgm:pt>
    <dgm:pt modelId="{AB4A6C35-71D1-4573-BE69-E3CC2E2130CF}" type="pres">
      <dgm:prSet presAssocID="{B91ECF4B-0861-4C47-B745-057FA117BFCD}" presName="ChildText" presStyleLbl="revTx" presStyleIdx="0" presStyleCnt="1">
        <dgm:presLayoutVars>
          <dgm:chMax val="0"/>
          <dgm:chPref val="0"/>
          <dgm:bulletEnabled val="1"/>
        </dgm:presLayoutVars>
      </dgm:prSet>
      <dgm:spPr/>
      <dgm:t>
        <a:bodyPr/>
        <a:lstStyle/>
        <a:p>
          <a:endParaRPr lang="es-ES"/>
        </a:p>
      </dgm:t>
    </dgm:pt>
    <dgm:pt modelId="{DCE43BE3-7AEE-4769-B460-5420340287E7}" type="pres">
      <dgm:prSet presAssocID="{6167D9A1-3447-4CE5-B886-160F28910991}" presName="sibTrans" presStyleCnt="0"/>
      <dgm:spPr/>
    </dgm:pt>
    <dgm:pt modelId="{76C949DF-9F0B-45D2-BC33-B342685EF96C}" type="pres">
      <dgm:prSet presAssocID="{ECDC29DD-3211-46E9-81D2-3573D1FEF0AA}" presName="composite" presStyleCnt="0"/>
      <dgm:spPr/>
    </dgm:pt>
    <dgm:pt modelId="{FCAF3DA6-4A3D-4CC8-B77A-A512C802EFC6}" type="pres">
      <dgm:prSet presAssocID="{ECDC29DD-3211-46E9-81D2-3573D1FEF0AA}" presName="ParentText" presStyleLbl="node1" presStyleIdx="1" presStyleCnt="2" custScaleX="143513">
        <dgm:presLayoutVars>
          <dgm:chMax val="1"/>
          <dgm:chPref val="1"/>
          <dgm:bulletEnabled val="1"/>
        </dgm:presLayoutVars>
      </dgm:prSet>
      <dgm:spPr/>
      <dgm:t>
        <a:bodyPr/>
        <a:lstStyle/>
        <a:p>
          <a:endParaRPr lang="es-ES"/>
        </a:p>
      </dgm:t>
    </dgm:pt>
  </dgm:ptLst>
  <dgm:cxnLst>
    <dgm:cxn modelId="{48BE1C0E-EC61-4F9C-8098-4CE904840530}" srcId="{0F1DB025-A656-45F1-B0F3-D21B12119C4E}" destId="{B91ECF4B-0861-4C47-B745-057FA117BFCD}" srcOrd="0" destOrd="0" parTransId="{F93E4E7E-F3BC-4A61-9F21-3CB469F08A64}" sibTransId="{6167D9A1-3447-4CE5-B886-160F28910991}"/>
    <dgm:cxn modelId="{8E1AA02C-568C-483D-A94F-32AF288D068C}" type="presOf" srcId="{B91ECF4B-0861-4C47-B745-057FA117BFCD}" destId="{D5E35EAD-A2AC-403D-86C5-35ABC954924B}" srcOrd="0" destOrd="0" presId="urn:microsoft.com/office/officeart/2005/8/layout/StepDownProcess"/>
    <dgm:cxn modelId="{743BAED7-09B1-43D1-B749-2C111D402380}" srcId="{0F1DB025-A656-45F1-B0F3-D21B12119C4E}" destId="{ECDC29DD-3211-46E9-81D2-3573D1FEF0AA}" srcOrd="1" destOrd="0" parTransId="{FC9F24DB-272B-4FE2-81B5-3CE59D731238}" sibTransId="{EA6313F1-BF60-4F2E-86BC-BC31DD8E9909}"/>
    <dgm:cxn modelId="{9583F53D-F7D4-47AC-ABB7-C835E2B4C7AB}" type="presOf" srcId="{0F1DB025-A656-45F1-B0F3-D21B12119C4E}" destId="{1A087032-B5F4-4A28-B582-FE5908116367}" srcOrd="0" destOrd="0" presId="urn:microsoft.com/office/officeart/2005/8/layout/StepDownProcess"/>
    <dgm:cxn modelId="{23F74292-07E5-4F59-85BE-B1C7D17A2272}" type="presOf" srcId="{ECDC29DD-3211-46E9-81D2-3573D1FEF0AA}" destId="{FCAF3DA6-4A3D-4CC8-B77A-A512C802EFC6}" srcOrd="0" destOrd="0" presId="urn:microsoft.com/office/officeart/2005/8/layout/StepDownProcess"/>
    <dgm:cxn modelId="{7B058010-549D-4B6F-B079-B9B6493C3E79}" type="presParOf" srcId="{1A087032-B5F4-4A28-B582-FE5908116367}" destId="{62470CFB-B1F3-448C-9733-B4432C702F19}" srcOrd="0" destOrd="0" presId="urn:microsoft.com/office/officeart/2005/8/layout/StepDownProcess"/>
    <dgm:cxn modelId="{8DFD4A55-E67E-4720-9D71-EB4044440FFF}" type="presParOf" srcId="{62470CFB-B1F3-448C-9733-B4432C702F19}" destId="{FE6248FC-3B02-40FF-ABC5-57446F20C424}" srcOrd="0" destOrd="0" presId="urn:microsoft.com/office/officeart/2005/8/layout/StepDownProcess"/>
    <dgm:cxn modelId="{8663F78A-100A-428B-81C6-E4E16D8084E8}" type="presParOf" srcId="{62470CFB-B1F3-448C-9733-B4432C702F19}" destId="{D5E35EAD-A2AC-403D-86C5-35ABC954924B}" srcOrd="1" destOrd="0" presId="urn:microsoft.com/office/officeart/2005/8/layout/StepDownProcess"/>
    <dgm:cxn modelId="{A09CF648-3A80-4A80-B4BB-7A93E64415D3}" type="presParOf" srcId="{62470CFB-B1F3-448C-9733-B4432C702F19}" destId="{AB4A6C35-71D1-4573-BE69-E3CC2E2130CF}" srcOrd="2" destOrd="0" presId="urn:microsoft.com/office/officeart/2005/8/layout/StepDownProcess"/>
    <dgm:cxn modelId="{3D47B561-B960-42E2-B555-71D245C3D562}" type="presParOf" srcId="{1A087032-B5F4-4A28-B582-FE5908116367}" destId="{DCE43BE3-7AEE-4769-B460-5420340287E7}" srcOrd="1" destOrd="0" presId="urn:microsoft.com/office/officeart/2005/8/layout/StepDownProcess"/>
    <dgm:cxn modelId="{15BEA360-0FCD-4392-B414-C76D7AD6A547}" type="presParOf" srcId="{1A087032-B5F4-4A28-B582-FE5908116367}" destId="{76C949DF-9F0B-45D2-BC33-B342685EF96C}" srcOrd="2" destOrd="0" presId="urn:microsoft.com/office/officeart/2005/8/layout/StepDownProcess"/>
    <dgm:cxn modelId="{04AFDD1C-30D7-4CDE-883D-4FE16CE1B44A}" type="presParOf" srcId="{76C949DF-9F0B-45D2-BC33-B342685EF96C}" destId="{FCAF3DA6-4A3D-4CC8-B77A-A512C802EFC6}" srcOrd="0" destOrd="0" presId="urn:microsoft.com/office/officeart/2005/8/layout/StepDownProcess"/>
  </dgm:cxnLst>
  <dgm:bg/>
  <dgm:whole/>
  <dgm:extLst>
    <a:ext uri="http://schemas.microsoft.com/office/drawing/2008/diagram">
      <dsp:dataModelExt xmlns:dsp="http://schemas.microsoft.com/office/drawing/2008/diagram" relId="rId90" minVer="http://schemas.openxmlformats.org/drawingml/2006/diagram"/>
    </a:ext>
  </dgm:extLst>
</dgm:dataModel>
</file>

<file path=word/diagrams/data13.xml><?xml version="1.0" encoding="utf-8"?>
<dgm:dataModel xmlns:dgm="http://schemas.openxmlformats.org/drawingml/2006/diagram" xmlns:a="http://schemas.openxmlformats.org/drawingml/2006/main">
  <dgm:ptLst>
    <dgm:pt modelId="{A95034BA-3AA8-40FF-9305-784F00B9D897}" type="doc">
      <dgm:prSet loTypeId="urn:microsoft.com/office/officeart/2005/8/layout/hierarchy3" loCatId="list" qsTypeId="urn:microsoft.com/office/officeart/2005/8/quickstyle/simple1" qsCatId="simple" csTypeId="urn:microsoft.com/office/officeart/2005/8/colors/accent1_2" csCatId="accent1" phldr="1"/>
      <dgm:spPr/>
      <dgm:t>
        <a:bodyPr/>
        <a:lstStyle/>
        <a:p>
          <a:endParaRPr lang="es-ES"/>
        </a:p>
      </dgm:t>
    </dgm:pt>
    <dgm:pt modelId="{BDBD82A4-2A51-4B27-897B-0CC0D351C983}">
      <dgm:prSet phldrT="[Texto]" custT="1"/>
      <dgm:spPr/>
      <dgm:t>
        <a:bodyPr/>
        <a:lstStyle/>
        <a:p>
          <a:r>
            <a:rPr lang="es-ES" sz="1200" b="1"/>
            <a:t>Direccion Del Hospital</a:t>
          </a:r>
        </a:p>
      </dgm:t>
    </dgm:pt>
    <dgm:pt modelId="{8ED578E1-EBA7-45E6-8456-611A72E4913F}" type="parTrans" cxnId="{5A39A614-C529-4672-B238-38D69DD11923}">
      <dgm:prSet/>
      <dgm:spPr/>
      <dgm:t>
        <a:bodyPr/>
        <a:lstStyle/>
        <a:p>
          <a:endParaRPr lang="es-ES"/>
        </a:p>
      </dgm:t>
    </dgm:pt>
    <dgm:pt modelId="{6DC6D467-79CF-4C56-9FB1-AEBF32EC2993}" type="sibTrans" cxnId="{5A39A614-C529-4672-B238-38D69DD11923}">
      <dgm:prSet/>
      <dgm:spPr/>
      <dgm:t>
        <a:bodyPr/>
        <a:lstStyle/>
        <a:p>
          <a:endParaRPr lang="es-ES"/>
        </a:p>
      </dgm:t>
    </dgm:pt>
    <dgm:pt modelId="{2E19D362-CEAA-41A4-AD41-CAEBF5CD3FA2}">
      <dgm:prSet phldrT="[Texto]" custT="1"/>
      <dgm:spPr/>
      <dgm:t>
        <a:bodyPr/>
        <a:lstStyle/>
        <a:p>
          <a:r>
            <a:rPr lang="es-ES" sz="1400" b="1"/>
            <a:t>Tecnoligia De La Imformacion Y Comunicacion</a:t>
          </a:r>
        </a:p>
      </dgm:t>
    </dgm:pt>
    <dgm:pt modelId="{9A36F9F4-6ECA-4AA8-888F-5A299F0EC9D0}" type="parTrans" cxnId="{911373EE-D8B9-4E54-A3C9-6B26F6AC528F}">
      <dgm:prSet/>
      <dgm:spPr/>
      <dgm:t>
        <a:bodyPr/>
        <a:lstStyle/>
        <a:p>
          <a:endParaRPr lang="es-ES"/>
        </a:p>
      </dgm:t>
    </dgm:pt>
    <dgm:pt modelId="{B3449CA9-589F-4AD9-8053-2053E0B4A9F0}" type="sibTrans" cxnId="{911373EE-D8B9-4E54-A3C9-6B26F6AC528F}">
      <dgm:prSet/>
      <dgm:spPr/>
      <dgm:t>
        <a:bodyPr/>
        <a:lstStyle/>
        <a:p>
          <a:endParaRPr lang="es-ES"/>
        </a:p>
      </dgm:t>
    </dgm:pt>
    <dgm:pt modelId="{4479B65A-C3F6-4836-804C-18B211200D6C}" type="pres">
      <dgm:prSet presAssocID="{A95034BA-3AA8-40FF-9305-784F00B9D897}" presName="diagram" presStyleCnt="0">
        <dgm:presLayoutVars>
          <dgm:chPref val="1"/>
          <dgm:dir/>
          <dgm:animOne val="branch"/>
          <dgm:animLvl val="lvl"/>
          <dgm:resizeHandles/>
        </dgm:presLayoutVars>
      </dgm:prSet>
      <dgm:spPr/>
      <dgm:t>
        <a:bodyPr/>
        <a:lstStyle/>
        <a:p>
          <a:endParaRPr lang="es-ES"/>
        </a:p>
      </dgm:t>
    </dgm:pt>
    <dgm:pt modelId="{F7F43896-21B0-494E-A85B-AC87273D44D1}" type="pres">
      <dgm:prSet presAssocID="{BDBD82A4-2A51-4B27-897B-0CC0D351C983}" presName="root" presStyleCnt="0"/>
      <dgm:spPr/>
    </dgm:pt>
    <dgm:pt modelId="{250AAF2B-E455-4997-B7AB-41AA79ADAFA1}" type="pres">
      <dgm:prSet presAssocID="{BDBD82A4-2A51-4B27-897B-0CC0D351C983}" presName="rootComposite" presStyleCnt="0"/>
      <dgm:spPr/>
    </dgm:pt>
    <dgm:pt modelId="{B16C7E12-0B22-44D0-9D55-43896EC75A92}" type="pres">
      <dgm:prSet presAssocID="{BDBD82A4-2A51-4B27-897B-0CC0D351C983}" presName="rootText" presStyleLbl="node1" presStyleIdx="0" presStyleCnt="1" custScaleX="136022" custLinFactNeighborX="-1639" custLinFactNeighborY="-32"/>
      <dgm:spPr/>
      <dgm:t>
        <a:bodyPr/>
        <a:lstStyle/>
        <a:p>
          <a:endParaRPr lang="es-ES"/>
        </a:p>
      </dgm:t>
    </dgm:pt>
    <dgm:pt modelId="{9BC9AFAA-1F24-4EA5-9123-A05F1B1873D0}" type="pres">
      <dgm:prSet presAssocID="{BDBD82A4-2A51-4B27-897B-0CC0D351C983}" presName="rootConnector" presStyleLbl="node1" presStyleIdx="0" presStyleCnt="1"/>
      <dgm:spPr/>
      <dgm:t>
        <a:bodyPr/>
        <a:lstStyle/>
        <a:p>
          <a:endParaRPr lang="es-ES"/>
        </a:p>
      </dgm:t>
    </dgm:pt>
    <dgm:pt modelId="{449225A9-E017-4C54-A5EA-171B876DA59D}" type="pres">
      <dgm:prSet presAssocID="{BDBD82A4-2A51-4B27-897B-0CC0D351C983}" presName="childShape" presStyleCnt="0"/>
      <dgm:spPr/>
    </dgm:pt>
    <dgm:pt modelId="{E99CEF62-2F9D-496F-AC9A-460F199107EE}" type="pres">
      <dgm:prSet presAssocID="{9A36F9F4-6ECA-4AA8-888F-5A299F0EC9D0}" presName="Name13" presStyleLbl="parChTrans1D2" presStyleIdx="0" presStyleCnt="1"/>
      <dgm:spPr/>
      <dgm:t>
        <a:bodyPr/>
        <a:lstStyle/>
        <a:p>
          <a:endParaRPr lang="es-ES"/>
        </a:p>
      </dgm:t>
    </dgm:pt>
    <dgm:pt modelId="{66981EAA-EC12-4583-894E-114FCDD089D4}" type="pres">
      <dgm:prSet presAssocID="{2E19D362-CEAA-41A4-AD41-CAEBF5CD3FA2}" presName="childText" presStyleLbl="bgAcc1" presStyleIdx="0" presStyleCnt="1" custScaleX="219842">
        <dgm:presLayoutVars>
          <dgm:bulletEnabled val="1"/>
        </dgm:presLayoutVars>
      </dgm:prSet>
      <dgm:spPr/>
      <dgm:t>
        <a:bodyPr/>
        <a:lstStyle/>
        <a:p>
          <a:endParaRPr lang="es-ES"/>
        </a:p>
      </dgm:t>
    </dgm:pt>
  </dgm:ptLst>
  <dgm:cxnLst>
    <dgm:cxn modelId="{5A39A614-C529-4672-B238-38D69DD11923}" srcId="{A95034BA-3AA8-40FF-9305-784F00B9D897}" destId="{BDBD82A4-2A51-4B27-897B-0CC0D351C983}" srcOrd="0" destOrd="0" parTransId="{8ED578E1-EBA7-45E6-8456-611A72E4913F}" sibTransId="{6DC6D467-79CF-4C56-9FB1-AEBF32EC2993}"/>
    <dgm:cxn modelId="{7C9D3848-75BC-4A1F-AF0C-33AAA7EF9418}" type="presOf" srcId="{A95034BA-3AA8-40FF-9305-784F00B9D897}" destId="{4479B65A-C3F6-4836-804C-18B211200D6C}" srcOrd="0" destOrd="0" presId="urn:microsoft.com/office/officeart/2005/8/layout/hierarchy3"/>
    <dgm:cxn modelId="{EC732D10-67D6-4F6A-A497-C12B50150B1A}" type="presOf" srcId="{9A36F9F4-6ECA-4AA8-888F-5A299F0EC9D0}" destId="{E99CEF62-2F9D-496F-AC9A-460F199107EE}" srcOrd="0" destOrd="0" presId="urn:microsoft.com/office/officeart/2005/8/layout/hierarchy3"/>
    <dgm:cxn modelId="{958EAB00-6602-4BD9-B04D-28A300C4A626}" type="presOf" srcId="{BDBD82A4-2A51-4B27-897B-0CC0D351C983}" destId="{B16C7E12-0B22-44D0-9D55-43896EC75A92}" srcOrd="0" destOrd="0" presId="urn:microsoft.com/office/officeart/2005/8/layout/hierarchy3"/>
    <dgm:cxn modelId="{3EA77287-FEF8-49C4-AB0A-7023F8B34055}" type="presOf" srcId="{2E19D362-CEAA-41A4-AD41-CAEBF5CD3FA2}" destId="{66981EAA-EC12-4583-894E-114FCDD089D4}" srcOrd="0" destOrd="0" presId="urn:microsoft.com/office/officeart/2005/8/layout/hierarchy3"/>
    <dgm:cxn modelId="{F18DBD67-3032-4858-86E8-571F07A4EA56}" type="presOf" srcId="{BDBD82A4-2A51-4B27-897B-0CC0D351C983}" destId="{9BC9AFAA-1F24-4EA5-9123-A05F1B1873D0}" srcOrd="1" destOrd="0" presId="urn:microsoft.com/office/officeart/2005/8/layout/hierarchy3"/>
    <dgm:cxn modelId="{911373EE-D8B9-4E54-A3C9-6B26F6AC528F}" srcId="{BDBD82A4-2A51-4B27-897B-0CC0D351C983}" destId="{2E19D362-CEAA-41A4-AD41-CAEBF5CD3FA2}" srcOrd="0" destOrd="0" parTransId="{9A36F9F4-6ECA-4AA8-888F-5A299F0EC9D0}" sibTransId="{B3449CA9-589F-4AD9-8053-2053E0B4A9F0}"/>
    <dgm:cxn modelId="{83854392-1C32-4B5B-90C2-43340ECDEEC6}" type="presParOf" srcId="{4479B65A-C3F6-4836-804C-18B211200D6C}" destId="{F7F43896-21B0-494E-A85B-AC87273D44D1}" srcOrd="0" destOrd="0" presId="urn:microsoft.com/office/officeart/2005/8/layout/hierarchy3"/>
    <dgm:cxn modelId="{6195CC49-0443-4285-A3B6-684F90002CC0}" type="presParOf" srcId="{F7F43896-21B0-494E-A85B-AC87273D44D1}" destId="{250AAF2B-E455-4997-B7AB-41AA79ADAFA1}" srcOrd="0" destOrd="0" presId="urn:microsoft.com/office/officeart/2005/8/layout/hierarchy3"/>
    <dgm:cxn modelId="{4F53343A-D202-4428-B506-8FB73A822CA1}" type="presParOf" srcId="{250AAF2B-E455-4997-B7AB-41AA79ADAFA1}" destId="{B16C7E12-0B22-44D0-9D55-43896EC75A92}" srcOrd="0" destOrd="0" presId="urn:microsoft.com/office/officeart/2005/8/layout/hierarchy3"/>
    <dgm:cxn modelId="{4555003E-32C4-479D-B54F-335FF765D31B}" type="presParOf" srcId="{250AAF2B-E455-4997-B7AB-41AA79ADAFA1}" destId="{9BC9AFAA-1F24-4EA5-9123-A05F1B1873D0}" srcOrd="1" destOrd="0" presId="urn:microsoft.com/office/officeart/2005/8/layout/hierarchy3"/>
    <dgm:cxn modelId="{44F2D264-3679-44BE-8495-90BE4BB50B10}" type="presParOf" srcId="{F7F43896-21B0-494E-A85B-AC87273D44D1}" destId="{449225A9-E017-4C54-A5EA-171B876DA59D}" srcOrd="1" destOrd="0" presId="urn:microsoft.com/office/officeart/2005/8/layout/hierarchy3"/>
    <dgm:cxn modelId="{A4D4FA0A-58D1-4073-8B25-757572B68EA8}" type="presParOf" srcId="{449225A9-E017-4C54-A5EA-171B876DA59D}" destId="{E99CEF62-2F9D-496F-AC9A-460F199107EE}" srcOrd="0" destOrd="0" presId="urn:microsoft.com/office/officeart/2005/8/layout/hierarchy3"/>
    <dgm:cxn modelId="{BEC9E4F4-DACC-46E4-9CDA-EBD7B9FFE4D1}" type="presParOf" srcId="{449225A9-E017-4C54-A5EA-171B876DA59D}" destId="{66981EAA-EC12-4583-894E-114FCDD089D4}" srcOrd="1" destOrd="0" presId="urn:microsoft.com/office/officeart/2005/8/layout/hierarchy3"/>
  </dgm:cxnLst>
  <dgm:bg/>
  <dgm:whole/>
  <dgm:extLst>
    <a:ext uri="http://schemas.microsoft.com/office/drawing/2008/diagram">
      <dsp:dataModelExt xmlns:dsp="http://schemas.microsoft.com/office/drawing/2008/diagram" relId="rId9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CA095EA-9D8C-463A-9590-5D6930043094}">
      <dsp:nvSpPr>
        <dsp:cNvPr id="0" name=""/>
        <dsp:cNvSpPr/>
      </dsp:nvSpPr>
      <dsp:spPr>
        <a:xfrm rot="5400000">
          <a:off x="1970412" y="637862"/>
          <a:ext cx="570450" cy="649437"/>
        </a:xfrm>
        <a:prstGeom prst="bentUpArrow">
          <a:avLst>
            <a:gd name="adj1" fmla="val 32840"/>
            <a:gd name="adj2" fmla="val 25000"/>
            <a:gd name="adj3" fmla="val 35780"/>
          </a:avLst>
        </a:prstGeom>
        <a:solidFill>
          <a:schemeClr val="accent1">
            <a:tint val="50000"/>
            <a:hueOff val="0"/>
            <a:satOff val="0"/>
            <a:lumOff val="0"/>
            <a:alphaOff val="0"/>
          </a:schemeClr>
        </a:solidFill>
        <a:ln>
          <a:noFill/>
        </a:ln>
        <a:effectLst/>
        <a:scene3d>
          <a:camera prst="orthographicFront"/>
          <a:lightRig rig="threePt" dir="t">
            <a:rot lat="0" lon="0" rev="7500000"/>
          </a:lightRig>
        </a:scene3d>
        <a:sp3d z="254000" extrusionH="63500" contourW="12700" prstMaterial="matte">
          <a:contourClr>
            <a:schemeClr val="lt1"/>
          </a:contourClr>
        </a:sp3d>
      </dsp:spPr>
      <dsp:style>
        <a:lnRef idx="0">
          <a:scrgbClr r="0" g="0" b="0"/>
        </a:lnRef>
        <a:fillRef idx="1">
          <a:scrgbClr r="0" g="0" b="0"/>
        </a:fillRef>
        <a:effectRef idx="0">
          <a:scrgbClr r="0" g="0" b="0"/>
        </a:effectRef>
        <a:fontRef idx="minor"/>
      </dsp:style>
    </dsp:sp>
    <dsp:sp modelId="{75E1C22C-5998-4819-A0D0-58CC09C68AC9}">
      <dsp:nvSpPr>
        <dsp:cNvPr id="0" name=""/>
        <dsp:cNvSpPr/>
      </dsp:nvSpPr>
      <dsp:spPr>
        <a:xfrm>
          <a:off x="1581151" y="5507"/>
          <a:ext cx="1436554" cy="672180"/>
        </a:xfrm>
        <a:prstGeom prst="roundRect">
          <a:avLst>
            <a:gd name="adj" fmla="val 1667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60960" tIns="60960" rIns="60960" bIns="60960" numCol="1" spcCol="1270" anchor="ctr" anchorCtr="0">
          <a:noAutofit/>
        </a:bodyPr>
        <a:lstStyle/>
        <a:p>
          <a:pPr lvl="0" algn="ctr" defTabSz="711200">
            <a:lnSpc>
              <a:spcPct val="90000"/>
            </a:lnSpc>
            <a:spcBef>
              <a:spcPct val="0"/>
            </a:spcBef>
            <a:spcAft>
              <a:spcPct val="35000"/>
            </a:spcAft>
          </a:pPr>
          <a:r>
            <a:rPr lang="es-ES" sz="1600" b="1" kern="1200"/>
            <a:t>Comite Ejecutivo</a:t>
          </a:r>
        </a:p>
      </dsp:txBody>
      <dsp:txXfrm>
        <a:off x="1613970" y="38326"/>
        <a:ext cx="1370916" cy="606542"/>
      </dsp:txXfrm>
    </dsp:sp>
    <dsp:sp modelId="{CABFC21B-EAD6-49F6-9751-9A0E7EBB1E65}">
      <dsp:nvSpPr>
        <dsp:cNvPr id="0" name=""/>
        <dsp:cNvSpPr/>
      </dsp:nvSpPr>
      <dsp:spPr>
        <a:xfrm>
          <a:off x="2779580" y="69614"/>
          <a:ext cx="698432" cy="543285"/>
        </a:xfrm>
        <a:prstGeom prst="rect">
          <a:avLst/>
        </a:prstGeom>
        <a:noFill/>
        <a:ln>
          <a:noFill/>
        </a:ln>
        <a:effectLst/>
      </dsp:spPr>
      <dsp:style>
        <a:lnRef idx="0">
          <a:scrgbClr r="0" g="0" b="0"/>
        </a:lnRef>
        <a:fillRef idx="0">
          <a:scrgbClr r="0" g="0" b="0"/>
        </a:fillRef>
        <a:effectRef idx="0">
          <a:scrgbClr r="0" g="0" b="0"/>
        </a:effectRef>
        <a:fontRef idx="minor"/>
      </dsp:style>
    </dsp:sp>
    <dsp:sp modelId="{C3607532-D8F2-4568-9806-DA405FBCB1A2}">
      <dsp:nvSpPr>
        <dsp:cNvPr id="0" name=""/>
        <dsp:cNvSpPr/>
      </dsp:nvSpPr>
      <dsp:spPr>
        <a:xfrm>
          <a:off x="2491644" y="760587"/>
          <a:ext cx="1413603" cy="672180"/>
        </a:xfrm>
        <a:prstGeom prst="roundRect">
          <a:avLst>
            <a:gd name="adj" fmla="val 1667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60960" tIns="60960" rIns="60960" bIns="60960" numCol="1" spcCol="1270" anchor="ctr" anchorCtr="0">
          <a:noAutofit/>
        </a:bodyPr>
        <a:lstStyle/>
        <a:p>
          <a:pPr lvl="0" algn="ctr" defTabSz="711200">
            <a:lnSpc>
              <a:spcPct val="90000"/>
            </a:lnSpc>
            <a:spcBef>
              <a:spcPct val="0"/>
            </a:spcBef>
            <a:spcAft>
              <a:spcPct val="35000"/>
            </a:spcAft>
          </a:pPr>
          <a:r>
            <a:rPr lang="es-ES" sz="1600" b="1" kern="1200"/>
            <a:t>Direccion de Hospital</a:t>
          </a:r>
        </a:p>
      </dsp:txBody>
      <dsp:txXfrm>
        <a:off x="2524463" y="793406"/>
        <a:ext cx="1347965" cy="606542"/>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5EBF56C-67A1-4548-9534-676678409521}">
      <dsp:nvSpPr>
        <dsp:cNvPr id="0" name=""/>
        <dsp:cNvSpPr/>
      </dsp:nvSpPr>
      <dsp:spPr>
        <a:xfrm rot="5400000">
          <a:off x="975814" y="721310"/>
          <a:ext cx="595492" cy="677947"/>
        </a:xfrm>
        <a:prstGeom prst="bentUpArrow">
          <a:avLst>
            <a:gd name="adj1" fmla="val 32840"/>
            <a:gd name="adj2" fmla="val 25000"/>
            <a:gd name="adj3" fmla="val 35780"/>
          </a:avLst>
        </a:prstGeom>
        <a:solidFill>
          <a:schemeClr val="accent1">
            <a:tint val="50000"/>
            <a:hueOff val="0"/>
            <a:satOff val="0"/>
            <a:lumOff val="0"/>
            <a:alphaOff val="0"/>
          </a:schemeClr>
        </a:solidFill>
        <a:ln>
          <a:noFill/>
        </a:ln>
        <a:effectLst/>
        <a:scene3d>
          <a:camera prst="orthographicFront"/>
          <a:lightRig rig="threePt" dir="t">
            <a:rot lat="0" lon="0" rev="7500000"/>
          </a:lightRig>
        </a:scene3d>
        <a:sp3d z="254000" extrusionH="63500" contourW="12700" prstMaterial="matte">
          <a:contourClr>
            <a:schemeClr val="lt1"/>
          </a:contourClr>
        </a:sp3d>
      </dsp:spPr>
      <dsp:style>
        <a:lnRef idx="0">
          <a:scrgbClr r="0" g="0" b="0"/>
        </a:lnRef>
        <a:fillRef idx="1">
          <a:scrgbClr r="0" g="0" b="0"/>
        </a:fillRef>
        <a:effectRef idx="0">
          <a:scrgbClr r="0" g="0" b="0"/>
        </a:effectRef>
        <a:fontRef idx="minor"/>
      </dsp:style>
    </dsp:sp>
    <dsp:sp modelId="{F4A9BD27-14BA-4F7E-9CB1-12F625103B3E}">
      <dsp:nvSpPr>
        <dsp:cNvPr id="0" name=""/>
        <dsp:cNvSpPr/>
      </dsp:nvSpPr>
      <dsp:spPr>
        <a:xfrm>
          <a:off x="449642" y="61195"/>
          <a:ext cx="1739265" cy="701688"/>
        </a:xfrm>
        <a:prstGeom prst="roundRect">
          <a:avLst>
            <a:gd name="adj" fmla="val 1667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es-ES" sz="1400" b="1" kern="1200"/>
            <a:t>Direccion del Hospital </a:t>
          </a:r>
        </a:p>
      </dsp:txBody>
      <dsp:txXfrm>
        <a:off x="483902" y="95455"/>
        <a:ext cx="1670745" cy="633168"/>
      </dsp:txXfrm>
    </dsp:sp>
    <dsp:sp modelId="{5133FD2A-239B-443B-B004-1144E7B0BAD9}">
      <dsp:nvSpPr>
        <dsp:cNvPr id="0" name=""/>
        <dsp:cNvSpPr/>
      </dsp:nvSpPr>
      <dsp:spPr>
        <a:xfrm>
          <a:off x="1820504" y="128117"/>
          <a:ext cx="729092" cy="567135"/>
        </a:xfrm>
        <a:prstGeom prst="rect">
          <a:avLst/>
        </a:prstGeom>
        <a:noFill/>
        <a:ln>
          <a:noFill/>
        </a:ln>
        <a:effectLst/>
      </dsp:spPr>
      <dsp:style>
        <a:lnRef idx="0">
          <a:scrgbClr r="0" g="0" b="0"/>
        </a:lnRef>
        <a:fillRef idx="0">
          <a:scrgbClr r="0" g="0" b="0"/>
        </a:fillRef>
        <a:effectRef idx="0">
          <a:scrgbClr r="0" g="0" b="0"/>
        </a:effectRef>
        <a:fontRef idx="minor"/>
      </dsp:style>
    </dsp:sp>
    <dsp:sp modelId="{D46872E7-B131-489D-8103-56D41F861701}">
      <dsp:nvSpPr>
        <dsp:cNvPr id="0" name=""/>
        <dsp:cNvSpPr/>
      </dsp:nvSpPr>
      <dsp:spPr>
        <a:xfrm>
          <a:off x="1457620" y="849422"/>
          <a:ext cx="1550312" cy="503426"/>
        </a:xfrm>
        <a:prstGeom prst="roundRect">
          <a:avLst>
            <a:gd name="adj" fmla="val 1667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S" sz="1200" b="1" kern="1200"/>
            <a:t>Division de Auditoria Medica </a:t>
          </a:r>
        </a:p>
      </dsp:txBody>
      <dsp:txXfrm>
        <a:off x="1482200" y="874002"/>
        <a:ext cx="1501152" cy="454266"/>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66E4336-F8C3-4D8A-89FA-D0D3788B6444}">
      <dsp:nvSpPr>
        <dsp:cNvPr id="0" name=""/>
        <dsp:cNvSpPr/>
      </dsp:nvSpPr>
      <dsp:spPr>
        <a:xfrm>
          <a:off x="0" y="0"/>
          <a:ext cx="2390775" cy="2390775"/>
        </a:xfrm>
        <a:prstGeom prst="triangl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715F9EBD-3D18-4B0F-9C39-C51C4A4E0ABD}">
      <dsp:nvSpPr>
        <dsp:cNvPr id="0" name=""/>
        <dsp:cNvSpPr/>
      </dsp:nvSpPr>
      <dsp:spPr>
        <a:xfrm>
          <a:off x="1535191" y="239693"/>
          <a:ext cx="1554003" cy="440324"/>
        </a:xfrm>
        <a:prstGeom prst="round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es-ES" sz="1400" b="1" strike="sngStrike" kern="1200"/>
            <a:t>Direccion del Hospital </a:t>
          </a:r>
        </a:p>
      </dsp:txBody>
      <dsp:txXfrm>
        <a:off x="1556686" y="261188"/>
        <a:ext cx="1511013" cy="397334"/>
      </dsp:txXfrm>
    </dsp:sp>
    <dsp:sp modelId="{60DAC2B5-A41B-4BB9-B1F7-4F242E7FA9EE}">
      <dsp:nvSpPr>
        <dsp:cNvPr id="0" name=""/>
        <dsp:cNvSpPr/>
      </dsp:nvSpPr>
      <dsp:spPr>
        <a:xfrm>
          <a:off x="1535191" y="821504"/>
          <a:ext cx="1554003" cy="537202"/>
        </a:xfrm>
        <a:prstGeom prst="round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es-ES" sz="1400" b="1" strike="sngStrike" kern="1200"/>
            <a:t>Epidemiologia</a:t>
          </a:r>
        </a:p>
      </dsp:txBody>
      <dsp:txXfrm>
        <a:off x="1561415" y="847728"/>
        <a:ext cx="1501555" cy="484754"/>
      </dsp:txXfrm>
    </dsp:sp>
    <dsp:sp modelId="{D4DEE532-C93A-4B31-9C98-89D31A2E0AA1}">
      <dsp:nvSpPr>
        <dsp:cNvPr id="0" name=""/>
        <dsp:cNvSpPr/>
      </dsp:nvSpPr>
      <dsp:spPr>
        <a:xfrm>
          <a:off x="1535191" y="1500192"/>
          <a:ext cx="1554003" cy="509403"/>
        </a:xfrm>
        <a:prstGeom prst="round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es-ES" sz="1400" b="1" strike="sngStrike" kern="1200"/>
            <a:t>Bioseguridad</a:t>
          </a:r>
        </a:p>
      </dsp:txBody>
      <dsp:txXfrm>
        <a:off x="1560058" y="1525059"/>
        <a:ext cx="1504269" cy="459669"/>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935581B-D311-42AC-A3DC-0A9D8D1B5474}">
      <dsp:nvSpPr>
        <dsp:cNvPr id="0" name=""/>
        <dsp:cNvSpPr/>
      </dsp:nvSpPr>
      <dsp:spPr>
        <a:xfrm rot="5400000">
          <a:off x="880371" y="716469"/>
          <a:ext cx="591495" cy="673397"/>
        </a:xfrm>
        <a:prstGeom prst="bentUpArrow">
          <a:avLst>
            <a:gd name="adj1" fmla="val 32840"/>
            <a:gd name="adj2" fmla="val 25000"/>
            <a:gd name="adj3" fmla="val 35780"/>
          </a:avLst>
        </a:prstGeom>
        <a:solidFill>
          <a:schemeClr val="accent1">
            <a:tint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F7B0BF53-1CCE-4CDD-9810-C16817075E47}">
      <dsp:nvSpPr>
        <dsp:cNvPr id="0" name=""/>
        <dsp:cNvSpPr/>
      </dsp:nvSpPr>
      <dsp:spPr>
        <a:xfrm>
          <a:off x="266700" y="60784"/>
          <a:ext cx="1909652" cy="696979"/>
        </a:xfrm>
        <a:prstGeom prst="roundRect">
          <a:avLst>
            <a:gd name="adj" fmla="val 1667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ctr" defTabSz="711200">
            <a:lnSpc>
              <a:spcPct val="90000"/>
            </a:lnSpc>
            <a:spcBef>
              <a:spcPct val="0"/>
            </a:spcBef>
            <a:spcAft>
              <a:spcPct val="35000"/>
            </a:spcAft>
          </a:pPr>
          <a:r>
            <a:rPr lang="es-ES" sz="1600" b="1" kern="1200"/>
            <a:t>Division de Epidemiologia</a:t>
          </a:r>
        </a:p>
      </dsp:txBody>
      <dsp:txXfrm>
        <a:off x="300730" y="94814"/>
        <a:ext cx="1841592" cy="628919"/>
      </dsp:txXfrm>
    </dsp:sp>
    <dsp:sp modelId="{F4F55038-DF5E-4D65-B2C9-E0244E52AB1B}">
      <dsp:nvSpPr>
        <dsp:cNvPr id="0" name=""/>
        <dsp:cNvSpPr/>
      </dsp:nvSpPr>
      <dsp:spPr>
        <a:xfrm>
          <a:off x="1719391" y="127257"/>
          <a:ext cx="724199" cy="563329"/>
        </a:xfrm>
        <a:prstGeom prst="rect">
          <a:avLst/>
        </a:prstGeom>
        <a:noFill/>
        <a:ln>
          <a:noFill/>
        </a:ln>
        <a:effectLst/>
      </dsp:spPr>
      <dsp:style>
        <a:lnRef idx="0">
          <a:scrgbClr r="0" g="0" b="0"/>
        </a:lnRef>
        <a:fillRef idx="0">
          <a:scrgbClr r="0" g="0" b="0"/>
        </a:fillRef>
        <a:effectRef idx="0">
          <a:scrgbClr r="0" g="0" b="0"/>
        </a:effectRef>
        <a:fontRef idx="minor"/>
      </dsp:style>
    </dsp:sp>
    <dsp:sp modelId="{4743BE19-67A8-4F42-8A80-E5A23CA8D400}">
      <dsp:nvSpPr>
        <dsp:cNvPr id="0" name=""/>
        <dsp:cNvSpPr/>
      </dsp:nvSpPr>
      <dsp:spPr>
        <a:xfrm>
          <a:off x="1578308" y="910394"/>
          <a:ext cx="1660191" cy="406101"/>
        </a:xfrm>
        <a:prstGeom prst="roundRect">
          <a:avLst>
            <a:gd name="adj" fmla="val 1667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es-ES" sz="1400" b="1" kern="1200"/>
            <a:t>Seccion de Bioseguridad</a:t>
          </a:r>
        </a:p>
      </dsp:txBody>
      <dsp:txXfrm>
        <a:off x="1598136" y="930222"/>
        <a:ext cx="1620535" cy="366445"/>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8970811-A138-4CF8-BFB6-9E6237ED4E2D}">
      <dsp:nvSpPr>
        <dsp:cNvPr id="0" name=""/>
        <dsp:cNvSpPr/>
      </dsp:nvSpPr>
      <dsp:spPr>
        <a:xfrm>
          <a:off x="1360174" y="0"/>
          <a:ext cx="2666987" cy="748754"/>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20320" rIns="30480" bIns="20320" numCol="1" spcCol="1270" anchor="ctr" anchorCtr="0">
          <a:noAutofit/>
        </a:bodyPr>
        <a:lstStyle/>
        <a:p>
          <a:pPr lvl="0" algn="ctr" defTabSz="711200">
            <a:lnSpc>
              <a:spcPct val="90000"/>
            </a:lnSpc>
            <a:spcBef>
              <a:spcPct val="0"/>
            </a:spcBef>
            <a:spcAft>
              <a:spcPct val="35000"/>
            </a:spcAft>
          </a:pPr>
          <a:r>
            <a:rPr lang="es-ES" sz="1600" b="1" strike="sngStrike" kern="1200"/>
            <a:t>DIRECCION DEL HOSPITAL</a:t>
          </a:r>
        </a:p>
      </dsp:txBody>
      <dsp:txXfrm>
        <a:off x="1382104" y="21930"/>
        <a:ext cx="2623127" cy="704894"/>
      </dsp:txXfrm>
    </dsp:sp>
    <dsp:sp modelId="{1F95D516-E461-4D4B-B45C-E736DE8D95A2}">
      <dsp:nvSpPr>
        <dsp:cNvPr id="0" name=""/>
        <dsp:cNvSpPr/>
      </dsp:nvSpPr>
      <dsp:spPr>
        <a:xfrm>
          <a:off x="1626873" y="748754"/>
          <a:ext cx="285747" cy="562179"/>
        </a:xfrm>
        <a:custGeom>
          <a:avLst/>
          <a:gdLst/>
          <a:ahLst/>
          <a:cxnLst/>
          <a:rect l="0" t="0" r="0" b="0"/>
          <a:pathLst>
            <a:path>
              <a:moveTo>
                <a:pt x="0" y="0"/>
              </a:moveTo>
              <a:lnTo>
                <a:pt x="0" y="562179"/>
              </a:lnTo>
              <a:lnTo>
                <a:pt x="285747" y="56217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C1D916C-3289-45AF-93FF-1DEA3FFD6CDB}">
      <dsp:nvSpPr>
        <dsp:cNvPr id="0" name=""/>
        <dsp:cNvSpPr/>
      </dsp:nvSpPr>
      <dsp:spPr>
        <a:xfrm>
          <a:off x="1912620" y="936556"/>
          <a:ext cx="2194556" cy="748754"/>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es-ES" sz="1200" b="1" strike="sngStrike" kern="1200"/>
            <a:t>Departamento  Administrativo</a:t>
          </a:r>
        </a:p>
        <a:p>
          <a:pPr lvl="0" algn="ctr" defTabSz="533400">
            <a:lnSpc>
              <a:spcPct val="90000"/>
            </a:lnSpc>
            <a:spcBef>
              <a:spcPct val="0"/>
            </a:spcBef>
            <a:spcAft>
              <a:spcPct val="35000"/>
            </a:spcAft>
          </a:pPr>
          <a:r>
            <a:rPr lang="es-ES" sz="1200" b="1" strike="sngStrike" kern="1200"/>
            <a:t> y  financiero</a:t>
          </a:r>
        </a:p>
      </dsp:txBody>
      <dsp:txXfrm>
        <a:off x="1934550" y="958486"/>
        <a:ext cx="2150696" cy="704894"/>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033A2A0-0A9E-40DA-B78B-8922D3DA923A}">
      <dsp:nvSpPr>
        <dsp:cNvPr id="0" name=""/>
        <dsp:cNvSpPr/>
      </dsp:nvSpPr>
      <dsp:spPr>
        <a:xfrm>
          <a:off x="1400172" y="194"/>
          <a:ext cx="2590805" cy="636114"/>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S" sz="1200" b="1" strike="sngStrike" kern="1200"/>
            <a:t>Departamento Administrativo y Financiero </a:t>
          </a:r>
        </a:p>
      </dsp:txBody>
      <dsp:txXfrm>
        <a:off x="1418803" y="18825"/>
        <a:ext cx="2553543" cy="598852"/>
      </dsp:txXfrm>
    </dsp:sp>
    <dsp:sp modelId="{D7D8D759-12FF-429F-A865-1E387D4385F1}">
      <dsp:nvSpPr>
        <dsp:cNvPr id="0" name=""/>
        <dsp:cNvSpPr/>
      </dsp:nvSpPr>
      <dsp:spPr>
        <a:xfrm rot="5400000">
          <a:off x="2576303" y="652211"/>
          <a:ext cx="238542" cy="286251"/>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88950">
            <a:lnSpc>
              <a:spcPct val="90000"/>
            </a:lnSpc>
            <a:spcBef>
              <a:spcPct val="0"/>
            </a:spcBef>
            <a:spcAft>
              <a:spcPct val="35000"/>
            </a:spcAft>
          </a:pPr>
          <a:endParaRPr lang="es-ES" sz="1100" kern="1200"/>
        </a:p>
      </dsp:txBody>
      <dsp:txXfrm rot="-5400000">
        <a:off x="2609699" y="676066"/>
        <a:ext cx="171751" cy="166979"/>
      </dsp:txXfrm>
    </dsp:sp>
    <dsp:sp modelId="{29D1BA74-EB7F-490C-B00E-AA2B30A593C5}">
      <dsp:nvSpPr>
        <dsp:cNvPr id="0" name=""/>
        <dsp:cNvSpPr/>
      </dsp:nvSpPr>
      <dsp:spPr>
        <a:xfrm>
          <a:off x="1466851" y="954366"/>
          <a:ext cx="2457447" cy="636114"/>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S" sz="1200" b="1" strike="sngStrike" kern="1200"/>
            <a:t>Division de Contabilidad</a:t>
          </a:r>
        </a:p>
      </dsp:txBody>
      <dsp:txXfrm>
        <a:off x="1485482" y="972997"/>
        <a:ext cx="2420185" cy="598852"/>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A17B69E-BE43-43D1-8BBE-E22DF0DB7215}">
      <dsp:nvSpPr>
        <dsp:cNvPr id="0" name=""/>
        <dsp:cNvSpPr/>
      </dsp:nvSpPr>
      <dsp:spPr>
        <a:xfrm>
          <a:off x="431" y="102798"/>
          <a:ext cx="1840780" cy="92039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0005" tIns="26670" rIns="40005" bIns="26670" numCol="1" spcCol="1270" anchor="ctr" anchorCtr="0">
          <a:noAutofit/>
        </a:bodyPr>
        <a:lstStyle/>
        <a:p>
          <a:pPr lvl="0" algn="ctr" defTabSz="933450">
            <a:lnSpc>
              <a:spcPct val="90000"/>
            </a:lnSpc>
            <a:spcBef>
              <a:spcPct val="0"/>
            </a:spcBef>
            <a:spcAft>
              <a:spcPct val="35000"/>
            </a:spcAft>
          </a:pPr>
          <a:r>
            <a:rPr lang="es-ES" sz="2100" b="1" strike="sngStrike" kern="1200"/>
            <a:t>Administrativo y Financiero </a:t>
          </a:r>
        </a:p>
      </dsp:txBody>
      <dsp:txXfrm>
        <a:off x="27388" y="129755"/>
        <a:ext cx="1786866" cy="866476"/>
      </dsp:txXfrm>
    </dsp:sp>
    <dsp:sp modelId="{327203D9-6683-410E-95B3-6FBB61EF97E8}">
      <dsp:nvSpPr>
        <dsp:cNvPr id="0" name=""/>
        <dsp:cNvSpPr/>
      </dsp:nvSpPr>
      <dsp:spPr>
        <a:xfrm>
          <a:off x="184509" y="1023188"/>
          <a:ext cx="184078" cy="690292"/>
        </a:xfrm>
        <a:custGeom>
          <a:avLst/>
          <a:gdLst/>
          <a:ahLst/>
          <a:cxnLst/>
          <a:rect l="0" t="0" r="0" b="0"/>
          <a:pathLst>
            <a:path>
              <a:moveTo>
                <a:pt x="0" y="0"/>
              </a:moveTo>
              <a:lnTo>
                <a:pt x="0" y="690292"/>
              </a:lnTo>
              <a:lnTo>
                <a:pt x="184078" y="69029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0C17597-213D-46F8-8F32-E5BDF253C601}">
      <dsp:nvSpPr>
        <dsp:cNvPr id="0" name=""/>
        <dsp:cNvSpPr/>
      </dsp:nvSpPr>
      <dsp:spPr>
        <a:xfrm>
          <a:off x="368587" y="1253286"/>
          <a:ext cx="1840780" cy="920390"/>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4290" tIns="22860" rIns="34290" bIns="22860" numCol="1" spcCol="1270" anchor="ctr" anchorCtr="0">
          <a:noAutofit/>
        </a:bodyPr>
        <a:lstStyle/>
        <a:p>
          <a:pPr lvl="0" algn="ctr" defTabSz="800100">
            <a:lnSpc>
              <a:spcPct val="90000"/>
            </a:lnSpc>
            <a:spcBef>
              <a:spcPct val="0"/>
            </a:spcBef>
            <a:spcAft>
              <a:spcPct val="35000"/>
            </a:spcAft>
          </a:pPr>
          <a:r>
            <a:rPr lang="es-ES" sz="1800" b="1" strike="sngStrike" kern="1200"/>
            <a:t>Tesoreria</a:t>
          </a:r>
        </a:p>
      </dsp:txBody>
      <dsp:txXfrm>
        <a:off x="395544" y="1280243"/>
        <a:ext cx="1786866" cy="866476"/>
      </dsp:txXfrm>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5FA8F39-D2A5-41DE-9714-0929306B86C1}">
      <dsp:nvSpPr>
        <dsp:cNvPr id="0" name=""/>
        <dsp:cNvSpPr/>
      </dsp:nvSpPr>
      <dsp:spPr>
        <a:xfrm rot="5400000">
          <a:off x="1764319" y="899766"/>
          <a:ext cx="804674" cy="916093"/>
        </a:xfrm>
        <a:prstGeom prst="bentUpArrow">
          <a:avLst>
            <a:gd name="adj1" fmla="val 32840"/>
            <a:gd name="adj2" fmla="val 25000"/>
            <a:gd name="adj3" fmla="val 35780"/>
          </a:avLst>
        </a:prstGeom>
        <a:solidFill>
          <a:schemeClr val="accent1">
            <a:tint val="50000"/>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dsp:style>
    </dsp:sp>
    <dsp:sp modelId="{B8B127F2-9FF9-4512-950D-4CFA0F5ECEDB}">
      <dsp:nvSpPr>
        <dsp:cNvPr id="0" name=""/>
        <dsp:cNvSpPr/>
      </dsp:nvSpPr>
      <dsp:spPr>
        <a:xfrm>
          <a:off x="981073" y="7768"/>
          <a:ext cx="2494710" cy="948175"/>
        </a:xfrm>
        <a:prstGeom prst="roundRect">
          <a:avLst>
            <a:gd name="adj" fmla="val 16670"/>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es-ES" sz="1400" b="1" kern="1200"/>
            <a:t>Administrativo y financiero </a:t>
          </a:r>
        </a:p>
      </dsp:txBody>
      <dsp:txXfrm>
        <a:off x="1027367" y="54062"/>
        <a:ext cx="2402122" cy="855587"/>
      </dsp:txXfrm>
    </dsp:sp>
    <dsp:sp modelId="{FE0AAEF4-DD08-452D-9C55-710E0B2EA1F7}">
      <dsp:nvSpPr>
        <dsp:cNvPr id="0" name=""/>
        <dsp:cNvSpPr/>
      </dsp:nvSpPr>
      <dsp:spPr>
        <a:xfrm>
          <a:off x="2905728" y="98198"/>
          <a:ext cx="985205" cy="766356"/>
        </a:xfrm>
        <a:prstGeom prst="rect">
          <a:avLst/>
        </a:prstGeom>
        <a:noFill/>
        <a:ln>
          <a:noFill/>
        </a:ln>
        <a:effectLst/>
      </dsp:spPr>
      <dsp:style>
        <a:lnRef idx="0">
          <a:scrgbClr r="0" g="0" b="0"/>
        </a:lnRef>
        <a:fillRef idx="0">
          <a:scrgbClr r="0" g="0" b="0"/>
        </a:fillRef>
        <a:effectRef idx="0">
          <a:scrgbClr r="0" g="0" b="0"/>
        </a:effectRef>
        <a:fontRef idx="minor"/>
      </dsp:style>
    </dsp:sp>
    <dsp:sp modelId="{9D264F08-0FBA-47D5-8C9E-4E56468D1CFA}">
      <dsp:nvSpPr>
        <dsp:cNvPr id="0" name=""/>
        <dsp:cNvSpPr/>
      </dsp:nvSpPr>
      <dsp:spPr>
        <a:xfrm>
          <a:off x="2377806" y="1072881"/>
          <a:ext cx="2127519" cy="948175"/>
        </a:xfrm>
        <a:prstGeom prst="roundRect">
          <a:avLst>
            <a:gd name="adj" fmla="val 16670"/>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S" sz="1200" b="1" kern="1200"/>
            <a:t>Almacen y Suministro </a:t>
          </a:r>
        </a:p>
      </dsp:txBody>
      <dsp:txXfrm>
        <a:off x="2424100" y="1119175"/>
        <a:ext cx="2034931" cy="855587"/>
      </dsp:txXfrm>
    </dsp:sp>
  </dsp:spTree>
</dsp:drawing>
</file>

<file path=word/diagrams/drawing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0B4375D-D24C-4C47-A125-05696B4FCBF9}">
      <dsp:nvSpPr>
        <dsp:cNvPr id="0" name=""/>
        <dsp:cNvSpPr/>
      </dsp:nvSpPr>
      <dsp:spPr>
        <a:xfrm>
          <a:off x="1274887" y="140"/>
          <a:ext cx="1879350" cy="939675"/>
        </a:xfrm>
        <a:prstGeom prst="roundRect">
          <a:avLst>
            <a:gd name="adj" fmla="val 1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26670" tIns="17780" rIns="26670" bIns="17780" numCol="1" spcCol="1270" anchor="ctr" anchorCtr="0">
          <a:noAutofit/>
        </a:bodyPr>
        <a:lstStyle/>
        <a:p>
          <a:pPr lvl="0" algn="ctr" defTabSz="622300">
            <a:lnSpc>
              <a:spcPct val="90000"/>
            </a:lnSpc>
            <a:spcBef>
              <a:spcPct val="0"/>
            </a:spcBef>
            <a:spcAft>
              <a:spcPct val="35000"/>
            </a:spcAft>
          </a:pPr>
          <a:r>
            <a:rPr lang="es-ES" sz="1400" b="1" kern="1200"/>
            <a:t>Servicios Generales</a:t>
          </a:r>
        </a:p>
      </dsp:txBody>
      <dsp:txXfrm>
        <a:off x="1302409" y="27662"/>
        <a:ext cx="1824306" cy="884631"/>
      </dsp:txXfrm>
    </dsp:sp>
    <dsp:sp modelId="{75001270-9B88-46F2-B6A5-04A6E40B5245}">
      <dsp:nvSpPr>
        <dsp:cNvPr id="0" name=""/>
        <dsp:cNvSpPr/>
      </dsp:nvSpPr>
      <dsp:spPr>
        <a:xfrm>
          <a:off x="1462822" y="939815"/>
          <a:ext cx="187935" cy="704756"/>
        </a:xfrm>
        <a:custGeom>
          <a:avLst/>
          <a:gdLst/>
          <a:ahLst/>
          <a:cxnLst/>
          <a:rect l="0" t="0" r="0" b="0"/>
          <a:pathLst>
            <a:path>
              <a:moveTo>
                <a:pt x="0" y="0"/>
              </a:moveTo>
              <a:lnTo>
                <a:pt x="0" y="704756"/>
              </a:lnTo>
              <a:lnTo>
                <a:pt x="187935" y="704756"/>
              </a:lnTo>
            </a:path>
          </a:pathLst>
        </a:custGeom>
        <a:noFill/>
        <a:ln w="12700" cap="flat" cmpd="sng" algn="ctr">
          <a:solidFill>
            <a:schemeClr val="accent1">
              <a:shade val="60000"/>
              <a:hueOff val="0"/>
              <a:satOff val="0"/>
              <a:lumOff val="0"/>
              <a:alphaOff val="0"/>
            </a:schemeClr>
          </a:solidFill>
          <a:prstDash val="solid"/>
          <a:miter lim="800000"/>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8A8E35AB-F7CF-433D-AAF9-BC6DBC520E77}">
      <dsp:nvSpPr>
        <dsp:cNvPr id="0" name=""/>
        <dsp:cNvSpPr/>
      </dsp:nvSpPr>
      <dsp:spPr>
        <a:xfrm>
          <a:off x="1650757" y="1174734"/>
          <a:ext cx="1503480" cy="939675"/>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es-ES" sz="1200" b="1" kern="1200"/>
            <a:t>Transportacion</a:t>
          </a:r>
        </a:p>
      </dsp:txBody>
      <dsp:txXfrm>
        <a:off x="1678279" y="1202256"/>
        <a:ext cx="1448436" cy="884631"/>
      </dsp:txXfrm>
    </dsp:sp>
  </dsp:spTree>
</dsp:drawing>
</file>

<file path=word/diagrams/drawing10.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FFA7FC6-0963-4FE8-9655-3D020E66FE9D}">
      <dsp:nvSpPr>
        <dsp:cNvPr id="0" name=""/>
        <dsp:cNvSpPr/>
      </dsp:nvSpPr>
      <dsp:spPr>
        <a:xfrm>
          <a:off x="361946" y="4"/>
          <a:ext cx="3267081" cy="866958"/>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17780" rIns="26670" bIns="17780" numCol="1" spcCol="1270" anchor="ctr" anchorCtr="0">
          <a:noAutofit/>
        </a:bodyPr>
        <a:lstStyle/>
        <a:p>
          <a:pPr lvl="0" algn="ctr" defTabSz="622300">
            <a:lnSpc>
              <a:spcPct val="90000"/>
            </a:lnSpc>
            <a:spcBef>
              <a:spcPct val="0"/>
            </a:spcBef>
            <a:spcAft>
              <a:spcPct val="35000"/>
            </a:spcAft>
          </a:pPr>
          <a:r>
            <a:rPr lang="es-ES" sz="1400" b="1" kern="1200"/>
            <a:t>Servicios  Generales</a:t>
          </a:r>
        </a:p>
      </dsp:txBody>
      <dsp:txXfrm>
        <a:off x="387338" y="25396"/>
        <a:ext cx="3216297" cy="816174"/>
      </dsp:txXfrm>
    </dsp:sp>
    <dsp:sp modelId="{9D846625-D7D8-440F-A18B-B6CD45CA8807}">
      <dsp:nvSpPr>
        <dsp:cNvPr id="0" name=""/>
        <dsp:cNvSpPr/>
      </dsp:nvSpPr>
      <dsp:spPr>
        <a:xfrm>
          <a:off x="688654" y="866962"/>
          <a:ext cx="726757" cy="652182"/>
        </a:xfrm>
        <a:custGeom>
          <a:avLst/>
          <a:gdLst/>
          <a:ahLst/>
          <a:cxnLst/>
          <a:rect l="0" t="0" r="0" b="0"/>
          <a:pathLst>
            <a:path>
              <a:moveTo>
                <a:pt x="0" y="0"/>
              </a:moveTo>
              <a:lnTo>
                <a:pt x="0" y="652182"/>
              </a:lnTo>
              <a:lnTo>
                <a:pt x="726757" y="65218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9C9B2E4-2FCF-4DB1-B944-81A93A622298}">
      <dsp:nvSpPr>
        <dsp:cNvPr id="0" name=""/>
        <dsp:cNvSpPr/>
      </dsp:nvSpPr>
      <dsp:spPr>
        <a:xfrm>
          <a:off x="1415412" y="1085666"/>
          <a:ext cx="2111037" cy="866958"/>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a:lnSpc>
              <a:spcPct val="90000"/>
            </a:lnSpc>
            <a:spcBef>
              <a:spcPct val="0"/>
            </a:spcBef>
            <a:spcAft>
              <a:spcPct val="35000"/>
            </a:spcAft>
          </a:pPr>
          <a:r>
            <a:rPr lang="es-ES" sz="1400" b="1" kern="1200"/>
            <a:t>mantenimiento</a:t>
          </a:r>
        </a:p>
      </dsp:txBody>
      <dsp:txXfrm>
        <a:off x="1440804" y="1111058"/>
        <a:ext cx="2060253" cy="816174"/>
      </dsp:txXfrm>
    </dsp:sp>
  </dsp:spTree>
</dsp:drawing>
</file>

<file path=word/diagrams/drawing1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CD7CF05-D151-432A-94AD-D8D3FBAF29E1}">
      <dsp:nvSpPr>
        <dsp:cNvPr id="0" name=""/>
        <dsp:cNvSpPr/>
      </dsp:nvSpPr>
      <dsp:spPr>
        <a:xfrm>
          <a:off x="0" y="4313"/>
          <a:ext cx="4520969" cy="114213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es-ES" sz="1200" b="1" i="0" kern="1200"/>
            <a:t>Servicios Generales</a:t>
          </a:r>
        </a:p>
      </dsp:txBody>
      <dsp:txXfrm>
        <a:off x="33452" y="37765"/>
        <a:ext cx="4454065" cy="1075235"/>
      </dsp:txXfrm>
    </dsp:sp>
    <dsp:sp modelId="{FD20FFAE-B8A9-41C3-B156-A8E65AB49646}">
      <dsp:nvSpPr>
        <dsp:cNvPr id="0" name=""/>
        <dsp:cNvSpPr/>
      </dsp:nvSpPr>
      <dsp:spPr>
        <a:xfrm>
          <a:off x="452096" y="1146452"/>
          <a:ext cx="200390" cy="727298"/>
        </a:xfrm>
        <a:custGeom>
          <a:avLst/>
          <a:gdLst/>
          <a:ahLst/>
          <a:cxnLst/>
          <a:rect l="0" t="0" r="0" b="0"/>
          <a:pathLst>
            <a:path>
              <a:moveTo>
                <a:pt x="0" y="0"/>
              </a:moveTo>
              <a:lnTo>
                <a:pt x="0" y="727298"/>
              </a:lnTo>
              <a:lnTo>
                <a:pt x="200390" y="727298"/>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BED9592-DA8F-46E8-ACB4-EFD301BE7966}">
      <dsp:nvSpPr>
        <dsp:cNvPr id="0" name=""/>
        <dsp:cNvSpPr/>
      </dsp:nvSpPr>
      <dsp:spPr>
        <a:xfrm>
          <a:off x="652487" y="1485085"/>
          <a:ext cx="3038223" cy="777331"/>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es-ES" sz="1200" b="1" kern="1200"/>
            <a:t>Electromedicina.</a:t>
          </a:r>
        </a:p>
      </dsp:txBody>
      <dsp:txXfrm>
        <a:off x="675254" y="1507852"/>
        <a:ext cx="2992689" cy="731797"/>
      </dsp:txXfrm>
    </dsp:sp>
  </dsp:spTree>
</dsp:drawing>
</file>

<file path=word/diagrams/drawing1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E6248FC-3B02-40FF-ABC5-57446F20C424}">
      <dsp:nvSpPr>
        <dsp:cNvPr id="0" name=""/>
        <dsp:cNvSpPr/>
      </dsp:nvSpPr>
      <dsp:spPr>
        <a:xfrm rot="5400000">
          <a:off x="1272217" y="916663"/>
          <a:ext cx="819786" cy="933297"/>
        </a:xfrm>
        <a:prstGeom prst="bentUpArrow">
          <a:avLst>
            <a:gd name="adj1" fmla="val 32840"/>
            <a:gd name="adj2" fmla="val 25000"/>
            <a:gd name="adj3" fmla="val 35780"/>
          </a:avLst>
        </a:prstGeom>
        <a:solidFill>
          <a:schemeClr val="accent1">
            <a:tint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D5E35EAD-A2AC-403D-86C5-35ABC954924B}">
      <dsp:nvSpPr>
        <dsp:cNvPr id="0" name=""/>
        <dsp:cNvSpPr/>
      </dsp:nvSpPr>
      <dsp:spPr>
        <a:xfrm>
          <a:off x="625252" y="7914"/>
          <a:ext cx="2239579" cy="965981"/>
        </a:xfrm>
        <a:prstGeom prst="roundRect">
          <a:avLst>
            <a:gd name="adj" fmla="val 1667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S" sz="1200" b="1" kern="1200"/>
            <a:t>Direccion Del Hospital</a:t>
          </a:r>
        </a:p>
      </dsp:txBody>
      <dsp:txXfrm>
        <a:off x="672416" y="55078"/>
        <a:ext cx="2145251" cy="871653"/>
      </dsp:txXfrm>
    </dsp:sp>
    <dsp:sp modelId="{AB4A6C35-71D1-4573-BE69-E3CC2E2130CF}">
      <dsp:nvSpPr>
        <dsp:cNvPr id="0" name=""/>
        <dsp:cNvSpPr/>
      </dsp:nvSpPr>
      <dsp:spPr>
        <a:xfrm>
          <a:off x="2435060" y="100042"/>
          <a:ext cx="1003707" cy="780748"/>
        </a:xfrm>
        <a:prstGeom prst="rect">
          <a:avLst/>
        </a:prstGeom>
        <a:noFill/>
        <a:ln>
          <a:noFill/>
        </a:ln>
        <a:effectLst/>
      </dsp:spPr>
      <dsp:style>
        <a:lnRef idx="0">
          <a:scrgbClr r="0" g="0" b="0"/>
        </a:lnRef>
        <a:fillRef idx="0">
          <a:scrgbClr r="0" g="0" b="0"/>
        </a:fillRef>
        <a:effectRef idx="0">
          <a:scrgbClr r="0" g="0" b="0"/>
        </a:effectRef>
        <a:fontRef idx="minor"/>
      </dsp:style>
    </dsp:sp>
    <dsp:sp modelId="{FCAF3DA6-4A3D-4CC8-B77A-A512C802EFC6}">
      <dsp:nvSpPr>
        <dsp:cNvPr id="0" name=""/>
        <dsp:cNvSpPr/>
      </dsp:nvSpPr>
      <dsp:spPr>
        <a:xfrm>
          <a:off x="1975739" y="1093029"/>
          <a:ext cx="1980532" cy="965981"/>
        </a:xfrm>
        <a:prstGeom prst="roundRect">
          <a:avLst>
            <a:gd name="adj" fmla="val 1667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es-ES" sz="1400" b="1" kern="1200"/>
            <a:t>Trabajo Social</a:t>
          </a:r>
        </a:p>
      </dsp:txBody>
      <dsp:txXfrm>
        <a:off x="2022903" y="1140193"/>
        <a:ext cx="1886204" cy="871653"/>
      </dsp:txXfrm>
    </dsp:sp>
  </dsp:spTree>
</dsp:drawing>
</file>

<file path=word/diagrams/drawing1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16C7E12-0B22-44D0-9D55-43896EC75A92}">
      <dsp:nvSpPr>
        <dsp:cNvPr id="0" name=""/>
        <dsp:cNvSpPr/>
      </dsp:nvSpPr>
      <dsp:spPr>
        <a:xfrm>
          <a:off x="510761" y="0"/>
          <a:ext cx="2371730" cy="871818"/>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es-ES" sz="1200" b="1" kern="1200"/>
            <a:t>Direccion Del Hospital</a:t>
          </a:r>
        </a:p>
      </dsp:txBody>
      <dsp:txXfrm>
        <a:off x="536296" y="25535"/>
        <a:ext cx="2320660" cy="820748"/>
      </dsp:txXfrm>
    </dsp:sp>
    <dsp:sp modelId="{E99CEF62-2F9D-496F-AC9A-460F199107EE}">
      <dsp:nvSpPr>
        <dsp:cNvPr id="0" name=""/>
        <dsp:cNvSpPr/>
      </dsp:nvSpPr>
      <dsp:spPr>
        <a:xfrm>
          <a:off x="747935" y="871818"/>
          <a:ext cx="265751" cy="654142"/>
        </a:xfrm>
        <a:custGeom>
          <a:avLst/>
          <a:gdLst/>
          <a:ahLst/>
          <a:cxnLst/>
          <a:rect l="0" t="0" r="0" b="0"/>
          <a:pathLst>
            <a:path>
              <a:moveTo>
                <a:pt x="0" y="0"/>
              </a:moveTo>
              <a:lnTo>
                <a:pt x="0" y="654142"/>
              </a:lnTo>
              <a:lnTo>
                <a:pt x="265751" y="65414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6981EAA-EC12-4583-894E-114FCDD089D4}">
      <dsp:nvSpPr>
        <dsp:cNvPr id="0" name=""/>
        <dsp:cNvSpPr/>
      </dsp:nvSpPr>
      <dsp:spPr>
        <a:xfrm>
          <a:off x="1013686" y="1090052"/>
          <a:ext cx="3066598" cy="871818"/>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a:lnSpc>
              <a:spcPct val="90000"/>
            </a:lnSpc>
            <a:spcBef>
              <a:spcPct val="0"/>
            </a:spcBef>
            <a:spcAft>
              <a:spcPct val="35000"/>
            </a:spcAft>
          </a:pPr>
          <a:r>
            <a:rPr lang="es-ES" sz="1400" b="1" kern="1200"/>
            <a:t>Tecnoligia De La Imformacion Y Comunicacion</a:t>
          </a:r>
        </a:p>
      </dsp:txBody>
      <dsp:txXfrm>
        <a:off x="1039221" y="1115587"/>
        <a:ext cx="3015528" cy="820748"/>
      </dsp:txXfrm>
    </dsp:sp>
  </dsp:spTree>
</dsp:drawing>
</file>

<file path=word/diagrams/layout1.xml><?xml version="1.0" encoding="utf-8"?>
<dgm:layoutDef xmlns:dgm="http://schemas.openxmlformats.org/drawingml/2006/diagram" xmlns:a="http://schemas.openxmlformats.org/drawingml/2006/main" uniqueId="urn:microsoft.com/office/officeart/2005/8/layout/StepDownProcess">
  <dgm:title val=""/>
  <dgm:desc val=""/>
  <dgm:catLst>
    <dgm:cat type="process" pri="1600"/>
  </dgm:catLst>
  <dgm:samp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Lst>
      <dgm:cxnLst>
        <dgm:cxn modelId="60" srcId="0" destId="10" srcOrd="0" destOrd="0"/>
        <dgm:cxn modelId="12" srcId="10" destId="11" srcOrd="0" destOrd="0"/>
        <dgm:cxn modelId="70" srcId="0" destId="20" srcOrd="1" destOrd="0"/>
        <dgm:cxn modelId="22" srcId="20" destId="21" srcOrd="0" destOrd="0"/>
        <dgm:cxn modelId="80" srcId="0" destId="30" srcOrd="2" destOrd="0"/>
        <dgm:cxn modelId="32" srcId="30" destId="31" srcOrd="0" destOrd="0"/>
      </dgm:cxnLst>
      <dgm:bg/>
      <dgm:whole/>
    </dgm:dataModel>
  </dgm:sampData>
  <dgm:styleData>
    <dgm:dataModel>
      <dgm:ptLst>
        <dgm:pt modelId="0" type="doc"/>
        <dgm:pt modelId="10">
          <dgm:prSet phldr="1"/>
        </dgm:pt>
        <dgm:pt modelId="20">
          <dgm:prSet phldr="1"/>
        </dgm:pt>
      </dgm:ptLst>
      <dgm:cxnLst>
        <dgm:cxn modelId="60" srcId="0" destId="10" srcOrd="0" destOrd="0"/>
        <dgm:cxn modelId="7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60" srcId="0" destId="10" srcOrd="0" destOrd="0"/>
        <dgm:cxn modelId="70" srcId="0" destId="20" srcOrd="1" destOrd="0"/>
        <dgm:cxn modelId="80" srcId="0" destId="30" srcOrd="2" destOrd="0"/>
        <dgm:cxn modelId="90" srcId="0" destId="40" srcOrd="3" destOrd="0"/>
      </dgm:cxnLst>
      <dgm:bg/>
      <dgm:whole/>
    </dgm:dataModel>
  </dgm:clrData>
  <dgm:layoutNode name="rootnode">
    <dgm:varLst>
      <dgm:chMax/>
      <dgm:chPref/>
      <dgm:dir/>
      <dgm:animLvl val="lvl"/>
    </dgm:varLst>
    <dgm:choose name="Name0">
      <dgm:if name="Name1" func="var" arg="dir" op="equ" val="norm">
        <dgm:alg type="snake">
          <dgm:param type="grDir" val="tL"/>
          <dgm:param type="flowDir" val="row"/>
          <dgm:param type="off" val="off"/>
          <dgm:param type="bkpt" val="fixed"/>
          <dgm:param type="bkPtFixedVal" val="1"/>
        </dgm:alg>
      </dgm:if>
      <dgm:else name="Name2">
        <dgm:alg type="snake">
          <dgm:param type="grDir" val="tR"/>
          <dgm:param type="flowDir" val="row"/>
          <dgm:param type="off" val="off"/>
          <dgm:param type="bkpt" val="fixed"/>
          <dgm:param type="bkPtFixedVal" val="1"/>
        </dgm:alg>
      </dgm:else>
    </dgm:choose>
    <dgm:shape xmlns:r="http://schemas.openxmlformats.org/officeDocument/2006/relationships" r:blip="">
      <dgm:adjLst/>
    </dgm:shape>
    <dgm:choose name="Name3">
      <dgm:if name="Name4" func="var" arg="dir" op="equ" val="norm">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if>
      <dgm:else name="Name5">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else>
    </dgm:choose>
    <dgm:forEach name="nodesForEach" axis="ch" ptType="node">
      <dgm:layoutNode name="composite">
        <dgm:alg type="composite">
          <dgm:param type="ar" val="1.2439"/>
        </dgm:alg>
        <dgm:shape xmlns:r="http://schemas.openxmlformats.org/officeDocument/2006/relationships" r:blip="">
          <dgm:adjLst/>
        </dgm:shape>
        <dgm:choose name="Name6">
          <dgm:if name="Name7" func="var" arg="dir" op="equ" val="norm">
            <dgm:constrLst>
              <dgm:constr type="l" for="ch" forName="bentUpArrow1" refType="w" fact="0.07"/>
              <dgm:constr type="t" for="ch" forName="bentUpArrow1" refType="h" fact="0.524"/>
              <dgm:constr type="w" for="ch" forName="bentUpArrow1" refType="w" fact="0.3844"/>
              <dgm:constr type="h" for="ch" forName="bentUpArrow1" refType="h" fact="0.42"/>
              <dgm:constr type="l" for="ch" forName="ParentText" refType="w" fact="0"/>
              <dgm:constr type="t" for="ch" forName="ParentText" refType="h" fact="0"/>
              <dgm:constr type="w" for="ch" forName="ParentText" refType="w" fact="0.5684"/>
              <dgm:constr type="h" for="ch" forName="ParentText" refType="h" fact="0.4949"/>
              <dgm:constr type="l" for="ch" forName="ChildText" refType="w" refFor="ch" refForName="ParentText"/>
              <dgm:constr type="t" for="ch" forName="ChildText" refType="h" fact="0.05"/>
              <dgm:constr type="w" for="ch" forName="ChildText" refType="w" fact="0.4134"/>
              <dgm:constr type="h" for="ch" forName="ChildText" refType="h" fact="0.4"/>
              <dgm:constr type="l" for="ch" forName="FinalChildText" refType="w" refFor="ch" refForName="ParentText"/>
              <dgm:constr type="t" for="ch" forName="FinalChildText" refType="h" fact="0.05"/>
              <dgm:constr type="w" for="ch" forName="FinalChildText" refType="w" fact="0.4134"/>
              <dgm:constr type="h" for="ch" forName="FinalChildText" refType="h" fact="0.4"/>
            </dgm:constrLst>
          </dgm:if>
          <dgm:else name="Name8">
            <dgm:constrLst>
              <dgm:constr type="r" for="ch" forName="bentUpArrow1" refType="w" fact="0.97"/>
              <dgm:constr type="t" for="ch" forName="bentUpArrow1" refType="h" fact="0.524"/>
              <dgm:constr type="w" for="ch" forName="bentUpArrow1" refType="w" fact="0.3844"/>
              <dgm:constr type="h" for="ch" forName="bentUpArrow1" refType="h" fact="0.42"/>
              <dgm:constr type="l" for="ch" forName="ParentText" refType="w" fact="0.4316"/>
              <dgm:constr type="t" for="ch" forName="ParentText" refType="h" fact="0"/>
              <dgm:constr type="w" for="ch" forName="ParentText" refType="w" fact="0.5684"/>
              <dgm:constr type="h" for="ch" forName="ParentText" refType="h" fact="0.4949"/>
              <dgm:constr type="l" for="ch" forName="ChildText" refType="w" fact="0"/>
              <dgm:constr type="t" for="ch" forName="ChildText" refType="h" fact="0.05"/>
              <dgm:constr type="w" for="ch" forName="ChildText" refType="w" fact="0.4134"/>
              <dgm:constr type="h" for="ch" forName="ChildText" refType="h" fact="0.4"/>
              <dgm:constr type="l" for="ch" forName="FinalChildText" refType="w" fact="0"/>
              <dgm:constr type="t" for="ch" forName="FinalChildText" refType="h" fact="0.05"/>
              <dgm:constr type="w" for="ch" forName="FinalChildText" refType="w" fact="0.4134"/>
              <dgm:constr type="h" for="ch" forName="FinalChildText" refType="h" fact="0.4"/>
            </dgm:constrLst>
          </dgm:else>
        </dgm:choose>
        <dgm:choose name="Name9">
          <dgm:if name="Name10" axis="followSib" ptType="node" func="cnt" op="gte" val="1">
            <dgm:layoutNode name="bentUpArrow1" styleLbl="alignImgPlace1">
              <dgm:alg type="sp"/>
              <dgm:choose name="Name11">
                <dgm:if name="Name12" func="var" arg="dir" op="equ" val="norm">
                  <dgm:shape xmlns:r="http://schemas.openxmlformats.org/officeDocument/2006/relationships" rot="90" type="bentUpArrow" r:blip="">
                    <dgm:adjLst>
                      <dgm:adj idx="1" val="0.3284"/>
                      <dgm:adj idx="2" val="0.25"/>
                      <dgm:adj idx="3" val="0.3578"/>
                    </dgm:adjLst>
                  </dgm:shape>
                </dgm:if>
                <dgm:else name="Name13">
                  <dgm:shape xmlns:r="http://schemas.openxmlformats.org/officeDocument/2006/relationships" rot="180" type="bentArrow" r:blip="">
                    <dgm:adjLst>
                      <dgm:adj idx="1" val="0.3284"/>
                      <dgm:adj idx="2" val="0.25"/>
                      <dgm:adj idx="3" val="0.3578"/>
                      <dgm:adj idx="4" val="0"/>
                    </dgm:adjLst>
                  </dgm:shape>
                </dgm:else>
              </dgm:choose>
              <dgm:presOf/>
            </dgm:layoutNode>
          </dgm:if>
          <dgm:else name="Name14"/>
        </dgm:choose>
        <dgm:layoutNode name="ParentText" styleLbl="node1">
          <dgm:varLst>
            <dgm:chMax val="1"/>
            <dgm:chPref val="1"/>
            <dgm:bulletEnabled val="1"/>
          </dgm:varLst>
          <dgm:alg type="tx"/>
          <dgm:shape xmlns:r="http://schemas.openxmlformats.org/officeDocument/2006/relationships" type="roundRect" r:blip="">
            <dgm:adjLst>
              <dgm:adj idx="1" val="0.1667"/>
            </dgm:adjLst>
          </dgm:shape>
          <dgm:presOf axis="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choose name="Name15">
          <dgm:if name="Name16" axis="followSib" ptType="node" func="cnt" op="equ" val="0">
            <dgm:choose name="Name17">
              <dgm:if name="Name18" axis="ch" ptType="node" func="cnt" op="gte" val="1">
                <dgm:layoutNode name="Final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9"/>
            </dgm:choose>
          </dgm:if>
          <dgm:else name="Name20">
            <dgm:layoutNode name="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StepDownProcess">
  <dgm:title val=""/>
  <dgm:desc val=""/>
  <dgm:catLst>
    <dgm:cat type="process" pri="1600"/>
  </dgm:catLst>
  <dgm:samp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Lst>
      <dgm:cxnLst>
        <dgm:cxn modelId="60" srcId="0" destId="10" srcOrd="0" destOrd="0"/>
        <dgm:cxn modelId="12" srcId="10" destId="11" srcOrd="0" destOrd="0"/>
        <dgm:cxn modelId="70" srcId="0" destId="20" srcOrd="1" destOrd="0"/>
        <dgm:cxn modelId="22" srcId="20" destId="21" srcOrd="0" destOrd="0"/>
        <dgm:cxn modelId="80" srcId="0" destId="30" srcOrd="2" destOrd="0"/>
        <dgm:cxn modelId="32" srcId="30" destId="31" srcOrd="0" destOrd="0"/>
      </dgm:cxnLst>
      <dgm:bg/>
      <dgm:whole/>
    </dgm:dataModel>
  </dgm:sampData>
  <dgm:styleData>
    <dgm:dataModel>
      <dgm:ptLst>
        <dgm:pt modelId="0" type="doc"/>
        <dgm:pt modelId="10">
          <dgm:prSet phldr="1"/>
        </dgm:pt>
        <dgm:pt modelId="20">
          <dgm:prSet phldr="1"/>
        </dgm:pt>
      </dgm:ptLst>
      <dgm:cxnLst>
        <dgm:cxn modelId="60" srcId="0" destId="10" srcOrd="0" destOrd="0"/>
        <dgm:cxn modelId="7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60" srcId="0" destId="10" srcOrd="0" destOrd="0"/>
        <dgm:cxn modelId="70" srcId="0" destId="20" srcOrd="1" destOrd="0"/>
        <dgm:cxn modelId="80" srcId="0" destId="30" srcOrd="2" destOrd="0"/>
        <dgm:cxn modelId="90" srcId="0" destId="40" srcOrd="3" destOrd="0"/>
      </dgm:cxnLst>
      <dgm:bg/>
      <dgm:whole/>
    </dgm:dataModel>
  </dgm:clrData>
  <dgm:layoutNode name="rootnode">
    <dgm:varLst>
      <dgm:chMax/>
      <dgm:chPref/>
      <dgm:dir/>
      <dgm:animLvl val="lvl"/>
    </dgm:varLst>
    <dgm:choose name="Name0">
      <dgm:if name="Name1" func="var" arg="dir" op="equ" val="norm">
        <dgm:alg type="snake">
          <dgm:param type="grDir" val="tL"/>
          <dgm:param type="flowDir" val="row"/>
          <dgm:param type="off" val="off"/>
          <dgm:param type="bkpt" val="fixed"/>
          <dgm:param type="bkPtFixedVal" val="1"/>
        </dgm:alg>
      </dgm:if>
      <dgm:else name="Name2">
        <dgm:alg type="snake">
          <dgm:param type="grDir" val="tR"/>
          <dgm:param type="flowDir" val="row"/>
          <dgm:param type="off" val="off"/>
          <dgm:param type="bkpt" val="fixed"/>
          <dgm:param type="bkPtFixedVal" val="1"/>
        </dgm:alg>
      </dgm:else>
    </dgm:choose>
    <dgm:shape xmlns:r="http://schemas.openxmlformats.org/officeDocument/2006/relationships" r:blip="">
      <dgm:adjLst/>
    </dgm:shape>
    <dgm:choose name="Name3">
      <dgm:if name="Name4" func="var" arg="dir" op="equ" val="norm">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if>
      <dgm:else name="Name5">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else>
    </dgm:choose>
    <dgm:forEach name="nodesForEach" axis="ch" ptType="node">
      <dgm:layoutNode name="composite">
        <dgm:alg type="composite">
          <dgm:param type="ar" val="1.2439"/>
        </dgm:alg>
        <dgm:shape xmlns:r="http://schemas.openxmlformats.org/officeDocument/2006/relationships" r:blip="">
          <dgm:adjLst/>
        </dgm:shape>
        <dgm:choose name="Name6">
          <dgm:if name="Name7" func="var" arg="dir" op="equ" val="norm">
            <dgm:constrLst>
              <dgm:constr type="l" for="ch" forName="bentUpArrow1" refType="w" fact="0.07"/>
              <dgm:constr type="t" for="ch" forName="bentUpArrow1" refType="h" fact="0.524"/>
              <dgm:constr type="w" for="ch" forName="bentUpArrow1" refType="w" fact="0.3844"/>
              <dgm:constr type="h" for="ch" forName="bentUpArrow1" refType="h" fact="0.42"/>
              <dgm:constr type="l" for="ch" forName="ParentText" refType="w" fact="0"/>
              <dgm:constr type="t" for="ch" forName="ParentText" refType="h" fact="0"/>
              <dgm:constr type="w" for="ch" forName="ParentText" refType="w" fact="0.5684"/>
              <dgm:constr type="h" for="ch" forName="ParentText" refType="h" fact="0.4949"/>
              <dgm:constr type="l" for="ch" forName="ChildText" refType="w" refFor="ch" refForName="ParentText"/>
              <dgm:constr type="t" for="ch" forName="ChildText" refType="h" fact="0.05"/>
              <dgm:constr type="w" for="ch" forName="ChildText" refType="w" fact="0.4134"/>
              <dgm:constr type="h" for="ch" forName="ChildText" refType="h" fact="0.4"/>
              <dgm:constr type="l" for="ch" forName="FinalChildText" refType="w" refFor="ch" refForName="ParentText"/>
              <dgm:constr type="t" for="ch" forName="FinalChildText" refType="h" fact="0.05"/>
              <dgm:constr type="w" for="ch" forName="FinalChildText" refType="w" fact="0.4134"/>
              <dgm:constr type="h" for="ch" forName="FinalChildText" refType="h" fact="0.4"/>
            </dgm:constrLst>
          </dgm:if>
          <dgm:else name="Name8">
            <dgm:constrLst>
              <dgm:constr type="r" for="ch" forName="bentUpArrow1" refType="w" fact="0.97"/>
              <dgm:constr type="t" for="ch" forName="bentUpArrow1" refType="h" fact="0.524"/>
              <dgm:constr type="w" for="ch" forName="bentUpArrow1" refType="w" fact="0.3844"/>
              <dgm:constr type="h" for="ch" forName="bentUpArrow1" refType="h" fact="0.42"/>
              <dgm:constr type="l" for="ch" forName="ParentText" refType="w" fact="0.4316"/>
              <dgm:constr type="t" for="ch" forName="ParentText" refType="h" fact="0"/>
              <dgm:constr type="w" for="ch" forName="ParentText" refType="w" fact="0.5684"/>
              <dgm:constr type="h" for="ch" forName="ParentText" refType="h" fact="0.4949"/>
              <dgm:constr type="l" for="ch" forName="ChildText" refType="w" fact="0"/>
              <dgm:constr type="t" for="ch" forName="ChildText" refType="h" fact="0.05"/>
              <dgm:constr type="w" for="ch" forName="ChildText" refType="w" fact="0.4134"/>
              <dgm:constr type="h" for="ch" forName="ChildText" refType="h" fact="0.4"/>
              <dgm:constr type="l" for="ch" forName="FinalChildText" refType="w" fact="0"/>
              <dgm:constr type="t" for="ch" forName="FinalChildText" refType="h" fact="0.05"/>
              <dgm:constr type="w" for="ch" forName="FinalChildText" refType="w" fact="0.4134"/>
              <dgm:constr type="h" for="ch" forName="FinalChildText" refType="h" fact="0.4"/>
            </dgm:constrLst>
          </dgm:else>
        </dgm:choose>
        <dgm:choose name="Name9">
          <dgm:if name="Name10" axis="followSib" ptType="node" func="cnt" op="gte" val="1">
            <dgm:layoutNode name="bentUpArrow1" styleLbl="alignImgPlace1">
              <dgm:alg type="sp"/>
              <dgm:choose name="Name11">
                <dgm:if name="Name12" func="var" arg="dir" op="equ" val="norm">
                  <dgm:shape xmlns:r="http://schemas.openxmlformats.org/officeDocument/2006/relationships" rot="90" type="bentUpArrow" r:blip="">
                    <dgm:adjLst>
                      <dgm:adj idx="1" val="0.3284"/>
                      <dgm:adj idx="2" val="0.25"/>
                      <dgm:adj idx="3" val="0.3578"/>
                    </dgm:adjLst>
                  </dgm:shape>
                </dgm:if>
                <dgm:else name="Name13">
                  <dgm:shape xmlns:r="http://schemas.openxmlformats.org/officeDocument/2006/relationships" rot="180" type="bentArrow" r:blip="">
                    <dgm:adjLst>
                      <dgm:adj idx="1" val="0.3284"/>
                      <dgm:adj idx="2" val="0.25"/>
                      <dgm:adj idx="3" val="0.3578"/>
                      <dgm:adj idx="4" val="0"/>
                    </dgm:adjLst>
                  </dgm:shape>
                </dgm:else>
              </dgm:choose>
              <dgm:presOf/>
            </dgm:layoutNode>
          </dgm:if>
          <dgm:else name="Name14"/>
        </dgm:choose>
        <dgm:layoutNode name="ParentText" styleLbl="node1">
          <dgm:varLst>
            <dgm:chMax val="1"/>
            <dgm:chPref val="1"/>
            <dgm:bulletEnabled val="1"/>
          </dgm:varLst>
          <dgm:alg type="tx"/>
          <dgm:shape xmlns:r="http://schemas.openxmlformats.org/officeDocument/2006/relationships" type="roundRect" r:blip="">
            <dgm:adjLst>
              <dgm:adj idx="1" val="0.1667"/>
            </dgm:adjLst>
          </dgm:shape>
          <dgm:presOf axis="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choose name="Name15">
          <dgm:if name="Name16" axis="followSib" ptType="node" func="cnt" op="equ" val="0">
            <dgm:choose name="Name17">
              <dgm:if name="Name18" axis="ch" ptType="node" func="cnt" op="gte" val="1">
                <dgm:layoutNode name="Final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9"/>
            </dgm:choose>
          </dgm:if>
          <dgm:else name="Name20">
            <dgm:layoutNode name="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layout4.xml><?xml version="1.0" encoding="utf-8"?>
<dgm:layoutDef xmlns:dgm="http://schemas.openxmlformats.org/drawingml/2006/diagram" xmlns:a="http://schemas.openxmlformats.org/drawingml/2006/main" uniqueId="urn:microsoft.com/office/officeart/2005/8/layout/StepDownProcess">
  <dgm:title val=""/>
  <dgm:desc val=""/>
  <dgm:catLst>
    <dgm:cat type="process" pri="1600"/>
  </dgm:catLst>
  <dgm:samp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Lst>
      <dgm:cxnLst>
        <dgm:cxn modelId="60" srcId="0" destId="10" srcOrd="0" destOrd="0"/>
        <dgm:cxn modelId="12" srcId="10" destId="11" srcOrd="0" destOrd="0"/>
        <dgm:cxn modelId="70" srcId="0" destId="20" srcOrd="1" destOrd="0"/>
        <dgm:cxn modelId="22" srcId="20" destId="21" srcOrd="0" destOrd="0"/>
        <dgm:cxn modelId="80" srcId="0" destId="30" srcOrd="2" destOrd="0"/>
        <dgm:cxn modelId="32" srcId="30" destId="31" srcOrd="0" destOrd="0"/>
      </dgm:cxnLst>
      <dgm:bg/>
      <dgm:whole/>
    </dgm:dataModel>
  </dgm:sampData>
  <dgm:styleData>
    <dgm:dataModel>
      <dgm:ptLst>
        <dgm:pt modelId="0" type="doc"/>
        <dgm:pt modelId="10">
          <dgm:prSet phldr="1"/>
        </dgm:pt>
        <dgm:pt modelId="20">
          <dgm:prSet phldr="1"/>
        </dgm:pt>
      </dgm:ptLst>
      <dgm:cxnLst>
        <dgm:cxn modelId="60" srcId="0" destId="10" srcOrd="0" destOrd="0"/>
        <dgm:cxn modelId="7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60" srcId="0" destId="10" srcOrd="0" destOrd="0"/>
        <dgm:cxn modelId="70" srcId="0" destId="20" srcOrd="1" destOrd="0"/>
        <dgm:cxn modelId="80" srcId="0" destId="30" srcOrd="2" destOrd="0"/>
        <dgm:cxn modelId="90" srcId="0" destId="40" srcOrd="3" destOrd="0"/>
      </dgm:cxnLst>
      <dgm:bg/>
      <dgm:whole/>
    </dgm:dataModel>
  </dgm:clrData>
  <dgm:layoutNode name="rootnode">
    <dgm:varLst>
      <dgm:chMax/>
      <dgm:chPref/>
      <dgm:dir/>
      <dgm:animLvl val="lvl"/>
    </dgm:varLst>
    <dgm:choose name="Name0">
      <dgm:if name="Name1" func="var" arg="dir" op="equ" val="norm">
        <dgm:alg type="snake">
          <dgm:param type="grDir" val="tL"/>
          <dgm:param type="flowDir" val="row"/>
          <dgm:param type="off" val="off"/>
          <dgm:param type="bkpt" val="fixed"/>
          <dgm:param type="bkPtFixedVal" val="1"/>
        </dgm:alg>
      </dgm:if>
      <dgm:else name="Name2">
        <dgm:alg type="snake">
          <dgm:param type="grDir" val="tR"/>
          <dgm:param type="flowDir" val="row"/>
          <dgm:param type="off" val="off"/>
          <dgm:param type="bkpt" val="fixed"/>
          <dgm:param type="bkPtFixedVal" val="1"/>
        </dgm:alg>
      </dgm:else>
    </dgm:choose>
    <dgm:shape xmlns:r="http://schemas.openxmlformats.org/officeDocument/2006/relationships" r:blip="">
      <dgm:adjLst/>
    </dgm:shape>
    <dgm:choose name="Name3">
      <dgm:if name="Name4" func="var" arg="dir" op="equ" val="norm">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if>
      <dgm:else name="Name5">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else>
    </dgm:choose>
    <dgm:forEach name="nodesForEach" axis="ch" ptType="node">
      <dgm:layoutNode name="composite">
        <dgm:alg type="composite">
          <dgm:param type="ar" val="1.2439"/>
        </dgm:alg>
        <dgm:shape xmlns:r="http://schemas.openxmlformats.org/officeDocument/2006/relationships" r:blip="">
          <dgm:adjLst/>
        </dgm:shape>
        <dgm:choose name="Name6">
          <dgm:if name="Name7" func="var" arg="dir" op="equ" val="norm">
            <dgm:constrLst>
              <dgm:constr type="l" for="ch" forName="bentUpArrow1" refType="w" fact="0.07"/>
              <dgm:constr type="t" for="ch" forName="bentUpArrow1" refType="h" fact="0.524"/>
              <dgm:constr type="w" for="ch" forName="bentUpArrow1" refType="w" fact="0.3844"/>
              <dgm:constr type="h" for="ch" forName="bentUpArrow1" refType="h" fact="0.42"/>
              <dgm:constr type="l" for="ch" forName="ParentText" refType="w" fact="0"/>
              <dgm:constr type="t" for="ch" forName="ParentText" refType="h" fact="0"/>
              <dgm:constr type="w" for="ch" forName="ParentText" refType="w" fact="0.5684"/>
              <dgm:constr type="h" for="ch" forName="ParentText" refType="h" fact="0.4949"/>
              <dgm:constr type="l" for="ch" forName="ChildText" refType="w" refFor="ch" refForName="ParentText"/>
              <dgm:constr type="t" for="ch" forName="ChildText" refType="h" fact="0.05"/>
              <dgm:constr type="w" for="ch" forName="ChildText" refType="w" fact="0.4134"/>
              <dgm:constr type="h" for="ch" forName="ChildText" refType="h" fact="0.4"/>
              <dgm:constr type="l" for="ch" forName="FinalChildText" refType="w" refFor="ch" refForName="ParentText"/>
              <dgm:constr type="t" for="ch" forName="FinalChildText" refType="h" fact="0.05"/>
              <dgm:constr type="w" for="ch" forName="FinalChildText" refType="w" fact="0.4134"/>
              <dgm:constr type="h" for="ch" forName="FinalChildText" refType="h" fact="0.4"/>
            </dgm:constrLst>
          </dgm:if>
          <dgm:else name="Name8">
            <dgm:constrLst>
              <dgm:constr type="r" for="ch" forName="bentUpArrow1" refType="w" fact="0.97"/>
              <dgm:constr type="t" for="ch" forName="bentUpArrow1" refType="h" fact="0.524"/>
              <dgm:constr type="w" for="ch" forName="bentUpArrow1" refType="w" fact="0.3844"/>
              <dgm:constr type="h" for="ch" forName="bentUpArrow1" refType="h" fact="0.42"/>
              <dgm:constr type="l" for="ch" forName="ParentText" refType="w" fact="0.4316"/>
              <dgm:constr type="t" for="ch" forName="ParentText" refType="h" fact="0"/>
              <dgm:constr type="w" for="ch" forName="ParentText" refType="w" fact="0.5684"/>
              <dgm:constr type="h" for="ch" forName="ParentText" refType="h" fact="0.4949"/>
              <dgm:constr type="l" for="ch" forName="ChildText" refType="w" fact="0"/>
              <dgm:constr type="t" for="ch" forName="ChildText" refType="h" fact="0.05"/>
              <dgm:constr type="w" for="ch" forName="ChildText" refType="w" fact="0.4134"/>
              <dgm:constr type="h" for="ch" forName="ChildText" refType="h" fact="0.4"/>
              <dgm:constr type="l" for="ch" forName="FinalChildText" refType="w" fact="0"/>
              <dgm:constr type="t" for="ch" forName="FinalChildText" refType="h" fact="0.05"/>
              <dgm:constr type="w" for="ch" forName="FinalChildText" refType="w" fact="0.4134"/>
              <dgm:constr type="h" for="ch" forName="FinalChildText" refType="h" fact="0.4"/>
            </dgm:constrLst>
          </dgm:else>
        </dgm:choose>
        <dgm:choose name="Name9">
          <dgm:if name="Name10" axis="followSib" ptType="node" func="cnt" op="gte" val="1">
            <dgm:layoutNode name="bentUpArrow1" styleLbl="alignImgPlace1">
              <dgm:alg type="sp"/>
              <dgm:choose name="Name11">
                <dgm:if name="Name12" func="var" arg="dir" op="equ" val="norm">
                  <dgm:shape xmlns:r="http://schemas.openxmlformats.org/officeDocument/2006/relationships" rot="90" type="bentUpArrow" r:blip="">
                    <dgm:adjLst>
                      <dgm:adj idx="1" val="0.3284"/>
                      <dgm:adj idx="2" val="0.25"/>
                      <dgm:adj idx="3" val="0.3578"/>
                    </dgm:adjLst>
                  </dgm:shape>
                </dgm:if>
                <dgm:else name="Name13">
                  <dgm:shape xmlns:r="http://schemas.openxmlformats.org/officeDocument/2006/relationships" rot="180" type="bentArrow" r:blip="">
                    <dgm:adjLst>
                      <dgm:adj idx="1" val="0.3284"/>
                      <dgm:adj idx="2" val="0.25"/>
                      <dgm:adj idx="3" val="0.3578"/>
                      <dgm:adj idx="4" val="0"/>
                    </dgm:adjLst>
                  </dgm:shape>
                </dgm:else>
              </dgm:choose>
              <dgm:presOf/>
            </dgm:layoutNode>
          </dgm:if>
          <dgm:else name="Name14"/>
        </dgm:choose>
        <dgm:layoutNode name="ParentText" styleLbl="node1">
          <dgm:varLst>
            <dgm:chMax val="1"/>
            <dgm:chPref val="1"/>
            <dgm:bulletEnabled val="1"/>
          </dgm:varLst>
          <dgm:alg type="tx"/>
          <dgm:shape xmlns:r="http://schemas.openxmlformats.org/officeDocument/2006/relationships" type="roundRect" r:blip="">
            <dgm:adjLst>
              <dgm:adj idx="1" val="0.1667"/>
            </dgm:adjLst>
          </dgm:shape>
          <dgm:presOf axis="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choose name="Name15">
          <dgm:if name="Name16" axis="followSib" ptType="node" func="cnt" op="equ" val="0">
            <dgm:choose name="Name17">
              <dgm:if name="Name18" axis="ch" ptType="node" func="cnt" op="gte" val="1">
                <dgm:layoutNode name="Final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9"/>
            </dgm:choose>
          </dgm:if>
          <dgm:else name="Name20">
            <dgm:layoutNode name="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process2">
  <dgm:title val=""/>
  <dgm:desc val=""/>
  <dgm:catLst>
    <dgm:cat type="process"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resizeHandles val="exact"/>
    </dgm:varLst>
    <dgm:alg type="lin">
      <dgm:param type="linDir" val="fromT"/>
    </dgm:alg>
    <dgm:shape xmlns:r="http://schemas.openxmlformats.org/officeDocument/2006/relationships" r:blip="">
      <dgm:adjLst/>
    </dgm:shape>
    <dgm:presOf/>
    <dgm:constrLst>
      <dgm:constr type="h" for="ch" ptType="node" refType="h"/>
      <dgm:constr type="h" for="ch" ptType="sibTrans" refType="h" refFor="ch" refPtType="node" fact="0.5"/>
      <dgm:constr type="w" for="ch" ptType="node"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choose name="Name0">
          <dgm:if name="Name1" axis="root des" ptType="all node" func="maxDepth" op="gt" val="1">
            <dgm:alg type="tx">
              <dgm:param type="parTxLTRAlign" val="l"/>
              <dgm:param type="parTxRTLAlign" val="r"/>
              <dgm:param type="txAnchorVertCh" val="mid"/>
            </dgm:alg>
          </dgm:if>
          <dgm:else name="Name2">
            <dgm:alg type="tx"/>
          </dgm:else>
        </dgm:choose>
        <dgm:shape xmlns:r="http://schemas.openxmlformats.org/officeDocument/2006/relationships" type="roundRect" r:blip="">
          <dgm:adjLst>
            <dgm:adj idx="1" val="0.1"/>
          </dgm:adjLst>
        </dgm:shape>
        <dgm:presOf axis="desOrSelf" ptType="node"/>
        <dgm:constrLst>
          <dgm:constr type="w" refType="h" fact="1.8"/>
          <dgm:constr type="tMarg" refType="primFontSz" fact="0.3"/>
          <dgm:constr type="bMarg" refType="primFontSz" fact="0.3"/>
          <dgm:constr type="lMarg" refType="primFontSz" fact="0.3"/>
          <dgm:constr type="rMarg" refType="primFontSz" fact="0.3"/>
        </dgm:constrLst>
        <dgm:ruleLst>
          <dgm:rule type="primFontSz" val="18" fact="NaN" max="NaN"/>
          <dgm:rule type="w" val="NaN" fact="4" max="NaN"/>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w" refType="h" fact="0.9"/>
            <dgm:constr type="connDist"/>
            <dgm:constr type="wArH" refType="w" fact="0.5"/>
            <dgm:constr type="hArH" refType="w"/>
            <dgm:constr type="stemThick" refType="w" fact="0.6"/>
            <dgm:constr type="begPad" refType="connDist" fact="0.125"/>
            <dgm:constr type="endPad" refType="connDist" fact="0.125"/>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7.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8.xml><?xml version="1.0" encoding="utf-8"?>
<dgm:layoutDef xmlns:dgm="http://schemas.openxmlformats.org/drawingml/2006/diagram" xmlns:a="http://schemas.openxmlformats.org/drawingml/2006/main" uniqueId="urn:microsoft.com/office/officeart/2005/8/layout/StepDownProcess">
  <dgm:title val=""/>
  <dgm:desc val=""/>
  <dgm:catLst>
    <dgm:cat type="process" pri="1600"/>
  </dgm:catLst>
  <dgm:samp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Lst>
      <dgm:cxnLst>
        <dgm:cxn modelId="60" srcId="0" destId="10" srcOrd="0" destOrd="0"/>
        <dgm:cxn modelId="12" srcId="10" destId="11" srcOrd="0" destOrd="0"/>
        <dgm:cxn modelId="70" srcId="0" destId="20" srcOrd="1" destOrd="0"/>
        <dgm:cxn modelId="22" srcId="20" destId="21" srcOrd="0" destOrd="0"/>
        <dgm:cxn modelId="80" srcId="0" destId="30" srcOrd="2" destOrd="0"/>
        <dgm:cxn modelId="32" srcId="30" destId="31" srcOrd="0" destOrd="0"/>
      </dgm:cxnLst>
      <dgm:bg/>
      <dgm:whole/>
    </dgm:dataModel>
  </dgm:sampData>
  <dgm:styleData>
    <dgm:dataModel>
      <dgm:ptLst>
        <dgm:pt modelId="0" type="doc"/>
        <dgm:pt modelId="10">
          <dgm:prSet phldr="1"/>
        </dgm:pt>
        <dgm:pt modelId="20">
          <dgm:prSet phldr="1"/>
        </dgm:pt>
      </dgm:ptLst>
      <dgm:cxnLst>
        <dgm:cxn modelId="60" srcId="0" destId="10" srcOrd="0" destOrd="0"/>
        <dgm:cxn modelId="7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60" srcId="0" destId="10" srcOrd="0" destOrd="0"/>
        <dgm:cxn modelId="70" srcId="0" destId="20" srcOrd="1" destOrd="0"/>
        <dgm:cxn modelId="80" srcId="0" destId="30" srcOrd="2" destOrd="0"/>
        <dgm:cxn modelId="90" srcId="0" destId="40" srcOrd="3" destOrd="0"/>
      </dgm:cxnLst>
      <dgm:bg/>
      <dgm:whole/>
    </dgm:dataModel>
  </dgm:clrData>
  <dgm:layoutNode name="rootnode">
    <dgm:varLst>
      <dgm:chMax/>
      <dgm:chPref/>
      <dgm:dir/>
      <dgm:animLvl val="lvl"/>
    </dgm:varLst>
    <dgm:choose name="Name0">
      <dgm:if name="Name1" func="var" arg="dir" op="equ" val="norm">
        <dgm:alg type="snake">
          <dgm:param type="grDir" val="tL"/>
          <dgm:param type="flowDir" val="row"/>
          <dgm:param type="off" val="off"/>
          <dgm:param type="bkpt" val="fixed"/>
          <dgm:param type="bkPtFixedVal" val="1"/>
        </dgm:alg>
      </dgm:if>
      <dgm:else name="Name2">
        <dgm:alg type="snake">
          <dgm:param type="grDir" val="tR"/>
          <dgm:param type="flowDir" val="row"/>
          <dgm:param type="off" val="off"/>
          <dgm:param type="bkpt" val="fixed"/>
          <dgm:param type="bkPtFixedVal" val="1"/>
        </dgm:alg>
      </dgm:else>
    </dgm:choose>
    <dgm:shape xmlns:r="http://schemas.openxmlformats.org/officeDocument/2006/relationships" r:blip="">
      <dgm:adjLst/>
    </dgm:shape>
    <dgm:choose name="Name3">
      <dgm:if name="Name4" func="var" arg="dir" op="equ" val="norm">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if>
      <dgm:else name="Name5">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else>
    </dgm:choose>
    <dgm:forEach name="nodesForEach" axis="ch" ptType="node">
      <dgm:layoutNode name="composite">
        <dgm:alg type="composite">
          <dgm:param type="ar" val="1.2439"/>
        </dgm:alg>
        <dgm:shape xmlns:r="http://schemas.openxmlformats.org/officeDocument/2006/relationships" r:blip="">
          <dgm:adjLst/>
        </dgm:shape>
        <dgm:choose name="Name6">
          <dgm:if name="Name7" func="var" arg="dir" op="equ" val="norm">
            <dgm:constrLst>
              <dgm:constr type="l" for="ch" forName="bentUpArrow1" refType="w" fact="0.07"/>
              <dgm:constr type="t" for="ch" forName="bentUpArrow1" refType="h" fact="0.524"/>
              <dgm:constr type="w" for="ch" forName="bentUpArrow1" refType="w" fact="0.3844"/>
              <dgm:constr type="h" for="ch" forName="bentUpArrow1" refType="h" fact="0.42"/>
              <dgm:constr type="l" for="ch" forName="ParentText" refType="w" fact="0"/>
              <dgm:constr type="t" for="ch" forName="ParentText" refType="h" fact="0"/>
              <dgm:constr type="w" for="ch" forName="ParentText" refType="w" fact="0.5684"/>
              <dgm:constr type="h" for="ch" forName="ParentText" refType="h" fact="0.4949"/>
              <dgm:constr type="l" for="ch" forName="ChildText" refType="w" refFor="ch" refForName="ParentText"/>
              <dgm:constr type="t" for="ch" forName="ChildText" refType="h" fact="0.05"/>
              <dgm:constr type="w" for="ch" forName="ChildText" refType="w" fact="0.4134"/>
              <dgm:constr type="h" for="ch" forName="ChildText" refType="h" fact="0.4"/>
              <dgm:constr type="l" for="ch" forName="FinalChildText" refType="w" refFor="ch" refForName="ParentText"/>
              <dgm:constr type="t" for="ch" forName="FinalChildText" refType="h" fact="0.05"/>
              <dgm:constr type="w" for="ch" forName="FinalChildText" refType="w" fact="0.4134"/>
              <dgm:constr type="h" for="ch" forName="FinalChildText" refType="h" fact="0.4"/>
            </dgm:constrLst>
          </dgm:if>
          <dgm:else name="Name8">
            <dgm:constrLst>
              <dgm:constr type="r" for="ch" forName="bentUpArrow1" refType="w" fact="0.97"/>
              <dgm:constr type="t" for="ch" forName="bentUpArrow1" refType="h" fact="0.524"/>
              <dgm:constr type="w" for="ch" forName="bentUpArrow1" refType="w" fact="0.3844"/>
              <dgm:constr type="h" for="ch" forName="bentUpArrow1" refType="h" fact="0.42"/>
              <dgm:constr type="l" for="ch" forName="ParentText" refType="w" fact="0.4316"/>
              <dgm:constr type="t" for="ch" forName="ParentText" refType="h" fact="0"/>
              <dgm:constr type="w" for="ch" forName="ParentText" refType="w" fact="0.5684"/>
              <dgm:constr type="h" for="ch" forName="ParentText" refType="h" fact="0.4949"/>
              <dgm:constr type="l" for="ch" forName="ChildText" refType="w" fact="0"/>
              <dgm:constr type="t" for="ch" forName="ChildText" refType="h" fact="0.05"/>
              <dgm:constr type="w" for="ch" forName="ChildText" refType="w" fact="0.4134"/>
              <dgm:constr type="h" for="ch" forName="ChildText" refType="h" fact="0.4"/>
              <dgm:constr type="l" for="ch" forName="FinalChildText" refType="w" fact="0"/>
              <dgm:constr type="t" for="ch" forName="FinalChildText" refType="h" fact="0.05"/>
              <dgm:constr type="w" for="ch" forName="FinalChildText" refType="w" fact="0.4134"/>
              <dgm:constr type="h" for="ch" forName="FinalChildText" refType="h" fact="0.4"/>
            </dgm:constrLst>
          </dgm:else>
        </dgm:choose>
        <dgm:choose name="Name9">
          <dgm:if name="Name10" axis="followSib" ptType="node" func="cnt" op="gte" val="1">
            <dgm:layoutNode name="bentUpArrow1" styleLbl="alignImgPlace1">
              <dgm:alg type="sp"/>
              <dgm:choose name="Name11">
                <dgm:if name="Name12" func="var" arg="dir" op="equ" val="norm">
                  <dgm:shape xmlns:r="http://schemas.openxmlformats.org/officeDocument/2006/relationships" rot="90" type="bentUpArrow" r:blip="">
                    <dgm:adjLst>
                      <dgm:adj idx="1" val="0.3284"/>
                      <dgm:adj idx="2" val="0.25"/>
                      <dgm:adj idx="3" val="0.3578"/>
                    </dgm:adjLst>
                  </dgm:shape>
                </dgm:if>
                <dgm:else name="Name13">
                  <dgm:shape xmlns:r="http://schemas.openxmlformats.org/officeDocument/2006/relationships" rot="180" type="bentArrow" r:blip="">
                    <dgm:adjLst>
                      <dgm:adj idx="1" val="0.3284"/>
                      <dgm:adj idx="2" val="0.25"/>
                      <dgm:adj idx="3" val="0.3578"/>
                      <dgm:adj idx="4" val="0"/>
                    </dgm:adjLst>
                  </dgm:shape>
                </dgm:else>
              </dgm:choose>
              <dgm:presOf/>
            </dgm:layoutNode>
          </dgm:if>
          <dgm:else name="Name14"/>
        </dgm:choose>
        <dgm:layoutNode name="ParentText" styleLbl="node1">
          <dgm:varLst>
            <dgm:chMax val="1"/>
            <dgm:chPref val="1"/>
            <dgm:bulletEnabled val="1"/>
          </dgm:varLst>
          <dgm:alg type="tx"/>
          <dgm:shape xmlns:r="http://schemas.openxmlformats.org/officeDocument/2006/relationships" type="roundRect" r:blip="">
            <dgm:adjLst>
              <dgm:adj idx="1" val="0.1667"/>
            </dgm:adjLst>
          </dgm:shape>
          <dgm:presOf axis="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choose name="Name15">
          <dgm:if name="Name16" axis="followSib" ptType="node" func="cnt" op="equ" val="0">
            <dgm:choose name="Name17">
              <dgm:if name="Name18" axis="ch" ptType="node" func="cnt" op="gte" val="1">
                <dgm:layoutNode name="Final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9"/>
            </dgm:choose>
          </dgm:if>
          <dgm:else name="Name20">
            <dgm:layoutNode name="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layout9.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10.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11.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12.xml><?xml version="1.0" encoding="utf-8"?>
<dgm:layoutDef xmlns:dgm="http://schemas.openxmlformats.org/drawingml/2006/diagram" xmlns:a="http://schemas.openxmlformats.org/drawingml/2006/main" uniqueId="urn:microsoft.com/office/officeart/2005/8/layout/StepDownProcess">
  <dgm:title val=""/>
  <dgm:desc val=""/>
  <dgm:catLst>
    <dgm:cat type="process" pri="1600"/>
  </dgm:catLst>
  <dgm:samp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Lst>
      <dgm:cxnLst>
        <dgm:cxn modelId="60" srcId="0" destId="10" srcOrd="0" destOrd="0"/>
        <dgm:cxn modelId="12" srcId="10" destId="11" srcOrd="0" destOrd="0"/>
        <dgm:cxn modelId="70" srcId="0" destId="20" srcOrd="1" destOrd="0"/>
        <dgm:cxn modelId="22" srcId="20" destId="21" srcOrd="0" destOrd="0"/>
        <dgm:cxn modelId="80" srcId="0" destId="30" srcOrd="2" destOrd="0"/>
        <dgm:cxn modelId="32" srcId="30" destId="31" srcOrd="0" destOrd="0"/>
      </dgm:cxnLst>
      <dgm:bg/>
      <dgm:whole/>
    </dgm:dataModel>
  </dgm:sampData>
  <dgm:styleData>
    <dgm:dataModel>
      <dgm:ptLst>
        <dgm:pt modelId="0" type="doc"/>
        <dgm:pt modelId="10">
          <dgm:prSet phldr="1"/>
        </dgm:pt>
        <dgm:pt modelId="20">
          <dgm:prSet phldr="1"/>
        </dgm:pt>
      </dgm:ptLst>
      <dgm:cxnLst>
        <dgm:cxn modelId="60" srcId="0" destId="10" srcOrd="0" destOrd="0"/>
        <dgm:cxn modelId="7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60" srcId="0" destId="10" srcOrd="0" destOrd="0"/>
        <dgm:cxn modelId="70" srcId="0" destId="20" srcOrd="1" destOrd="0"/>
        <dgm:cxn modelId="80" srcId="0" destId="30" srcOrd="2" destOrd="0"/>
        <dgm:cxn modelId="90" srcId="0" destId="40" srcOrd="3" destOrd="0"/>
      </dgm:cxnLst>
      <dgm:bg/>
      <dgm:whole/>
    </dgm:dataModel>
  </dgm:clrData>
  <dgm:layoutNode name="rootnode">
    <dgm:varLst>
      <dgm:chMax/>
      <dgm:chPref/>
      <dgm:dir/>
      <dgm:animLvl val="lvl"/>
    </dgm:varLst>
    <dgm:choose name="Name0">
      <dgm:if name="Name1" func="var" arg="dir" op="equ" val="norm">
        <dgm:alg type="snake">
          <dgm:param type="grDir" val="tL"/>
          <dgm:param type="flowDir" val="row"/>
          <dgm:param type="off" val="off"/>
          <dgm:param type="bkpt" val="fixed"/>
          <dgm:param type="bkPtFixedVal" val="1"/>
        </dgm:alg>
      </dgm:if>
      <dgm:else name="Name2">
        <dgm:alg type="snake">
          <dgm:param type="grDir" val="tR"/>
          <dgm:param type="flowDir" val="row"/>
          <dgm:param type="off" val="off"/>
          <dgm:param type="bkpt" val="fixed"/>
          <dgm:param type="bkPtFixedVal" val="1"/>
        </dgm:alg>
      </dgm:else>
    </dgm:choose>
    <dgm:shape xmlns:r="http://schemas.openxmlformats.org/officeDocument/2006/relationships" r:blip="">
      <dgm:adjLst/>
    </dgm:shape>
    <dgm:choose name="Name3">
      <dgm:if name="Name4" func="var" arg="dir" op="equ" val="norm">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if>
      <dgm:else name="Name5">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else>
    </dgm:choose>
    <dgm:forEach name="nodesForEach" axis="ch" ptType="node">
      <dgm:layoutNode name="composite">
        <dgm:alg type="composite">
          <dgm:param type="ar" val="1.2439"/>
        </dgm:alg>
        <dgm:shape xmlns:r="http://schemas.openxmlformats.org/officeDocument/2006/relationships" r:blip="">
          <dgm:adjLst/>
        </dgm:shape>
        <dgm:choose name="Name6">
          <dgm:if name="Name7" func="var" arg="dir" op="equ" val="norm">
            <dgm:constrLst>
              <dgm:constr type="l" for="ch" forName="bentUpArrow1" refType="w" fact="0.07"/>
              <dgm:constr type="t" for="ch" forName="bentUpArrow1" refType="h" fact="0.524"/>
              <dgm:constr type="w" for="ch" forName="bentUpArrow1" refType="w" fact="0.3844"/>
              <dgm:constr type="h" for="ch" forName="bentUpArrow1" refType="h" fact="0.42"/>
              <dgm:constr type="l" for="ch" forName="ParentText" refType="w" fact="0"/>
              <dgm:constr type="t" for="ch" forName="ParentText" refType="h" fact="0"/>
              <dgm:constr type="w" for="ch" forName="ParentText" refType="w" fact="0.5684"/>
              <dgm:constr type="h" for="ch" forName="ParentText" refType="h" fact="0.4949"/>
              <dgm:constr type="l" for="ch" forName="ChildText" refType="w" refFor="ch" refForName="ParentText"/>
              <dgm:constr type="t" for="ch" forName="ChildText" refType="h" fact="0.05"/>
              <dgm:constr type="w" for="ch" forName="ChildText" refType="w" fact="0.4134"/>
              <dgm:constr type="h" for="ch" forName="ChildText" refType="h" fact="0.4"/>
              <dgm:constr type="l" for="ch" forName="FinalChildText" refType="w" refFor="ch" refForName="ParentText"/>
              <dgm:constr type="t" for="ch" forName="FinalChildText" refType="h" fact="0.05"/>
              <dgm:constr type="w" for="ch" forName="FinalChildText" refType="w" fact="0.4134"/>
              <dgm:constr type="h" for="ch" forName="FinalChildText" refType="h" fact="0.4"/>
            </dgm:constrLst>
          </dgm:if>
          <dgm:else name="Name8">
            <dgm:constrLst>
              <dgm:constr type="r" for="ch" forName="bentUpArrow1" refType="w" fact="0.97"/>
              <dgm:constr type="t" for="ch" forName="bentUpArrow1" refType="h" fact="0.524"/>
              <dgm:constr type="w" for="ch" forName="bentUpArrow1" refType="w" fact="0.3844"/>
              <dgm:constr type="h" for="ch" forName="bentUpArrow1" refType="h" fact="0.42"/>
              <dgm:constr type="l" for="ch" forName="ParentText" refType="w" fact="0.4316"/>
              <dgm:constr type="t" for="ch" forName="ParentText" refType="h" fact="0"/>
              <dgm:constr type="w" for="ch" forName="ParentText" refType="w" fact="0.5684"/>
              <dgm:constr type="h" for="ch" forName="ParentText" refType="h" fact="0.4949"/>
              <dgm:constr type="l" for="ch" forName="ChildText" refType="w" fact="0"/>
              <dgm:constr type="t" for="ch" forName="ChildText" refType="h" fact="0.05"/>
              <dgm:constr type="w" for="ch" forName="ChildText" refType="w" fact="0.4134"/>
              <dgm:constr type="h" for="ch" forName="ChildText" refType="h" fact="0.4"/>
              <dgm:constr type="l" for="ch" forName="FinalChildText" refType="w" fact="0"/>
              <dgm:constr type="t" for="ch" forName="FinalChildText" refType="h" fact="0.05"/>
              <dgm:constr type="w" for="ch" forName="FinalChildText" refType="w" fact="0.4134"/>
              <dgm:constr type="h" for="ch" forName="FinalChildText" refType="h" fact="0.4"/>
            </dgm:constrLst>
          </dgm:else>
        </dgm:choose>
        <dgm:choose name="Name9">
          <dgm:if name="Name10" axis="followSib" ptType="node" func="cnt" op="gte" val="1">
            <dgm:layoutNode name="bentUpArrow1" styleLbl="alignImgPlace1">
              <dgm:alg type="sp"/>
              <dgm:choose name="Name11">
                <dgm:if name="Name12" func="var" arg="dir" op="equ" val="norm">
                  <dgm:shape xmlns:r="http://schemas.openxmlformats.org/officeDocument/2006/relationships" rot="90" type="bentUpArrow" r:blip="">
                    <dgm:adjLst>
                      <dgm:adj idx="1" val="0.3284"/>
                      <dgm:adj idx="2" val="0.25"/>
                      <dgm:adj idx="3" val="0.3578"/>
                    </dgm:adjLst>
                  </dgm:shape>
                </dgm:if>
                <dgm:else name="Name13">
                  <dgm:shape xmlns:r="http://schemas.openxmlformats.org/officeDocument/2006/relationships" rot="180" type="bentArrow" r:blip="">
                    <dgm:adjLst>
                      <dgm:adj idx="1" val="0.3284"/>
                      <dgm:adj idx="2" val="0.25"/>
                      <dgm:adj idx="3" val="0.3578"/>
                      <dgm:adj idx="4" val="0"/>
                    </dgm:adjLst>
                  </dgm:shape>
                </dgm:else>
              </dgm:choose>
              <dgm:presOf/>
            </dgm:layoutNode>
          </dgm:if>
          <dgm:else name="Name14"/>
        </dgm:choose>
        <dgm:layoutNode name="ParentText" styleLbl="node1">
          <dgm:varLst>
            <dgm:chMax val="1"/>
            <dgm:chPref val="1"/>
            <dgm:bulletEnabled val="1"/>
          </dgm:varLst>
          <dgm:alg type="tx"/>
          <dgm:shape xmlns:r="http://schemas.openxmlformats.org/officeDocument/2006/relationships" type="roundRect" r:blip="">
            <dgm:adjLst>
              <dgm:adj idx="1" val="0.1667"/>
            </dgm:adjLst>
          </dgm:shape>
          <dgm:presOf axis="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choose name="Name15">
          <dgm:if name="Name16" axis="followSib" ptType="node" func="cnt" op="equ" val="0">
            <dgm:choose name="Name17">
              <dgm:if name="Name18" axis="ch" ptType="node" func="cnt" op="gte" val="1">
                <dgm:layoutNode name="Final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9"/>
            </dgm:choose>
          </dgm:if>
          <dgm:else name="Name20">
            <dgm:layoutNode name="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layout13.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0.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9F5368CFF33EC45A1BA051BB32CA75A" ma:contentTypeVersion="12" ma:contentTypeDescription="Create a new document." ma:contentTypeScope="" ma:versionID="81c51e296337bc9aea4110ae602c8d69">
  <xsd:schema xmlns:xsd="http://www.w3.org/2001/XMLSchema" xmlns:xs="http://www.w3.org/2001/XMLSchema" xmlns:p="http://schemas.microsoft.com/office/2006/metadata/properties" xmlns:ns2="c3072d36-9a8b-4ecb-baec-efcd40e54a39" xmlns:ns3="d6a4df7e-53e7-471e-90fc-03799baa7368" targetNamespace="http://schemas.microsoft.com/office/2006/metadata/properties" ma:root="true" ma:fieldsID="262a364133a143c9746950184e8ea167" ns2:_="" ns3:_="">
    <xsd:import namespace="c3072d36-9a8b-4ecb-baec-efcd40e54a39"/>
    <xsd:import namespace="d6a4df7e-53e7-471e-90fc-03799baa736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072d36-9a8b-4ecb-baec-efcd40e54a3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6a4df7e-53e7-471e-90fc-03799baa736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76983B-B82E-4590-B6D4-26D05BB144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072d36-9a8b-4ecb-baec-efcd40e54a39"/>
    <ds:schemaRef ds:uri="d6a4df7e-53e7-471e-90fc-03799baa73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A7868DB-FD80-4C63-9C79-95E567BF241D}">
  <ds:schemaRefs>
    <ds:schemaRef ds:uri="http://schemas.microsoft.com/sharepoint/v3/contenttype/forms"/>
  </ds:schemaRefs>
</ds:datastoreItem>
</file>

<file path=customXml/itemProps3.xml><?xml version="1.0" encoding="utf-8"?>
<ds:datastoreItem xmlns:ds="http://schemas.openxmlformats.org/officeDocument/2006/customXml" ds:itemID="{DDA740DA-E682-44E4-A19D-F22C2E35DA83}">
  <ds:schemaRefs>
    <ds:schemaRef ds:uri="http://purl.org/dc/elements/1.1/"/>
    <ds:schemaRef ds:uri="http://schemas.microsoft.com/office/infopath/2007/PartnerControls"/>
    <ds:schemaRef ds:uri="http://purl.org/dc/terms/"/>
    <ds:schemaRef ds:uri="http://schemas.openxmlformats.org/package/2006/metadata/core-properties"/>
    <ds:schemaRef ds:uri="http://schemas.microsoft.com/office/2006/documentManagement/types"/>
    <ds:schemaRef ds:uri="d6a4df7e-53e7-471e-90fc-03799baa7368"/>
    <ds:schemaRef ds:uri="c3072d36-9a8b-4ecb-baec-efcd40e54a39"/>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50CF5D77-391B-417C-9F97-359998AA3F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2570</TotalTime>
  <Pages>87</Pages>
  <Words>19451</Words>
  <Characters>106981</Characters>
  <Application>Microsoft Office Word</Application>
  <DocSecurity>0</DocSecurity>
  <Lines>891</Lines>
  <Paragraphs>252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Gladioly Berenice Flores Pujols</dc:creator>
  <cp:keywords/>
  <dc:description/>
  <cp:lastModifiedBy>Karen Machuca</cp:lastModifiedBy>
  <cp:revision>5</cp:revision>
  <cp:lastPrinted>2021-06-09T18:38:00Z</cp:lastPrinted>
  <dcterms:created xsi:type="dcterms:W3CDTF">2023-05-30T20:01:00Z</dcterms:created>
  <dcterms:modified xsi:type="dcterms:W3CDTF">2023-06-01T15:31:00Z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0x01010049F5368CFF33EC45A1BA051BB32CA75A</vt:lpwstr>
  </property>
</Properties>
</file>